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4944" w14:textId="701DB7F9" w:rsidR="008304E9" w:rsidRDefault="008304E9" w:rsidP="008304E9">
      <w:pPr>
        <w:pStyle w:val="aff7"/>
      </w:pPr>
      <w:r w:rsidRPr="008304E9">
        <w:rPr>
          <w:rFonts w:hint="eastAsia"/>
        </w:rPr>
        <w:t>上博簡《李頌》</w:t>
      </w:r>
      <w:bookmarkStart w:id="0" w:name="_Hlk216625286"/>
      <w:r w:rsidRPr="008304E9">
        <w:rPr>
          <w:rFonts w:hint="eastAsia"/>
        </w:rPr>
        <w:t>“倝（蹇</w:t>
      </w:r>
      <w:r w:rsidRPr="008304E9">
        <w:rPr>
          <w:rFonts w:hint="eastAsia"/>
        </w:rPr>
        <w:t>/</w:t>
      </w:r>
      <w:r w:rsidRPr="008304E9">
        <w:rPr>
          <w:rFonts w:hint="eastAsia"/>
        </w:rPr>
        <w:t>謇）冬之旨（祁）寒”</w:t>
      </w:r>
      <w:bookmarkEnd w:id="0"/>
      <w:r w:rsidRPr="008304E9">
        <w:rPr>
          <w:rFonts w:hint="eastAsia"/>
        </w:rPr>
        <w:t>補釋</w:t>
      </w:r>
    </w:p>
    <w:p w14:paraId="3F27B063" w14:textId="77777777" w:rsidR="00233E14" w:rsidRPr="008304E9" w:rsidRDefault="00233E14" w:rsidP="008304E9">
      <w:pPr>
        <w:pStyle w:val="aff7"/>
      </w:pPr>
    </w:p>
    <w:p w14:paraId="66C5B754" w14:textId="77777777" w:rsidR="008304E9" w:rsidRPr="008304E9" w:rsidRDefault="008304E9" w:rsidP="008304E9">
      <w:pPr>
        <w:pStyle w:val="aff8"/>
      </w:pPr>
      <w:r w:rsidRPr="008304E9">
        <w:rPr>
          <w:rFonts w:hint="eastAsia"/>
        </w:rPr>
        <w:t>（首發）</w:t>
      </w:r>
    </w:p>
    <w:p w14:paraId="4A16F4A5" w14:textId="1F033254" w:rsidR="008304E9" w:rsidRPr="008304E9" w:rsidRDefault="009A13FD" w:rsidP="008304E9">
      <w:pPr>
        <w:pStyle w:val="aff8"/>
      </w:pPr>
      <w:r>
        <w:rPr>
          <w:rFonts w:hint="eastAsia"/>
        </w:rPr>
        <w:t>抱小</w:t>
      </w:r>
    </w:p>
    <w:p w14:paraId="6DB443B1" w14:textId="77777777" w:rsidR="008304E9" w:rsidRPr="008304E9" w:rsidRDefault="008304E9" w:rsidP="008304E9">
      <w:pPr>
        <w:pStyle w:val="aff6"/>
        <w:ind w:firstLine="440"/>
        <w:rPr>
          <w:rFonts w:ascii="等线" w:eastAsia="等线" w:hAnsi="等线"/>
          <w:sz w:val="22"/>
          <w:szCs w:val="24"/>
          <w14:ligatures w14:val="standardContextual"/>
        </w:rPr>
      </w:pPr>
    </w:p>
    <w:p w14:paraId="3795D0C4" w14:textId="77777777" w:rsidR="008304E9" w:rsidRPr="008304E9" w:rsidRDefault="008304E9" w:rsidP="008304E9">
      <w:pPr>
        <w:pStyle w:val="aff6"/>
        <w:ind w:firstLine="560"/>
        <w:rPr>
          <w:szCs w:val="24"/>
          <w14:ligatures w14:val="standardContextual"/>
        </w:rPr>
      </w:pPr>
      <w:bookmarkStart w:id="1" w:name="_Hlk218349961"/>
      <w:r w:rsidRPr="008304E9">
        <w:rPr>
          <w:rFonts w:hint="eastAsia"/>
          <w:szCs w:val="24"/>
          <w14:ligatures w14:val="standardContextual"/>
        </w:rPr>
        <w:t>上博簡八《李頌》有下引文句：</w:t>
      </w:r>
    </w:p>
    <w:p w14:paraId="0976C599" w14:textId="77777777" w:rsidR="008304E9" w:rsidRPr="008304E9" w:rsidRDefault="008304E9" w:rsidP="00757AE8">
      <w:pPr>
        <w:pStyle w:val="aff4"/>
        <w:spacing w:before="540" w:after="540"/>
        <w:ind w:firstLine="480"/>
      </w:pP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04469557" wp14:editId="22DBDD69">
            <wp:extent cx="157480" cy="157480"/>
            <wp:effectExtent l="0" t="0" r="0" b="0"/>
            <wp:docPr id="7541765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（相）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67C9BE76" wp14:editId="419CB359">
            <wp:extent cx="147955" cy="147955"/>
            <wp:effectExtent l="0" t="0" r="4445" b="4445"/>
            <wp:docPr id="143084516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（乎）官梪（樹），桐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33992830" wp14:editId="15A77E86">
            <wp:extent cx="167005" cy="167005"/>
            <wp:effectExtent l="0" t="0" r="4445" b="4445"/>
            <wp:docPr id="29903987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（且）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55ADA049" wp14:editId="00EB06E9">
            <wp:extent cx="142875" cy="171450"/>
            <wp:effectExtent l="0" t="0" r="9525" b="0"/>
            <wp:docPr id="5241083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spacing w:val="10"/>
          <w14:ligatures w14:val="standardContextual"/>
        </w:rPr>
        <w:t>（</w:t>
      </w:r>
      <w:r w:rsidRPr="008304E9">
        <w:rPr>
          <w:rFonts w:hint="eastAsia"/>
          <w:spacing w:val="10"/>
          <w14:ligatures w14:val="standardContextual"/>
        </w:rPr>
        <w:t>治</w:t>
      </w:r>
      <w:r w:rsidRPr="008304E9">
        <w:rPr>
          <w:spacing w:val="10"/>
          <w14:ligatures w14:val="standardContextual"/>
        </w:rPr>
        <w:t>）</w:t>
      </w:r>
      <w:r w:rsidRPr="008304E9">
        <w:rPr>
          <w:rFonts w:hint="eastAsia"/>
          <w14:ligatures w14:val="standardContextual"/>
        </w:rPr>
        <w:t>可</w:t>
      </w:r>
      <w:r w:rsidRPr="008304E9">
        <w:rPr>
          <w:rFonts w:cs="宋体-方正超大字符集" w:hint="eastAsia"/>
          <w14:ligatures w14:val="standardContextual"/>
        </w:rPr>
        <w:t>（兮）</w:t>
      </w:r>
      <w:r w:rsidRPr="008304E9">
        <w:rPr>
          <w:rFonts w:hint="eastAsia"/>
          <w14:ligatures w14:val="standardContextual"/>
        </w:rPr>
        <w:t>。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5374CBD2" wp14:editId="42BC1374">
            <wp:extent cx="157480" cy="157480"/>
            <wp:effectExtent l="0" t="0" r="0" b="0"/>
            <wp:docPr id="3544003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（摶）外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4443181D" wp14:editId="5D00FB9B">
            <wp:extent cx="147955" cy="138430"/>
            <wp:effectExtent l="0" t="0" r="4445" b="0"/>
            <wp:docPr id="12053632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（疏）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09C158CE" wp14:editId="5978951A">
            <wp:extent cx="167005" cy="157480"/>
            <wp:effectExtent l="0" t="0" r="4445" b="0"/>
            <wp:docPr id="8301765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（中），眾木之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01FCDE1E" wp14:editId="5CE1C5F1">
            <wp:extent cx="157480" cy="152400"/>
            <wp:effectExtent l="0" t="0" r="0" b="0"/>
            <wp:docPr id="880441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（紀）</w:t>
      </w:r>
      <w:r w:rsidRPr="008304E9">
        <w:rPr>
          <w:rFonts w:cs="宋体-方正超大字符集" w:hint="eastAsia"/>
          <w14:ligatures w14:val="standardContextual"/>
        </w:rPr>
        <w:t>可（兮）。</w:t>
      </w:r>
      <w:r w:rsidRPr="008304E9">
        <w:rPr>
          <w:noProof/>
        </w:rPr>
        <w:drawing>
          <wp:inline distT="0" distB="0" distL="0" distR="0" wp14:anchorId="5C738C5D" wp14:editId="57DCA626">
            <wp:extent cx="200025" cy="200025"/>
            <wp:effectExtent l="0" t="0" r="9525" b="9525"/>
            <wp:docPr id="909451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80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118" cy="2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（晉）</w:t>
      </w:r>
      <w:bookmarkStart w:id="2" w:name="_Hlk218269246"/>
      <w:r w:rsidRPr="008304E9">
        <w:rPr>
          <w:rFonts w:ascii="SimSun-ExtB" w:eastAsia="SimSun-ExtB" w:hAnsi="SimSun-ExtB" w:cs="SimSun-ExtB" w:hint="eastAsia"/>
        </w:rPr>
        <w:t>𣅈</w:t>
      </w:r>
      <w:bookmarkEnd w:id="2"/>
      <w:r w:rsidRPr="008304E9">
        <w:rPr>
          <w:rFonts w:cs="微软雅黑" w:hint="eastAsia"/>
        </w:rPr>
        <w:t>（</w:t>
      </w:r>
      <w:r w:rsidRPr="008304E9">
        <w:rPr>
          <w:rFonts w:hint="eastAsia"/>
        </w:rPr>
        <w:t>冬）之旨（祁）寒，喿（燥）亓（其）方茖（落）可（兮）。</w:t>
      </w:r>
      <w:r w:rsidRPr="008304E9">
        <w:rPr>
          <w:noProof/>
        </w:rPr>
        <w:drawing>
          <wp:inline distT="0" distB="0" distL="0" distR="0" wp14:anchorId="46DEDBE4" wp14:editId="6EA69CBB">
            <wp:extent cx="190500" cy="190500"/>
            <wp:effectExtent l="0" t="0" r="0" b="0"/>
            <wp:docPr id="1753815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58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160" cy="1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（鳳）鳥之所</w:t>
      </w:r>
      <w:r w:rsidRPr="008304E9">
        <w:rPr>
          <w:noProof/>
          <w14:ligatures w14:val="standardContextual"/>
        </w:rPr>
        <w:drawing>
          <wp:inline distT="0" distB="0" distL="114300" distR="114300" wp14:anchorId="08D7A926" wp14:editId="5480C9FB">
            <wp:extent cx="136525" cy="136525"/>
            <wp:effectExtent l="0" t="0" r="3175" b="3175"/>
            <wp:docPr id="81" name="图片 16" descr="P72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6" descr="P72#yIS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（集），䇃（竢）</w:t>
      </w:r>
      <w:r w:rsidRPr="008304E9">
        <w:rPr>
          <w:rFonts w:ascii="SimSun-ExtB" w:eastAsia="SimSun-ExtB" w:hAnsi="SimSun-ExtB" w:cs="SimSun-ExtB" w:hint="eastAsia"/>
        </w:rPr>
        <w:t>𠱾</w:t>
      </w:r>
      <w:r w:rsidRPr="008304E9">
        <w:rPr>
          <w:rFonts w:hint="eastAsia"/>
        </w:rPr>
        <w:t>（時）而</w:t>
      </w:r>
      <w:r w:rsidRPr="008304E9">
        <w:rPr>
          <w:noProof/>
        </w:rPr>
        <w:drawing>
          <wp:inline distT="0" distB="0" distL="0" distR="0" wp14:anchorId="6BD17E58" wp14:editId="5EE8DFD7">
            <wp:extent cx="185737" cy="185737"/>
            <wp:effectExtent l="0" t="0" r="5080" b="5080"/>
            <wp:docPr id="6790839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8392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754" cy="18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（作）可（兮）。</w:t>
      </w:r>
    </w:p>
    <w:bookmarkEnd w:id="1"/>
    <w:p w14:paraId="2C87429E" w14:textId="77777777" w:rsidR="008304E9" w:rsidRPr="008304E9" w:rsidRDefault="008304E9" w:rsidP="008304E9">
      <w:pPr>
        <w:pStyle w:val="aff6"/>
        <w:ind w:firstLine="560"/>
        <w:rPr>
          <w:szCs w:val="24"/>
          <w14:ligatures w14:val="standardContextual"/>
        </w:rPr>
      </w:pPr>
      <w:r w:rsidRPr="008304E9">
        <w:rPr>
          <w:rFonts w:hint="eastAsia"/>
          <w:szCs w:val="24"/>
          <w:lang w:eastAsia="zh-TW"/>
          <w14:ligatures w14:val="standardContextual"/>
        </w:rPr>
        <w:t>讀書會（李松儒執筆）說：</w:t>
      </w:r>
    </w:p>
    <w:p w14:paraId="5C137E8A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>“</w:t>
      </w:r>
      <w:r w:rsidRPr="008304E9">
        <w:rPr>
          <w:noProof/>
        </w:rPr>
        <w:drawing>
          <wp:inline distT="0" distB="0" distL="0" distR="0" wp14:anchorId="26E02E46" wp14:editId="015BEDE1">
            <wp:extent cx="200025" cy="200025"/>
            <wp:effectExtent l="0" t="0" r="9525" b="9525"/>
            <wp:docPr id="2012235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80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118" cy="2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”整理者讀爲“寒”；“旨”整理者讀爲“耆”；“寒”整理者釋爲“倉”。按，整理者已將“</w:t>
      </w:r>
      <w:r w:rsidRPr="008304E9">
        <w:rPr>
          <w:noProof/>
        </w:rPr>
        <w:drawing>
          <wp:inline distT="0" distB="0" distL="0" distR="0" wp14:anchorId="3EC177ED" wp14:editId="1F2298DE">
            <wp:extent cx="200025" cy="200025"/>
            <wp:effectExtent l="0" t="0" r="9525" b="9525"/>
            <wp:docPr id="3493584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80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118" cy="2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ascii="SimSun-ExtB" w:eastAsia="SimSun-ExtB" w:hAnsi="SimSun-ExtB" w:cs="SimSun-ExtB" w:hint="eastAsia"/>
        </w:rPr>
        <w:t>𣅈</w:t>
      </w:r>
      <w:r w:rsidRPr="008304E9">
        <w:rPr>
          <w:rFonts w:hint="eastAsia"/>
        </w:rPr>
        <w:t>之旨寒”與郭店、上博一之《緇衣》相參照，承馮師勝君見告，可將“</w:t>
      </w:r>
      <w:r w:rsidRPr="008304E9">
        <w:rPr>
          <w:noProof/>
        </w:rPr>
        <w:drawing>
          <wp:inline distT="0" distB="0" distL="0" distR="0" wp14:anchorId="0D4F2C75" wp14:editId="316933A3">
            <wp:extent cx="200025" cy="200025"/>
            <wp:effectExtent l="0" t="0" r="9525" b="9525"/>
            <wp:docPr id="996891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80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118" cy="2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”依《緇衣》諸本讀爲“晉”,“晉”，真部字；而“</w:t>
      </w:r>
      <w:r w:rsidRPr="008304E9">
        <w:rPr>
          <w:noProof/>
        </w:rPr>
        <w:drawing>
          <wp:inline distT="0" distB="0" distL="0" distR="0" wp14:anchorId="2BEEB15C" wp14:editId="7F16D249">
            <wp:extent cx="200025" cy="200025"/>
            <wp:effectExtent l="0" t="0" r="9525" b="9525"/>
            <wp:docPr id="10973868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80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118" cy="2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”從</w:t>
      </w:r>
      <w:bookmarkStart w:id="3" w:name="_Hlk218262539"/>
      <w:r w:rsidRPr="008304E9">
        <w:rPr>
          <w:rFonts w:hint="eastAsia"/>
        </w:rPr>
        <w:t>“倝”</w:t>
      </w:r>
      <w:bookmarkEnd w:id="3"/>
      <w:r w:rsidRPr="008304E9">
        <w:rPr>
          <w:rFonts w:hint="eastAsia"/>
        </w:rPr>
        <w:t>，元部字，“倝”是“戟”的聲符，而“戟”或從“丯”得聲，清華一《祭公之顧命》之“祭”亦從“丯”聲，郭店《緇</w:t>
      </w:r>
      <w:r w:rsidRPr="008304E9">
        <w:rPr>
          <w:rFonts w:hint="eastAsia"/>
        </w:rPr>
        <w:lastRenderedPageBreak/>
        <w:t>衣》“祭公”寫作“晉公”，可見“倝”與“晉”在古音上有所交涉；古書“晉”或讀爲“箭”，“箭”爲元部字，也是真部的“晉”與元部有關聯，所以從“倝”的“</w:t>
      </w:r>
      <w:r w:rsidRPr="008304E9">
        <w:rPr>
          <w:noProof/>
        </w:rPr>
        <w:drawing>
          <wp:inline distT="0" distB="0" distL="0" distR="0" wp14:anchorId="298E3FBE" wp14:editId="5130345D">
            <wp:extent cx="200025" cy="200025"/>
            <wp:effectExtent l="0" t="0" r="9525" b="9525"/>
            <wp:docPr id="16682244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80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118" cy="2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”讀爲“晉”應該沒問題。看吳師振武《假設之上的假設——金文“公”的文字學解釋》（《吉林大學古籍研究所建所二十周年紀念文集》，吉林文史出版社，2003年12月，第1-8頁）一文引諸家之說。又如本書《鶹鷅》簡1“</w:t>
      </w:r>
      <w:r w:rsidRPr="008304E9">
        <w:rPr>
          <w:noProof/>
        </w:rPr>
        <w:drawing>
          <wp:inline distT="0" distB="0" distL="0" distR="0" wp14:anchorId="4155B38B" wp14:editId="0FD5BA95">
            <wp:extent cx="219075" cy="219075"/>
            <wp:effectExtent l="0" t="0" r="9525" b="9525"/>
            <wp:docPr id="4602216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2162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879" cy="22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”可讀爲“翩”，臱，幫母元部，翩，滂母真部；另承程少軒先生見告，清華一《楚居》簡12“秦溪之上”應讀爲“乾溪之上”，“秦”爲真部字，“乾”爲元部字，此亦爲真、元二部相關聯之證。</w:t>
      </w:r>
      <w:r w:rsidRPr="008304E9">
        <w:rPr>
          <w:rFonts w:hint="eastAsia"/>
          <w:vertAlign w:val="superscript"/>
        </w:rPr>
        <w:footnoteReference w:id="1"/>
      </w:r>
    </w:p>
    <w:p w14:paraId="72EA577C" w14:textId="77777777" w:rsidR="008304E9" w:rsidRPr="008304E9" w:rsidRDefault="008304E9" w:rsidP="008304E9">
      <w:pPr>
        <w:pStyle w:val="aff6"/>
        <w:ind w:firstLine="576"/>
        <w:rPr>
          <w:spacing w:val="4"/>
          <w:szCs w:val="24"/>
        </w:rPr>
      </w:pPr>
      <w:r w:rsidRPr="008304E9">
        <w:rPr>
          <w:rFonts w:hint="eastAsia"/>
          <w:spacing w:val="4"/>
          <w:szCs w:val="24"/>
        </w:rPr>
        <w:t>蘇建洲先生已經指出，整理者所隸定的</w:t>
      </w:r>
      <w:r w:rsidRPr="008304E9">
        <w:rPr>
          <w:rFonts w:ascii="楷体" w:eastAsia="楷体" w:hAnsi="楷体" w:hint="eastAsia"/>
          <w:spacing w:val="4"/>
          <w:sz w:val="21"/>
          <w:szCs w:val="21"/>
          <w:lang w:eastAsia="zh-TW"/>
        </w:rPr>
        <w:t>“</w:t>
      </w:r>
      <w:r w:rsidRPr="008304E9">
        <w:rPr>
          <w:rFonts w:ascii="楷体" w:eastAsia="楷体" w:hAnsi="楷体"/>
          <w:noProof/>
          <w:spacing w:val="4"/>
          <w:sz w:val="21"/>
          <w:szCs w:val="21"/>
          <w:lang w:eastAsia="zh-TW"/>
        </w:rPr>
        <w:drawing>
          <wp:inline distT="0" distB="0" distL="0" distR="0" wp14:anchorId="1563ACDD" wp14:editId="2BEB5FBF">
            <wp:extent cx="223520" cy="223520"/>
            <wp:effectExtent l="0" t="0" r="5080" b="5080"/>
            <wp:docPr id="1960680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80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040" cy="2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ascii="楷体" w:eastAsia="楷体" w:hAnsi="楷体" w:hint="eastAsia"/>
          <w:spacing w:val="4"/>
          <w:sz w:val="21"/>
          <w:szCs w:val="21"/>
          <w:lang w:eastAsia="zh-TW"/>
        </w:rPr>
        <w:t>”，</w:t>
      </w:r>
      <w:r w:rsidRPr="008304E9">
        <w:rPr>
          <w:rFonts w:hint="eastAsia"/>
          <w:spacing w:val="4"/>
          <w:szCs w:val="24"/>
          <w:lang w:eastAsia="zh-TW"/>
        </w:rPr>
        <w:t>應釋為</w:t>
      </w:r>
      <w:bookmarkStart w:id="4" w:name="_Hlk218319571"/>
      <w:r w:rsidRPr="008304E9">
        <w:rPr>
          <w:rFonts w:hint="eastAsia"/>
          <w:spacing w:val="4"/>
          <w:szCs w:val="24"/>
        </w:rPr>
        <w:t>“倝”</w:t>
      </w:r>
      <w:bookmarkEnd w:id="4"/>
      <w:r w:rsidRPr="008304E9">
        <w:rPr>
          <w:rFonts w:hint="eastAsia"/>
          <w:spacing w:val="4"/>
          <w:szCs w:val="24"/>
        </w:rPr>
        <w:t>，並將“倝”讀為“爰”。</w:t>
      </w:r>
      <w:r w:rsidRPr="008304E9">
        <w:rPr>
          <w:rFonts w:hint="eastAsia"/>
          <w:spacing w:val="4"/>
          <w:szCs w:val="24"/>
          <w:vertAlign w:val="superscript"/>
        </w:rPr>
        <w:footnoteReference w:id="2"/>
      </w:r>
      <w:r w:rsidRPr="008304E9">
        <w:rPr>
          <w:rFonts w:hint="eastAsia"/>
          <w:spacing w:val="4"/>
          <w:szCs w:val="24"/>
        </w:rPr>
        <w:t xml:space="preserve"> </w:t>
      </w:r>
    </w:p>
    <w:p w14:paraId="232B2AB5" w14:textId="77777777" w:rsidR="008304E9" w:rsidRPr="008304E9" w:rsidRDefault="008304E9" w:rsidP="008304E9">
      <w:pPr>
        <w:pStyle w:val="aff6"/>
        <w:ind w:firstLine="576"/>
        <w:rPr>
          <w:spacing w:val="4"/>
          <w:szCs w:val="24"/>
        </w:rPr>
      </w:pPr>
      <w:r w:rsidRPr="008304E9">
        <w:rPr>
          <w:rFonts w:hint="eastAsia"/>
          <w:spacing w:val="4"/>
          <w:szCs w:val="24"/>
        </w:rPr>
        <w:t>案“倝”與“晉”的古音不盡合，而且也沒有確切的例證作為支撐。故多為人所質疑，如網友金滕（2011/7/18）說：</w:t>
      </w:r>
    </w:p>
    <w:p w14:paraId="4A122291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lastRenderedPageBreak/>
        <w:t>倝讀為“晉”，韻部自然沒問題，但是聲紐見系與精紐遠一些。又清華一《楚居》簡12“秦溪之上”不能讀為“乾溪之上”，李守奎先生在6月底清華國際會議論文已經指出了。復旦網王偉也有文章論述。</w:t>
      </w:r>
      <w:r w:rsidRPr="008304E9">
        <w:rPr>
          <w:rFonts w:hint="eastAsia"/>
          <w:vertAlign w:val="superscript"/>
        </w:rPr>
        <w:footnoteReference w:id="3"/>
      </w:r>
    </w:p>
    <w:p w14:paraId="34C4F316" w14:textId="77777777" w:rsidR="008304E9" w:rsidRPr="008304E9" w:rsidRDefault="008304E9" w:rsidP="008304E9">
      <w:pPr>
        <w:pStyle w:val="aff6"/>
        <w:ind w:firstLine="576"/>
        <w:rPr>
          <w:spacing w:val="4"/>
          <w:szCs w:val="24"/>
          <w:lang w:eastAsia="zh-TW"/>
        </w:rPr>
      </w:pPr>
      <w:r w:rsidRPr="008304E9">
        <w:rPr>
          <w:rFonts w:hint="eastAsia"/>
          <w:spacing w:val="4"/>
          <w:szCs w:val="24"/>
          <w:lang w:eastAsia="zh-TW"/>
        </w:rPr>
        <w:t>後來看到郭永秉先生主張“倝”字應讀為“旱”</w:t>
      </w:r>
      <w:r w:rsidRPr="008304E9">
        <w:rPr>
          <w:rFonts w:hint="eastAsia"/>
          <w:spacing w:val="4"/>
          <w:szCs w:val="24"/>
          <w:vertAlign w:val="superscript"/>
          <w:lang w:eastAsia="zh-TW"/>
        </w:rPr>
        <w:footnoteReference w:id="4"/>
      </w:r>
      <w:r w:rsidRPr="008304E9">
        <w:rPr>
          <w:rFonts w:hint="eastAsia"/>
          <w:spacing w:val="4"/>
          <w:szCs w:val="24"/>
          <w:lang w:eastAsia="zh-TW"/>
        </w:rPr>
        <w:t>，聲韻密合，長久以來我都相信郭先生的意見。</w:t>
      </w:r>
    </w:p>
    <w:p w14:paraId="02AE67BD" w14:textId="77777777" w:rsidR="008304E9" w:rsidRPr="008304E9" w:rsidRDefault="008304E9" w:rsidP="008304E9">
      <w:pPr>
        <w:pStyle w:val="aff6"/>
        <w:ind w:firstLine="560"/>
      </w:pPr>
      <w:r w:rsidRPr="008304E9">
        <w:rPr>
          <w:rFonts w:hint="eastAsia"/>
        </w:rPr>
        <w:t>隨著《楚辭》類文獻日漸增多，對</w:t>
      </w:r>
      <w:r w:rsidRPr="008304E9">
        <w:rPr>
          <w:rFonts w:hint="eastAsia"/>
          <w:spacing w:val="4"/>
          <w:szCs w:val="24"/>
        </w:rPr>
        <w:t>“倝”字</w:t>
      </w:r>
      <w:r w:rsidRPr="008304E9">
        <w:rPr>
          <w:rFonts w:hint="eastAsia"/>
        </w:rPr>
        <w:t>我們也有了新的認識。現在寫出以就正於有道。</w:t>
      </w:r>
    </w:p>
    <w:p w14:paraId="77CE81D8" w14:textId="77777777" w:rsidR="008304E9" w:rsidRPr="008304E9" w:rsidRDefault="008304E9" w:rsidP="008304E9">
      <w:pPr>
        <w:pStyle w:val="aff6"/>
        <w:ind w:firstLine="560"/>
      </w:pPr>
      <w:bookmarkStart w:id="5" w:name="_Hlk218334523"/>
      <w:r w:rsidRPr="008304E9">
        <w:rPr>
          <w:rFonts w:hint="eastAsia"/>
        </w:rPr>
        <w:t>安大簡三《哀誦》簡1有“</w:t>
      </w:r>
      <w:r w:rsidRPr="008304E9">
        <w:t>玄玉以下席兮，</w:t>
      </w:r>
      <w:r w:rsidRPr="008304E9">
        <w:rPr>
          <w:noProof/>
        </w:rPr>
        <w:drawing>
          <wp:inline distT="0" distB="0" distL="0" distR="0" wp14:anchorId="7FC4E478" wp14:editId="3F7DD7BD">
            <wp:extent cx="180000" cy="180000"/>
            <wp:effectExtent l="0" t="0" r="0" b="0"/>
            <wp:docPr id="65" name="图片 65" descr="P66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P66#yIS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t>其在蒼梧</w:t>
      </w:r>
      <w:r w:rsidRPr="008304E9">
        <w:rPr>
          <w:rFonts w:hint="eastAsia"/>
        </w:rPr>
        <w:t>”</w:t>
      </w:r>
      <w:bookmarkEnd w:id="5"/>
      <w:r w:rsidRPr="008304E9">
        <w:rPr>
          <w:rFonts w:hint="eastAsia"/>
        </w:rPr>
        <w:t>（釋文用寬式）語句，</w:t>
      </w:r>
      <w:r w:rsidRPr="008304E9">
        <w:t>胡桃</w:t>
      </w:r>
      <w:r w:rsidRPr="008304E9">
        <w:rPr>
          <w:rFonts w:hint="eastAsia"/>
        </w:rPr>
        <w:t>先生指出：</w:t>
      </w:r>
    </w:p>
    <w:p w14:paraId="4858208D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>其中从“言”“倝”聲之字，顯係爲楚簡中用爲</w:t>
      </w:r>
      <w:bookmarkStart w:id="6" w:name="_Hlk216627685"/>
      <w:r w:rsidRPr="008304E9">
        <w:rPr>
          <w:rFonts w:hint="eastAsia"/>
        </w:rPr>
        <w:t>句首發</w:t>
      </w:r>
      <w:bookmarkEnd w:id="6"/>
      <w:r w:rsidRPr="008304E9">
        <w:rPr>
          <w:rFonts w:hint="eastAsia"/>
        </w:rPr>
        <w:t>語詞的｛</w:t>
      </w:r>
      <w:bookmarkStart w:id="7" w:name="_Hlk216627703"/>
      <w:r w:rsidRPr="008304E9">
        <w:rPr>
          <w:rFonts w:hint="eastAsia"/>
        </w:rPr>
        <w:t>蹇/謇</w:t>
      </w:r>
      <w:bookmarkEnd w:id="7"/>
      <w:r w:rsidRPr="008304E9">
        <w:rPr>
          <w:rFonts w:hint="eastAsia"/>
        </w:rPr>
        <w:t>｝所造的專字。《楚辭·離騷》：“謇朝誶而夕替。”《楚辭·九歌·雲中君》：“蹇將憺兮壽宮，與日月兮齊光。”王逸注：“蹇，詞也。”</w:t>
      </w:r>
      <w:r w:rsidRPr="008304E9">
        <w:rPr>
          <w:rFonts w:hint="eastAsia"/>
          <w:vertAlign w:val="superscript"/>
        </w:rPr>
        <w:footnoteReference w:id="5"/>
      </w:r>
    </w:p>
    <w:p w14:paraId="77E58CF9" w14:textId="77777777" w:rsidR="008304E9" w:rsidRPr="008304E9" w:rsidRDefault="008304E9" w:rsidP="008304E9">
      <w:pPr>
        <w:pStyle w:val="aff6"/>
        <w:ind w:firstLine="576"/>
        <w:rPr>
          <w:spacing w:val="4"/>
          <w:lang w:eastAsia="zh-TW"/>
        </w:rPr>
      </w:pPr>
      <w:r w:rsidRPr="008304E9">
        <w:rPr>
          <w:rFonts w:hint="eastAsia"/>
          <w:spacing w:val="4"/>
          <w:lang w:eastAsia="zh-TW"/>
        </w:rPr>
        <w:lastRenderedPageBreak/>
        <w:t>其說可從。</w:t>
      </w:r>
    </w:p>
    <w:p w14:paraId="3C5E1ECC" w14:textId="77777777" w:rsidR="008304E9" w:rsidRPr="008304E9" w:rsidRDefault="008304E9" w:rsidP="008304E9">
      <w:pPr>
        <w:pStyle w:val="aff6"/>
        <w:ind w:firstLine="576"/>
        <w:rPr>
          <w:spacing w:val="4"/>
          <w:lang w:eastAsia="zh-TW"/>
        </w:rPr>
      </w:pPr>
      <w:r w:rsidRPr="008304E9">
        <w:rPr>
          <w:rFonts w:hint="eastAsia"/>
          <w:spacing w:val="4"/>
          <w:lang w:eastAsia="zh-TW"/>
        </w:rPr>
        <w:t>除了</w:t>
      </w:r>
      <w:r w:rsidRPr="008304E9">
        <w:rPr>
          <w:lang w:eastAsia="zh-TW"/>
        </w:rPr>
        <w:t>胡</w:t>
      </w:r>
      <w:r w:rsidRPr="008304E9">
        <w:rPr>
          <w:rFonts w:hint="eastAsia"/>
          <w:lang w:eastAsia="zh-TW"/>
        </w:rPr>
        <w:t>文所引得兩例</w:t>
      </w:r>
      <w:r w:rsidRPr="008304E9">
        <w:rPr>
          <w:rFonts w:hint="eastAsia"/>
          <w:spacing w:val="4"/>
          <w:lang w:eastAsia="zh-TW"/>
        </w:rPr>
        <w:t>，我們現在把見於《楚辭》的帶有“蹇”“謇”的語句，被王逸等學者訓為語詞的都找出來：</w:t>
      </w:r>
    </w:p>
    <w:p w14:paraId="01D05925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>《九歌·湘君》：君不行兮夷猶，蹇誰留兮中洲？</w:t>
      </w:r>
    </w:p>
    <w:p w14:paraId="30F89C89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>王逸注：蹇，詞也。（72頁）</w:t>
      </w:r>
      <w:r w:rsidRPr="008304E9">
        <w:rPr>
          <w:rFonts w:hint="eastAsia"/>
          <w:vertAlign w:val="superscript"/>
        </w:rPr>
        <w:footnoteReference w:id="6"/>
      </w:r>
    </w:p>
    <w:p w14:paraId="4C9A012C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 xml:space="preserve">《九章·惜誦》：紛逢尤以離謗兮，謇不可釋。 </w:t>
      </w:r>
      <w:r w:rsidRPr="008304E9">
        <w:br/>
      </w:r>
      <w:r w:rsidRPr="008304E9">
        <w:rPr>
          <w:rFonts w:hint="eastAsia"/>
        </w:rPr>
        <w:t>王逸注：謇，辭也。（147頁）</w:t>
      </w:r>
    </w:p>
    <w:p w14:paraId="4B2BD7D0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>《九辯》：時亹亹而過中兮，蹇淹留而無成。</w:t>
      </w:r>
    </w:p>
    <w:p w14:paraId="6C0336CD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>五臣云：蹇，語詞也。（218頁）</w:t>
      </w:r>
    </w:p>
    <w:p w14:paraId="525A5A6C" w14:textId="77777777" w:rsidR="008304E9" w:rsidRPr="008304E9" w:rsidRDefault="008304E9" w:rsidP="00757AE8">
      <w:pPr>
        <w:pStyle w:val="aff4"/>
        <w:spacing w:before="540" w:after="540"/>
        <w:ind w:firstLine="496"/>
      </w:pPr>
      <w:r w:rsidRPr="008304E9">
        <w:rPr>
          <w:rFonts w:hint="eastAsia"/>
        </w:rPr>
        <w:t>《七諫·謬諫》：心悇憛而煩冤兮，蹇超搖而無冀。</w:t>
      </w:r>
      <w:r w:rsidRPr="008304E9">
        <w:br/>
      </w:r>
      <w:r w:rsidRPr="008304E9">
        <w:rPr>
          <w:rFonts w:hint="eastAsia"/>
        </w:rPr>
        <w:t>王逸注：蹇，辭也。（301頁）</w:t>
      </w:r>
    </w:p>
    <w:p w14:paraId="6F4BB620" w14:textId="77777777" w:rsidR="008304E9" w:rsidRPr="008304E9" w:rsidRDefault="008304E9" w:rsidP="008304E9">
      <w:pPr>
        <w:pStyle w:val="aff6"/>
        <w:ind w:firstLine="576"/>
        <w:rPr>
          <w:rFonts w:eastAsia="等线" w:cs="宋体"/>
          <w:color w:val="6495ED"/>
          <w:kern w:val="0"/>
          <w:szCs w:val="24"/>
          <w:lang w:eastAsia="zh-TW"/>
          <w14:ligatures w14:val="standardContextual"/>
        </w:rPr>
      </w:pPr>
      <w:r w:rsidRPr="008304E9">
        <w:rPr>
          <w:rFonts w:hint="eastAsia"/>
          <w:spacing w:val="4"/>
          <w:lang w:eastAsia="zh-TW"/>
        </w:rPr>
        <w:t>此外，一些帶有“蹇”“謇”語句的被王逸誤訓為實詞的，如《離騷》“謇吾法夫前脩兮”、《招魂》“謇其有意些”、《九章·哀郢》“蹇侘傺而含戚”等等，王泗原先生都將它們改訓為語詞，</w:t>
      </w:r>
      <w:r w:rsidRPr="008304E9">
        <w:rPr>
          <w:rFonts w:hint="eastAsia"/>
          <w:spacing w:val="4"/>
          <w:vertAlign w:val="superscript"/>
          <w:lang w:eastAsia="zh-TW"/>
        </w:rPr>
        <w:footnoteReference w:id="7"/>
      </w:r>
      <w:r w:rsidRPr="008304E9">
        <w:rPr>
          <w:rFonts w:hint="eastAsia"/>
          <w:spacing w:val="4"/>
          <w:lang w:eastAsia="zh-TW"/>
        </w:rPr>
        <w:t>是有道理的。</w:t>
      </w:r>
    </w:p>
    <w:p w14:paraId="4696E21C" w14:textId="77777777" w:rsidR="008304E9" w:rsidRPr="008304E9" w:rsidRDefault="008304E9" w:rsidP="008304E9">
      <w:pPr>
        <w:pStyle w:val="aff6"/>
        <w:ind w:firstLine="576"/>
        <w:rPr>
          <w:spacing w:val="4"/>
          <w:lang w:eastAsia="zh-TW"/>
        </w:rPr>
      </w:pPr>
      <w:r w:rsidRPr="008304E9">
        <w:rPr>
          <w:rFonts w:hint="eastAsia"/>
          <w:spacing w:val="4"/>
          <w:lang w:eastAsia="zh-TW"/>
        </w:rPr>
        <w:lastRenderedPageBreak/>
        <w:t>現在據安大簡《哀誦</w:t>
      </w:r>
      <w:bookmarkStart w:id="8" w:name="_Hlk218278085"/>
      <w:r w:rsidRPr="008304E9">
        <w:rPr>
          <w:rFonts w:hint="eastAsia"/>
          <w:spacing w:val="4"/>
          <w:lang w:eastAsia="zh-TW"/>
        </w:rPr>
        <w:t>》</w:t>
      </w:r>
      <w:bookmarkEnd w:id="8"/>
      <w:r w:rsidRPr="008304E9">
        <w:rPr>
          <w:rFonts w:hint="eastAsia"/>
          <w:spacing w:val="4"/>
          <w:lang w:eastAsia="zh-TW"/>
        </w:rPr>
        <w:t>的用字習慣，回頭再看上博簡《李頌》的“倝冬之祁寒”，其中的“</w:t>
      </w:r>
      <w:bookmarkStart w:id="9" w:name="_Hlk216627776"/>
      <w:r w:rsidRPr="008304E9">
        <w:rPr>
          <w:rFonts w:hint="eastAsia"/>
          <w:spacing w:val="4"/>
          <w:lang w:eastAsia="zh-TW"/>
        </w:rPr>
        <w:t>倝</w:t>
      </w:r>
      <w:bookmarkEnd w:id="9"/>
      <w:r w:rsidRPr="008304E9">
        <w:rPr>
          <w:rFonts w:hint="eastAsia"/>
          <w:spacing w:val="4"/>
          <w:lang w:eastAsia="zh-TW"/>
        </w:rPr>
        <w:t>”字，也應讀為句首發語詞“蹇/謇”。</w:t>
      </w:r>
      <w:bookmarkStart w:id="10" w:name="_Hlk218269728"/>
      <w:r w:rsidRPr="008304E9">
        <w:rPr>
          <w:rFonts w:hint="eastAsia"/>
          <w:spacing w:val="4"/>
          <w:lang w:eastAsia="zh-TW"/>
        </w:rPr>
        <w:t>“倝（蹇/謇）冬之祁寒”</w:t>
      </w:r>
      <w:bookmarkEnd w:id="10"/>
      <w:r w:rsidRPr="008304E9">
        <w:rPr>
          <w:rFonts w:hint="eastAsia"/>
          <w:spacing w:val="4"/>
          <w:lang w:eastAsia="zh-TW"/>
        </w:rPr>
        <w:t>與本篇之簡1背“願歲之啟時”句法頗相類似。</w:t>
      </w:r>
      <w:bookmarkStart w:id="11" w:name="_Hlk218269758"/>
      <w:r w:rsidRPr="008304E9">
        <w:rPr>
          <w:rFonts w:hint="eastAsia"/>
          <w:spacing w:val="4"/>
          <w:lang w:eastAsia="zh-TW"/>
        </w:rPr>
        <w:t>“倝（蹇/謇）冬之祁寒”</w:t>
      </w:r>
      <w:bookmarkEnd w:id="11"/>
      <w:r w:rsidRPr="008304E9">
        <w:rPr>
          <w:rFonts w:hint="eastAsia"/>
          <w:spacing w:val="4"/>
          <w:lang w:eastAsia="zh-TW"/>
        </w:rPr>
        <w:t>即“</w:t>
      </w:r>
      <w:bookmarkStart w:id="12" w:name="_Hlk218270754"/>
      <w:r w:rsidRPr="008304E9">
        <w:rPr>
          <w:rFonts w:hint="eastAsia"/>
          <w:spacing w:val="4"/>
          <w:lang w:eastAsia="zh-TW"/>
        </w:rPr>
        <w:t>冬之祁寒</w:t>
      </w:r>
      <w:bookmarkEnd w:id="12"/>
      <w:r w:rsidRPr="008304E9">
        <w:rPr>
          <w:rFonts w:hint="eastAsia"/>
          <w:spacing w:val="4"/>
          <w:lang w:eastAsia="zh-TW"/>
        </w:rPr>
        <w:t>”，“倝（蹇/謇）”為發語詞，無實義。偽《古文尚書·君牙》所引止作“冬祁寒”，雖有可能是偽作者有意與前面“夏暑雨”相對而改，但無論如何，將“倝”讀為句首發語詞的“蹇/謇”，絲毫不影響文意，且合於用字習慣。因與《緇衣》的文體不同，可能楚人在自己所創作的詩歌類的文學作品裏，襲用古書的語句自然會有異，實無足怪，所以沒有必要字字都與《緇衣》所引的《尚書·君牙》相對。</w:t>
      </w:r>
    </w:p>
    <w:p w14:paraId="256D2903" w14:textId="77777777" w:rsidR="008304E9" w:rsidRPr="008304E9" w:rsidRDefault="008304E9" w:rsidP="008304E9">
      <w:pPr>
        <w:pStyle w:val="aff6"/>
        <w:ind w:firstLine="576"/>
        <w:rPr>
          <w:spacing w:val="4"/>
        </w:rPr>
      </w:pPr>
      <w:r w:rsidRPr="008304E9">
        <w:rPr>
          <w:rFonts w:hint="eastAsia"/>
          <w:spacing w:val="4"/>
        </w:rPr>
        <w:t>又關於“喿”字，原整理者讀爲“燥”。復旦讀書會認為此字似是“葉”之訛變。</w:t>
      </w:r>
    </w:p>
    <w:p w14:paraId="67CB0D96" w14:textId="77777777" w:rsidR="008304E9" w:rsidRPr="008304E9" w:rsidRDefault="008304E9" w:rsidP="008304E9">
      <w:pPr>
        <w:pStyle w:val="aff6"/>
        <w:ind w:firstLine="576"/>
        <w:rPr>
          <w:spacing w:val="4"/>
          <w:szCs w:val="24"/>
        </w:rPr>
      </w:pPr>
      <w:r w:rsidRPr="008304E9">
        <w:rPr>
          <w:rFonts w:hint="eastAsia"/>
          <w:spacing w:val="4"/>
          <w:szCs w:val="24"/>
        </w:rPr>
        <w:t>案《李頌》的“喿”作：</w:t>
      </w:r>
      <w:r w:rsidRPr="008304E9">
        <w:rPr>
          <w:noProof/>
          <w:szCs w:val="24"/>
          <w14:ligatures w14:val="standardContextual"/>
        </w:rPr>
        <w:drawing>
          <wp:inline distT="0" distB="0" distL="0" distR="0" wp14:anchorId="59CA4925" wp14:editId="40650854">
            <wp:extent cx="432585" cy="684530"/>
            <wp:effectExtent l="0" t="0" r="5715" b="1270"/>
            <wp:docPr id="5892181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1816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5221" cy="70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  <w:spacing w:val="4"/>
          <w:szCs w:val="24"/>
        </w:rPr>
        <w:t>，</w:t>
      </w:r>
      <w:r w:rsidRPr="008304E9">
        <w:rPr>
          <w:rFonts w:hint="eastAsia"/>
          <w:noProof/>
          <w:szCs w:val="24"/>
          <w14:ligatures w14:val="standardContextual"/>
        </w:rPr>
        <w:t>與常見的楚文字樹葉之“葉”字作</w:t>
      </w:r>
      <w:r w:rsidRPr="008304E9">
        <w:rPr>
          <w:noProof/>
          <w:szCs w:val="24"/>
          <w14:ligatures w14:val="standardContextual"/>
        </w:rPr>
        <w:drawing>
          <wp:inline distT="0" distB="0" distL="0" distR="0" wp14:anchorId="7EFD49F7" wp14:editId="560B858F">
            <wp:extent cx="476250" cy="663133"/>
            <wp:effectExtent l="0" t="0" r="0" b="3810"/>
            <wp:docPr id="175179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910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9778" cy="6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noProof/>
          <w:szCs w:val="24"/>
          <w14:ligatures w14:val="standardContextual"/>
        </w:rPr>
        <w:t xml:space="preserve"> </w:t>
      </w:r>
      <w:r w:rsidRPr="008304E9">
        <w:rPr>
          <w:noProof/>
          <w:szCs w:val="24"/>
          <w14:ligatures w14:val="standardContextual"/>
        </w:rPr>
        <w:drawing>
          <wp:inline distT="0" distB="0" distL="0" distR="0" wp14:anchorId="130FB078" wp14:editId="5BF1A630">
            <wp:extent cx="586493" cy="889625"/>
            <wp:effectExtent l="0" t="0" r="4445" b="6350"/>
            <wp:docPr id="18130594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5945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2107" cy="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  <w:noProof/>
          <w:szCs w:val="24"/>
          <w14:ligatures w14:val="standardContextual"/>
        </w:rPr>
        <w:t>，並不相近，只有侯馬盟書中委質類（編號185·7）名“枼”的人名作：</w:t>
      </w:r>
    </w:p>
    <w:p w14:paraId="73D527DA" w14:textId="77777777" w:rsidR="008304E9" w:rsidRPr="008304E9" w:rsidRDefault="008304E9" w:rsidP="008304E9">
      <w:pPr>
        <w:pStyle w:val="aff6"/>
        <w:ind w:firstLine="560"/>
        <w:rPr>
          <w:spacing w:val="4"/>
        </w:rPr>
      </w:pPr>
      <w:r w:rsidRPr="008304E9">
        <w:rPr>
          <w:noProof/>
          <w:spacing w:val="4"/>
        </w:rPr>
        <w:lastRenderedPageBreak/>
        <w:drawing>
          <wp:inline distT="0" distB="0" distL="0" distR="0" wp14:anchorId="60815AEC" wp14:editId="5D8A079E">
            <wp:extent cx="1028700" cy="1366242"/>
            <wp:effectExtent l="0" t="0" r="0" b="5715"/>
            <wp:docPr id="187679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51" cy="13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ascii="等线" w:eastAsia="等线" w:hAnsi="等线"/>
          <w:noProof/>
          <w:sz w:val="22"/>
          <w:szCs w:val="24"/>
          <w14:ligatures w14:val="standardContextual"/>
        </w:rPr>
        <w:drawing>
          <wp:inline distT="0" distB="0" distL="0" distR="0" wp14:anchorId="13532A38" wp14:editId="78875672">
            <wp:extent cx="1033463" cy="1319651"/>
            <wp:effectExtent l="0" t="0" r="0" b="0"/>
            <wp:docPr id="653178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7853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7659" cy="132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5F0">
        <w:rPr>
          <w:rStyle w:val="Char"/>
          <w:rFonts w:hint="eastAsia"/>
        </w:rPr>
        <w:t>（張守中摹本）</w:t>
      </w:r>
      <w:r w:rsidRPr="009335F0">
        <w:rPr>
          <w:rStyle w:val="Char"/>
          <w:rFonts w:hint="eastAsia"/>
        </w:rPr>
        <w:footnoteReference w:id="8"/>
      </w:r>
    </w:p>
    <w:p w14:paraId="5366D9C5" w14:textId="77777777" w:rsidR="008304E9" w:rsidRPr="008304E9" w:rsidRDefault="008304E9" w:rsidP="008304E9">
      <w:pPr>
        <w:pStyle w:val="aff6"/>
        <w:ind w:firstLine="576"/>
        <w:rPr>
          <w:spacing w:val="4"/>
        </w:rPr>
      </w:pPr>
      <w:r w:rsidRPr="008304E9">
        <w:rPr>
          <w:rFonts w:hint="eastAsia"/>
          <w:spacing w:val="4"/>
        </w:rPr>
        <w:t>與</w:t>
      </w:r>
      <w:r w:rsidRPr="008304E9">
        <w:rPr>
          <w:rFonts w:hint="eastAsia"/>
          <w:spacing w:val="4"/>
          <w:szCs w:val="24"/>
        </w:rPr>
        <w:t>《李頌》的“喿”字形相近，故有訛誤的可能。</w:t>
      </w:r>
    </w:p>
    <w:p w14:paraId="2BBD32E9" w14:textId="77777777" w:rsidR="008304E9" w:rsidRPr="008304E9" w:rsidRDefault="008304E9" w:rsidP="008304E9">
      <w:pPr>
        <w:pStyle w:val="aff6"/>
        <w:ind w:firstLine="576"/>
        <w:rPr>
          <w:spacing w:val="4"/>
        </w:rPr>
      </w:pPr>
      <w:r w:rsidRPr="008304E9">
        <w:rPr>
          <w:rFonts w:hint="eastAsia"/>
          <w:spacing w:val="4"/>
        </w:rPr>
        <w:t>又見於《郭店楚簡·語叢四》簡11有“食韭惡知終其</w:t>
      </w:r>
      <w:r w:rsidRPr="008304E9">
        <w:rPr>
          <w:rFonts w:ascii="等线" w:eastAsia="等线" w:hAnsi="等线" w:hint="eastAsia"/>
          <w:noProof/>
          <w:sz w:val="22"/>
          <w:szCs w:val="24"/>
          <w14:ligatures w14:val="standardContextual"/>
        </w:rPr>
        <w:drawing>
          <wp:inline distT="0" distB="0" distL="0" distR="0" wp14:anchorId="7B0C44C7" wp14:editId="20B77FC1">
            <wp:extent cx="300747" cy="470581"/>
            <wp:effectExtent l="0" t="0" r="444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" cy="4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:spacing w:val="4"/>
        </w:rPr>
        <w:t>”語句，此字有多種釋法，當以李運富先生釋“葉”</w:t>
      </w:r>
      <w:r w:rsidRPr="008304E9">
        <w:rPr>
          <w:rFonts w:hint="eastAsia"/>
          <w:spacing w:val="4"/>
          <w:vertAlign w:val="superscript"/>
        </w:rPr>
        <w:footnoteReference w:id="9"/>
      </w:r>
      <w:r w:rsidRPr="008304E9">
        <w:rPr>
          <w:rFonts w:hint="eastAsia"/>
          <w:spacing w:val="4"/>
        </w:rPr>
        <w:t>最為合理。此字艸頭下面之所從顯然與侯馬盟書的“枼”為一字之異，只是繁簡不同而已。</w:t>
      </w:r>
    </w:p>
    <w:p w14:paraId="1456CE0B" w14:textId="77777777" w:rsidR="008304E9" w:rsidRPr="008304E9" w:rsidRDefault="008304E9" w:rsidP="008304E9">
      <w:pPr>
        <w:pStyle w:val="aff6"/>
        <w:ind w:firstLine="560"/>
        <w:rPr>
          <w:szCs w:val="24"/>
          <w14:ligatures w14:val="standardContextual"/>
        </w:rPr>
      </w:pPr>
      <w:r w:rsidRPr="008304E9">
        <w:rPr>
          <w:rFonts w:hint="eastAsia"/>
          <w:szCs w:val="24"/>
          <w14:ligatures w14:val="standardContextual"/>
        </w:rPr>
        <w:t>綜上所述，我們將《李頌》重新釋寫於下：</w:t>
      </w:r>
    </w:p>
    <w:p w14:paraId="612B34B7" w14:textId="77777777" w:rsidR="008304E9" w:rsidRPr="008304E9" w:rsidRDefault="008304E9" w:rsidP="00757AE8">
      <w:pPr>
        <w:pStyle w:val="aff4"/>
        <w:spacing w:before="540" w:after="540"/>
        <w:ind w:firstLine="480"/>
      </w:pP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3AACD386" wp14:editId="133B8F4D">
            <wp:extent cx="157480" cy="157480"/>
            <wp:effectExtent l="0" t="0" r="0" b="0"/>
            <wp:docPr id="64710516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（相）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6EF54BB8" wp14:editId="5366CE60">
            <wp:extent cx="147955" cy="147955"/>
            <wp:effectExtent l="0" t="0" r="4445" b="4445"/>
            <wp:docPr id="137917437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（吾）官梪（樹），桐</w:t>
      </w:r>
      <w:r w:rsidRPr="008304E9">
        <w:rPr>
          <w:rFonts w:hint="eastAsia"/>
          <w:spacing w:val="10"/>
          <w14:ligatures w14:val="standardContextual"/>
        </w:rPr>
        <w:t>（</w:t>
      </w:r>
      <w:r w:rsidRPr="008304E9">
        <w:rPr>
          <w:rFonts w:hint="eastAsia"/>
          <w:lang w:val="zh-CN"/>
          <w14:ligatures w14:val="standardContextual"/>
        </w:rPr>
        <w:t>侗</w:t>
      </w:r>
      <w:r w:rsidRPr="008304E9">
        <w:rPr>
          <w:rFonts w:hint="eastAsia"/>
          <w:spacing w:val="10"/>
          <w14:ligatures w14:val="standardContextual"/>
        </w:rPr>
        <w:t>）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2A080E85" wp14:editId="1221CF66">
            <wp:extent cx="167005" cy="167005"/>
            <wp:effectExtent l="0" t="0" r="4445" b="4445"/>
            <wp:docPr id="16938043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（且）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361E2FAE" wp14:editId="3F1805D2">
            <wp:extent cx="142875" cy="171450"/>
            <wp:effectExtent l="0" t="0" r="9525" b="0"/>
            <wp:docPr id="208548336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spacing w:val="10"/>
          <w14:ligatures w14:val="standardContextual"/>
        </w:rPr>
        <w:t>（</w:t>
      </w:r>
      <w:r w:rsidRPr="008304E9">
        <w:rPr>
          <w:rFonts w:hint="eastAsia"/>
          <w:spacing w:val="10"/>
          <w14:ligatures w14:val="standardContextual"/>
        </w:rPr>
        <w:t>煕</w:t>
      </w:r>
      <w:r w:rsidRPr="008304E9">
        <w:rPr>
          <w:spacing w:val="10"/>
          <w14:ligatures w14:val="standardContextual"/>
        </w:rPr>
        <w:t>）</w:t>
      </w:r>
      <w:r w:rsidRPr="008304E9">
        <w:rPr>
          <w:rFonts w:hint="eastAsia"/>
          <w14:ligatures w14:val="standardContextual"/>
        </w:rPr>
        <w:t>可</w:t>
      </w:r>
      <w:r w:rsidRPr="008304E9">
        <w:rPr>
          <w:rFonts w:cs="宋体-方正超大字符集" w:hint="eastAsia"/>
          <w14:ligatures w14:val="standardContextual"/>
        </w:rPr>
        <w:t>（兮）</w:t>
      </w:r>
      <w:r w:rsidRPr="008304E9">
        <w:rPr>
          <w:rFonts w:hint="eastAsia"/>
          <w14:ligatures w14:val="standardContextual"/>
        </w:rPr>
        <w:t>。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17A41A70" wp14:editId="0D9709AA">
            <wp:extent cx="157480" cy="157480"/>
            <wp:effectExtent l="0" t="0" r="0" b="0"/>
            <wp:docPr id="17469446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（摶）外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765A8377" wp14:editId="09725BBA">
            <wp:extent cx="147955" cy="138430"/>
            <wp:effectExtent l="0" t="0" r="4445" b="0"/>
            <wp:docPr id="9662476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（疏）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0335ACD7" wp14:editId="3D346569">
            <wp:extent cx="167005" cy="157480"/>
            <wp:effectExtent l="0" t="0" r="4445" b="0"/>
            <wp:docPr id="5128891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（中），眾木之</w:t>
      </w:r>
      <w:r w:rsidRPr="008304E9">
        <w:rPr>
          <w:rFonts w:hint="eastAsia"/>
          <w:noProof/>
          <w14:ligatures w14:val="standardContextual"/>
        </w:rPr>
        <w:drawing>
          <wp:inline distT="0" distB="0" distL="0" distR="0" wp14:anchorId="1E23348E" wp14:editId="47A3FA09">
            <wp:extent cx="157480" cy="152400"/>
            <wp:effectExtent l="0" t="0" r="0" b="0"/>
            <wp:docPr id="16941361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  <w14:ligatures w14:val="standardContextual"/>
        </w:rPr>
        <w:t>（紀）</w:t>
      </w:r>
      <w:r w:rsidRPr="008304E9">
        <w:rPr>
          <w:rFonts w:cs="宋体-方正超大字符集" w:hint="eastAsia"/>
          <w14:ligatures w14:val="standardContextual"/>
        </w:rPr>
        <w:t>可（兮）。倝</w:t>
      </w:r>
      <w:r w:rsidRPr="008304E9">
        <w:rPr>
          <w:rFonts w:hint="eastAsia"/>
        </w:rPr>
        <w:t>（蹇/謇）</w:t>
      </w:r>
      <w:r w:rsidRPr="008304E9">
        <w:rPr>
          <w:rFonts w:ascii="SimSun-ExtB" w:eastAsia="SimSun-ExtB" w:hAnsi="SimSun-ExtB" w:cs="SimSun-ExtB" w:hint="eastAsia"/>
        </w:rPr>
        <w:t>𣅈</w:t>
      </w:r>
      <w:r w:rsidRPr="008304E9">
        <w:rPr>
          <w:rFonts w:cs="微软雅黑" w:hint="eastAsia"/>
        </w:rPr>
        <w:t>（</w:t>
      </w:r>
      <w:r w:rsidRPr="008304E9">
        <w:rPr>
          <w:rFonts w:hint="eastAsia"/>
        </w:rPr>
        <w:t>冬）之旨（祁）寒，喿〈</w:t>
      </w:r>
      <w:bookmarkStart w:id="14" w:name="OLE_LINK2"/>
      <w:r w:rsidRPr="008304E9">
        <w:rPr>
          <w:rFonts w:hint="eastAsia"/>
        </w:rPr>
        <w:t>枼</w:t>
      </w:r>
      <w:bookmarkEnd w:id="14"/>
      <w:r w:rsidRPr="008304E9">
        <w:rPr>
          <w:rFonts w:hint="eastAsia"/>
        </w:rPr>
        <w:t>—葉〉亓（其）方茖（落）可（兮）。</w:t>
      </w:r>
      <w:r w:rsidRPr="008304E9">
        <w:rPr>
          <w:noProof/>
        </w:rPr>
        <w:drawing>
          <wp:inline distT="0" distB="0" distL="0" distR="0" wp14:anchorId="78BC0BED" wp14:editId="61226913">
            <wp:extent cx="190500" cy="190500"/>
            <wp:effectExtent l="0" t="0" r="0" b="0"/>
            <wp:docPr id="8973352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58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160" cy="1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（鳳）鳥之所</w:t>
      </w:r>
      <w:r w:rsidRPr="008304E9">
        <w:rPr>
          <w:noProof/>
          <w14:ligatures w14:val="standardContextual"/>
        </w:rPr>
        <w:drawing>
          <wp:inline distT="0" distB="0" distL="114300" distR="114300" wp14:anchorId="0025DFFD" wp14:editId="480E9778">
            <wp:extent cx="136525" cy="136525"/>
            <wp:effectExtent l="0" t="0" r="3175" b="3175"/>
            <wp:docPr id="475759870" name="图片 16" descr="P72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6" descr="P72#yIS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（集），䇃（竢）</w:t>
      </w:r>
      <w:r w:rsidRPr="008304E9">
        <w:rPr>
          <w:rFonts w:ascii="SimSun-ExtB" w:eastAsia="SimSun-ExtB" w:hAnsi="SimSun-ExtB" w:cs="SimSun-ExtB" w:hint="eastAsia"/>
        </w:rPr>
        <w:t>𠱾</w:t>
      </w:r>
      <w:r w:rsidRPr="008304E9">
        <w:rPr>
          <w:rFonts w:hint="eastAsia"/>
        </w:rPr>
        <w:t>（時）而</w:t>
      </w:r>
      <w:r w:rsidRPr="008304E9">
        <w:rPr>
          <w:noProof/>
        </w:rPr>
        <w:drawing>
          <wp:inline distT="0" distB="0" distL="0" distR="0" wp14:anchorId="72D5B706" wp14:editId="0BDB6701">
            <wp:extent cx="185737" cy="185737"/>
            <wp:effectExtent l="0" t="0" r="5080" b="5080"/>
            <wp:docPr id="1652159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8392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754" cy="18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（作）可（兮）。</w:t>
      </w:r>
    </w:p>
    <w:p w14:paraId="51923D93" w14:textId="77777777" w:rsidR="008304E9" w:rsidRPr="008304E9" w:rsidRDefault="008304E9" w:rsidP="008304E9">
      <w:pPr>
        <w:pStyle w:val="aff6"/>
        <w:ind w:firstLine="576"/>
        <w:rPr>
          <w:spacing w:val="4"/>
        </w:rPr>
      </w:pPr>
    </w:p>
    <w:p w14:paraId="72511C39" w14:textId="77777777" w:rsidR="008304E9" w:rsidRPr="008304E9" w:rsidRDefault="008304E9" w:rsidP="008304E9">
      <w:pPr>
        <w:pStyle w:val="aff6"/>
        <w:ind w:firstLine="576"/>
        <w:rPr>
          <w:spacing w:val="4"/>
        </w:rPr>
      </w:pPr>
      <w:r w:rsidRPr="008304E9">
        <w:rPr>
          <w:rFonts w:hint="eastAsia"/>
          <w:spacing w:val="4"/>
        </w:rPr>
        <w:t>附記：</w:t>
      </w:r>
    </w:p>
    <w:p w14:paraId="2CB49F29" w14:textId="77777777" w:rsidR="008304E9" w:rsidRPr="008304E9" w:rsidRDefault="008304E9" w:rsidP="008304E9">
      <w:pPr>
        <w:pStyle w:val="aff6"/>
        <w:ind w:firstLine="576"/>
      </w:pPr>
      <w:r w:rsidRPr="008304E9">
        <w:rPr>
          <w:rFonts w:hint="eastAsia"/>
          <w:spacing w:val="4"/>
        </w:rPr>
        <w:lastRenderedPageBreak/>
        <w:t>小文寫成後，才發現</w:t>
      </w:r>
      <w:bookmarkStart w:id="15" w:name="_Hlk218335879"/>
      <w:r w:rsidRPr="008304E9">
        <w:rPr>
          <w:rFonts w:hint="eastAsia"/>
          <w:spacing w:val="4"/>
        </w:rPr>
        <w:t>陳民鎮先生</w:t>
      </w:r>
      <w:bookmarkEnd w:id="15"/>
      <w:r w:rsidRPr="008304E9">
        <w:rPr>
          <w:rFonts w:hint="eastAsia"/>
          <w:spacing w:val="4"/>
        </w:rPr>
        <w:t>早已懷疑此“</w:t>
      </w:r>
      <w:bookmarkStart w:id="16" w:name="_Hlk218350082"/>
      <w:r w:rsidRPr="008304E9">
        <w:rPr>
          <w:rFonts w:hint="eastAsia"/>
          <w:spacing w:val="4"/>
          <w:lang w:eastAsia="zh-TW"/>
        </w:rPr>
        <w:t>倝</w:t>
      </w:r>
      <w:bookmarkEnd w:id="16"/>
      <w:r w:rsidRPr="008304E9">
        <w:rPr>
          <w:rFonts w:hint="eastAsia"/>
          <w:spacing w:val="4"/>
        </w:rPr>
        <w:t>”字應讀作《楚辭》常見的句首助詞“蹇”</w:t>
      </w:r>
      <w:r w:rsidRPr="008304E9">
        <w:rPr>
          <w:rFonts w:hint="eastAsia"/>
          <w:spacing w:val="4"/>
          <w:vertAlign w:val="superscript"/>
        </w:rPr>
        <w:footnoteReference w:id="10"/>
      </w:r>
      <w:r w:rsidRPr="008304E9">
        <w:rPr>
          <w:rFonts w:hint="eastAsia"/>
          <w:spacing w:val="4"/>
        </w:rPr>
        <w:t>，甚具卓識。小文只不過是據新材料作了一個小小的補充而已，實無新見，殊無刊布之必要。但考慮到陳民鎮先生同時也認為“</w:t>
      </w:r>
      <w:bookmarkStart w:id="18" w:name="_Hlk218348486"/>
      <w:r w:rsidRPr="008304E9">
        <w:rPr>
          <w:rFonts w:hint="eastAsia"/>
          <w:spacing w:val="4"/>
        </w:rPr>
        <w:t>讀書會</w:t>
      </w:r>
      <w:bookmarkEnd w:id="18"/>
      <w:r w:rsidRPr="008304E9">
        <w:rPr>
          <w:rFonts w:hint="eastAsia"/>
          <w:spacing w:val="4"/>
        </w:rPr>
        <w:t>的這种解釋於文義較爲順畅，目前而言最有理據。包括屈赋在内的楚辭作品都有受經典影響的現象，《李頌》作者化用典句子，非無可能”；另外，一些論著及工具書也引讀書會的意見作為證據；</w:t>
      </w:r>
      <w:r w:rsidRPr="008304E9">
        <w:rPr>
          <w:rFonts w:hint="eastAsia"/>
          <w:spacing w:val="4"/>
          <w:vertAlign w:val="superscript"/>
        </w:rPr>
        <w:footnoteReference w:id="11"/>
      </w:r>
      <w:r w:rsidRPr="008304E9">
        <w:rPr>
          <w:rFonts w:hint="eastAsia"/>
          <w:spacing w:val="4"/>
        </w:rPr>
        <w:t>還有，</w:t>
      </w:r>
      <w:r w:rsidRPr="008304E9">
        <w:rPr>
          <w:rFonts w:hint="eastAsia"/>
        </w:rPr>
        <w:t>《哀誦》“</w:t>
      </w:r>
      <w:r w:rsidRPr="008304E9">
        <w:rPr>
          <w:noProof/>
        </w:rPr>
        <w:drawing>
          <wp:inline distT="0" distB="0" distL="0" distR="0" wp14:anchorId="7B0B54B8" wp14:editId="7CBE225B">
            <wp:extent cx="180000" cy="180000"/>
            <wp:effectExtent l="0" t="0" r="0" b="0"/>
            <wp:docPr id="617412447" name="图片 617412447" descr="P66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P66#yIS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t>其在蒼梧</w:t>
      </w:r>
      <w:r w:rsidRPr="008304E9">
        <w:rPr>
          <w:rFonts w:hint="eastAsia"/>
        </w:rPr>
        <w:t>”的“</w:t>
      </w:r>
      <w:r w:rsidRPr="008304E9">
        <w:rPr>
          <w:noProof/>
        </w:rPr>
        <w:drawing>
          <wp:inline distT="0" distB="0" distL="0" distR="0" wp14:anchorId="253905A8" wp14:editId="179AB69B">
            <wp:extent cx="180000" cy="180000"/>
            <wp:effectExtent l="0" t="0" r="0" b="0"/>
            <wp:docPr id="1599492146" name="图片 1599492146" descr="P66#y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P66#yIS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4E9">
        <w:rPr>
          <w:rFonts w:hint="eastAsia"/>
        </w:rPr>
        <w:t>”字是為《楚辭》類文獻句首語詞的“蹇/謇”而造，到目前仍然不被一些學者所接受。所以，還是覺得有小文有寫出來的必要。</w:t>
      </w:r>
    </w:p>
    <w:p w14:paraId="284AA377" w14:textId="77777777" w:rsidR="008304E9" w:rsidRPr="008304E9" w:rsidRDefault="008304E9" w:rsidP="009F3771">
      <w:pPr>
        <w:pStyle w:val="aff6"/>
        <w:ind w:firstLine="560"/>
        <w:jc w:val="right"/>
        <w:rPr>
          <w:rFonts w:cs="宋体"/>
          <w:kern w:val="0"/>
          <w:szCs w:val="24"/>
          <w14:ligatures w14:val="standardContextual"/>
        </w:rPr>
      </w:pPr>
      <w:r w:rsidRPr="008304E9">
        <w:rPr>
          <w:rFonts w:cs="宋体" w:hint="eastAsia"/>
          <w:kern w:val="0"/>
          <w:szCs w:val="24"/>
          <w14:ligatures w14:val="standardContextual"/>
        </w:rPr>
        <w:t>2026年1月3日寫畢</w:t>
      </w:r>
    </w:p>
    <w:p w14:paraId="526DCF37" w14:textId="77777777" w:rsidR="008304E9" w:rsidRPr="008304E9" w:rsidRDefault="008304E9" w:rsidP="008304E9">
      <w:pPr>
        <w:pStyle w:val="aff6"/>
        <w:ind w:firstLine="576"/>
        <w:rPr>
          <w:spacing w:val="4"/>
          <w:lang w:eastAsia="zh-TW"/>
        </w:rPr>
      </w:pPr>
      <w:r w:rsidRPr="008304E9">
        <w:rPr>
          <w:rFonts w:hint="eastAsia"/>
          <w:spacing w:val="4"/>
          <w:lang w:eastAsia="zh-TW"/>
        </w:rPr>
        <w:t>又，小文寫成後呈</w:t>
      </w:r>
      <w:bookmarkStart w:id="19" w:name="_Hlk218359493"/>
      <w:r w:rsidRPr="008304E9">
        <w:rPr>
          <w:rFonts w:hint="eastAsia"/>
          <w:spacing w:val="4"/>
          <w:lang w:eastAsia="zh-TW"/>
        </w:rPr>
        <w:t>郭永秉先生</w:t>
      </w:r>
      <w:bookmarkEnd w:id="19"/>
      <w:r w:rsidRPr="008304E9">
        <w:rPr>
          <w:rFonts w:hint="eastAsia"/>
          <w:spacing w:val="4"/>
          <w:lang w:eastAsia="zh-TW"/>
        </w:rPr>
        <w:t>審閱，郭先生肯定了小文的觀點，同時也指出“喿”是“</w:t>
      </w:r>
      <w:bookmarkStart w:id="20" w:name="_Hlk218360184"/>
      <w:r w:rsidRPr="008304E9">
        <w:rPr>
          <w:rFonts w:hint="eastAsia"/>
          <w:spacing w:val="4"/>
          <w:lang w:eastAsia="zh-TW"/>
        </w:rPr>
        <w:t>枼（葉）</w:t>
      </w:r>
      <w:bookmarkEnd w:id="20"/>
      <w:r w:rsidRPr="008304E9">
        <w:rPr>
          <w:rFonts w:hint="eastAsia"/>
          <w:spacing w:val="4"/>
          <w:lang w:eastAsia="zh-TW"/>
        </w:rPr>
        <w:t>”的誤字可能性更大，又提示了侯馬盟書的字形。據郭先生的提示，小文又增寫了一些內容，謹向郭先生致謝。</w:t>
      </w:r>
    </w:p>
    <w:p w14:paraId="59B359A7" w14:textId="77777777" w:rsidR="008304E9" w:rsidRPr="008304E9" w:rsidRDefault="008304E9" w:rsidP="009F3771">
      <w:pPr>
        <w:pStyle w:val="aff6"/>
        <w:ind w:firstLineChars="0" w:firstLine="0"/>
        <w:rPr>
          <w:rFonts w:ascii="等线" w:eastAsia="等线" w:hAnsi="等线"/>
          <w:b/>
          <w:bCs/>
          <w:szCs w:val="28"/>
          <w14:ligatures w14:val="standardContextual"/>
        </w:rPr>
      </w:pPr>
      <w:r w:rsidRPr="008304E9">
        <w:rPr>
          <w:rFonts w:ascii="等线" w:eastAsia="等线" w:hAnsi="等线" w:hint="eastAsia"/>
          <w:b/>
          <w:bCs/>
          <w:szCs w:val="28"/>
          <w14:ligatures w14:val="standardContextual"/>
        </w:rPr>
        <w:t>參考文獻</w:t>
      </w:r>
    </w:p>
    <w:p w14:paraId="5083525B" w14:textId="77777777" w:rsidR="008304E9" w:rsidRPr="008304E9" w:rsidRDefault="008304E9" w:rsidP="008304E9">
      <w:pPr>
        <w:pStyle w:val="aff6"/>
        <w:ind w:firstLine="560"/>
        <w:rPr>
          <w:szCs w:val="24"/>
          <w14:ligatures w14:val="standardContextual"/>
        </w:rPr>
      </w:pPr>
      <w:r w:rsidRPr="008304E9">
        <w:rPr>
          <w:rFonts w:hint="eastAsia"/>
          <w:szCs w:val="24"/>
          <w14:ligatures w14:val="standardContextual"/>
        </w:rPr>
        <w:t>陳民鎮、鍾之順、萬德良、張彩華著《上博簡楚辭類文獻研究》</w:t>
      </w:r>
      <w:r w:rsidRPr="008304E9">
        <w:rPr>
          <w:rFonts w:hint="eastAsia"/>
          <w:szCs w:val="24"/>
          <w14:ligatures w14:val="standardContextual"/>
        </w:rPr>
        <w:lastRenderedPageBreak/>
        <w:t>（上），（古典文獻研究輯刊十九編、第16册)，新北市：花木蘭文化出版社，2014年。</w:t>
      </w:r>
    </w:p>
    <w:p w14:paraId="58FB3C1B" w14:textId="77777777" w:rsidR="008304E9" w:rsidRPr="008304E9" w:rsidRDefault="008304E9" w:rsidP="008304E9">
      <w:pPr>
        <w:pStyle w:val="aff6"/>
        <w:ind w:firstLine="560"/>
        <w:rPr>
          <w:szCs w:val="24"/>
          <w14:ligatures w14:val="standardContextual"/>
        </w:rPr>
      </w:pPr>
      <w:r w:rsidRPr="008304E9">
        <w:rPr>
          <w:rFonts w:hint="eastAsia"/>
          <w:szCs w:val="24"/>
          <w14:ligatures w14:val="standardContextual"/>
        </w:rPr>
        <w:t>郭永秉《從戰國文字所見的類“倉”形“寒”字論古文獻中表“寒”義的“滄/凔”是轉寫誤釋的産物》，《</w:t>
      </w:r>
      <w:r w:rsidRPr="008304E9">
        <w:rPr>
          <w:rFonts w:hint="eastAsia"/>
          <w:szCs w:val="24"/>
          <w:lang w:eastAsia="zh-TW"/>
          <w14:ligatures w14:val="standardContextual"/>
        </w:rPr>
        <w:t>出土文獻與古文字研究</w:t>
      </w:r>
      <w:r w:rsidRPr="008304E9">
        <w:rPr>
          <w:rFonts w:hint="eastAsia"/>
          <w:szCs w:val="24"/>
          <w14:ligatures w14:val="standardContextual"/>
        </w:rPr>
        <w:t>》（第六辑），上海古籍出版社，2015年。</w:t>
      </w:r>
    </w:p>
    <w:p w14:paraId="393DC9DA" w14:textId="77777777" w:rsidR="008304E9" w:rsidRPr="008304E9" w:rsidRDefault="008304E9" w:rsidP="008304E9">
      <w:pPr>
        <w:pStyle w:val="aff6"/>
        <w:ind w:firstLine="560"/>
        <w:rPr>
          <w:rFonts w:cs="楷体"/>
          <w:kern w:val="0"/>
          <w:szCs w:val="24"/>
          <w:lang w:eastAsia="zh-TW"/>
          <w14:ligatures w14:val="standardContextual"/>
        </w:rPr>
      </w:pPr>
      <w:r w:rsidRPr="008304E9">
        <w:rPr>
          <w:rFonts w:cs="楷体" w:hint="eastAsia"/>
          <w:kern w:val="0"/>
          <w:szCs w:val="24"/>
          <w:lang w:eastAsia="zh-TW"/>
          <w14:ligatures w14:val="standardContextual"/>
        </w:rPr>
        <w:t>賈連翔《論“標”字本義與字形的關係—兼釋戰國竹書中的“標”字》，《簡帛》第21輯，上海古籍出版社，2020年。</w:t>
      </w:r>
    </w:p>
    <w:p w14:paraId="72E0EBC8" w14:textId="26707645" w:rsidR="00F625C4" w:rsidRPr="009C438C" w:rsidRDefault="008304E9" w:rsidP="009C438C">
      <w:pPr>
        <w:pStyle w:val="aff6"/>
        <w:ind w:firstLine="560"/>
        <w:rPr>
          <w:rFonts w:cs="楷体"/>
          <w:kern w:val="0"/>
          <w:szCs w:val="24"/>
          <w14:ligatures w14:val="standardContextual"/>
        </w:rPr>
      </w:pPr>
      <w:r w:rsidRPr="008304E9">
        <w:rPr>
          <w:rFonts w:cs="楷体" w:hint="eastAsia"/>
          <w:kern w:val="0"/>
          <w:szCs w:val="24"/>
          <w:lang w:eastAsia="zh-TW"/>
          <w14:ligatures w14:val="standardContextual"/>
        </w:rPr>
        <w:t>蔡偉《讀上博八《〈蘭賦〉</w:t>
      </w:r>
      <w:bookmarkStart w:id="21" w:name="_Hlk218332905"/>
      <w:r w:rsidRPr="008304E9">
        <w:rPr>
          <w:rFonts w:cs="楷体" w:hint="eastAsia"/>
          <w:kern w:val="0"/>
          <w:szCs w:val="24"/>
          <w:lang w:eastAsia="zh-TW"/>
          <w14:ligatures w14:val="standardContextual"/>
        </w:rPr>
        <w:t>〈</w:t>
      </w:r>
      <w:bookmarkEnd w:id="21"/>
      <w:r w:rsidRPr="008304E9">
        <w:rPr>
          <w:rFonts w:cs="楷体" w:hint="eastAsia"/>
          <w:kern w:val="0"/>
          <w:szCs w:val="24"/>
          <w:lang w:eastAsia="zh-TW"/>
          <w14:ligatures w14:val="standardContextual"/>
        </w:rPr>
        <w:t>李頌〉札記二則》，提交中國訓詁學研究會2023年學術年會會議論文，梧州學院，2023年6月9日至11日。</w:t>
      </w:r>
    </w:p>
    <w:sectPr w:rsidR="00F625C4" w:rsidRPr="009C438C">
      <w:headerReference w:type="default" r:id="rId27"/>
      <w:footerReference w:type="even" r:id="rId28"/>
      <w:footerReference w:type="default" r:id="rId29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BC82" w14:textId="77777777" w:rsidR="007A7954" w:rsidRDefault="007A7954">
      <w:r>
        <w:separator/>
      </w:r>
    </w:p>
  </w:endnote>
  <w:endnote w:type="continuationSeparator" w:id="0">
    <w:p w14:paraId="6F3DC1E7" w14:textId="77777777" w:rsidR="007A7954" w:rsidRDefault="007A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279" w14:textId="794004D5" w:rsidR="00C64CDB" w:rsidRDefault="00FA30F4">
    <w:pPr>
      <w:tabs>
        <w:tab w:val="center" w:pos="4153"/>
        <w:tab w:val="right" w:pos="8306"/>
      </w:tabs>
      <w:rPr>
        <w:sz w:val="18"/>
        <w:szCs w:val="18"/>
      </w:rPr>
    </w:pPr>
    <w:r>
      <w:rPr>
        <w:rFonts w:hint="eastAsia"/>
        <w:sz w:val="18"/>
        <w:szCs w:val="18"/>
      </w:rPr>
      <w:t>收稿日期：</w:t>
    </w:r>
    <w:bookmarkStart w:id="22" w:name="_Hlk218261932"/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533484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6F0933">
      <w:rPr>
        <w:sz w:val="18"/>
        <w:szCs w:val="18"/>
      </w:rPr>
      <w:t>1</w:t>
    </w:r>
    <w:r>
      <w:rPr>
        <w:rFonts w:hint="eastAsia"/>
        <w:sz w:val="18"/>
        <w:szCs w:val="18"/>
      </w:rPr>
      <w:t>月</w:t>
    </w:r>
    <w:r w:rsidR="00E7624B">
      <w:rPr>
        <w:sz w:val="18"/>
        <w:szCs w:val="18"/>
      </w:rPr>
      <w:t>3</w:t>
    </w:r>
    <w:r>
      <w:rPr>
        <w:rFonts w:hint="eastAsia"/>
        <w:sz w:val="18"/>
        <w:szCs w:val="18"/>
      </w:rPr>
      <w:t>日</w:t>
    </w:r>
    <w:bookmarkEnd w:id="22"/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436AEE">
      <w:rPr>
        <w:sz w:val="18"/>
        <w:szCs w:val="18"/>
      </w:rPr>
      <w:t>20</w:t>
    </w:r>
    <w:r w:rsidR="00436AEE">
      <w:rPr>
        <w:rFonts w:hint="eastAsia"/>
        <w:sz w:val="18"/>
        <w:szCs w:val="18"/>
      </w:rPr>
      <w:t>26年</w:t>
    </w:r>
    <w:r w:rsidR="00436AEE">
      <w:rPr>
        <w:sz w:val="18"/>
        <w:szCs w:val="18"/>
      </w:rPr>
      <w:t>1</w:t>
    </w:r>
    <w:r w:rsidR="00436AEE">
      <w:rPr>
        <w:rFonts w:hint="eastAsia"/>
        <w:sz w:val="18"/>
        <w:szCs w:val="18"/>
      </w:rPr>
      <w:t>月</w:t>
    </w:r>
    <w:r w:rsidR="00E7624B">
      <w:rPr>
        <w:sz w:val="18"/>
        <w:szCs w:val="18"/>
      </w:rPr>
      <w:t>4</w:t>
    </w:r>
    <w:r w:rsidR="00436AEE"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4191" w14:textId="77777777" w:rsidR="007A7954" w:rsidRDefault="007A7954">
      <w:r>
        <w:separator/>
      </w:r>
    </w:p>
  </w:footnote>
  <w:footnote w:type="continuationSeparator" w:id="0">
    <w:p w14:paraId="2D0BA0AD" w14:textId="77777777" w:rsidR="007A7954" w:rsidRDefault="007A7954">
      <w:r>
        <w:continuationSeparator/>
      </w:r>
    </w:p>
  </w:footnote>
  <w:footnote w:id="1">
    <w:p w14:paraId="255C111B" w14:textId="77777777" w:rsidR="008304E9" w:rsidRPr="00EF182D" w:rsidRDefault="008304E9" w:rsidP="008304E9">
      <w:pPr>
        <w:pStyle w:val="af5"/>
        <w:rPr>
          <w:rFonts w:ascii="宋体" w:eastAsia="宋体" w:hAnsi="宋体"/>
        </w:rPr>
      </w:pPr>
      <w:r w:rsidRPr="00EF182D">
        <w:rPr>
          <w:rStyle w:val="aff3"/>
          <w:rFonts w:ascii="宋体" w:eastAsia="宋体" w:hAnsi="宋体" w:hint="eastAsia"/>
        </w:rPr>
        <w:footnoteRef/>
      </w:r>
      <w:r w:rsidRPr="00EF182D">
        <w:rPr>
          <w:rFonts w:ascii="宋体" w:eastAsia="宋体" w:hAnsi="宋体" w:hint="eastAsia"/>
        </w:rPr>
        <w:t xml:space="preserve"> 讀書會（李松儒執筆）《上博八</w:t>
      </w:r>
      <w:r w:rsidRPr="00E971F8">
        <w:rPr>
          <w:rFonts w:ascii="宋体" w:eastAsia="宋体" w:hAnsi="宋体" w:hint="eastAsia"/>
        </w:rPr>
        <w:t>〈</w:t>
      </w:r>
      <w:r w:rsidRPr="00EF182D">
        <w:rPr>
          <w:rFonts w:ascii="宋体" w:eastAsia="宋体" w:hAnsi="宋体" w:hint="eastAsia"/>
        </w:rPr>
        <w:t>李頌〉校讀》，復旦大學出土文獻與古文字研究中心網站，https://www.fdgwz.org.cn/Web/Show/1596#_edn5，2011/7/17；後此文正式發表於《華夏文化論壇》（第二十三輯），吉林大學出版社，2011年。</w:t>
      </w:r>
    </w:p>
  </w:footnote>
  <w:footnote w:id="2">
    <w:p w14:paraId="58090682" w14:textId="77777777" w:rsidR="008304E9" w:rsidRDefault="008304E9" w:rsidP="008304E9">
      <w:pPr>
        <w:pStyle w:val="af5"/>
      </w:pPr>
      <w:r w:rsidRPr="00EF182D">
        <w:rPr>
          <w:rStyle w:val="aff3"/>
          <w:rFonts w:ascii="宋体" w:eastAsia="宋体" w:hAnsi="宋体" w:hint="eastAsia"/>
        </w:rPr>
        <w:footnoteRef/>
      </w:r>
      <w:r w:rsidRPr="00EF182D">
        <w:rPr>
          <w:rFonts w:ascii="宋体" w:eastAsia="宋体" w:hAnsi="宋体" w:hint="eastAsia"/>
        </w:rPr>
        <w:t xml:space="preserve"> 蘇建洲將“倝”讀為“爰”（匣元），認為“爰”</w:t>
      </w:r>
      <w:r w:rsidRPr="00EF182D">
        <w:rPr>
          <w:rFonts w:ascii="宋体" w:eastAsia="宋体" w:hAnsi="宋体"/>
        </w:rPr>
        <w:t>有及，到的意思。《史記</w:t>
      </w:r>
      <w:r w:rsidRPr="00EF182D">
        <w:rPr>
          <w:rFonts w:ascii="微软雅黑" w:eastAsia="微软雅黑" w:hAnsi="微软雅黑" w:cs="微软雅黑" w:hint="eastAsia"/>
        </w:rPr>
        <w:t>‧</w:t>
      </w:r>
      <w:r w:rsidRPr="00EF182D">
        <w:rPr>
          <w:rFonts w:ascii="宋体" w:eastAsia="宋体" w:hAnsi="宋体"/>
        </w:rPr>
        <w:t>司馬相如列傳》：“后稷創業於唐，公劉發跡於戎，文王改制，爰周郅隆。”司馬貞索隱：“爰，於，及也……以言文王改制，及周而大盛也。”</w:t>
      </w:r>
      <w:r w:rsidRPr="00EF182D">
        <w:rPr>
          <w:rFonts w:ascii="宋体" w:eastAsia="宋体" w:hAnsi="宋体" w:hint="eastAsia"/>
        </w:rPr>
        <w:t>參見讀書會（李松儒執筆）《上博八</w:t>
      </w:r>
      <w:r w:rsidRPr="00E971F8">
        <w:rPr>
          <w:rFonts w:ascii="宋体" w:eastAsia="宋体" w:hAnsi="宋体" w:hint="eastAsia"/>
        </w:rPr>
        <w:t>〈</w:t>
      </w:r>
      <w:r w:rsidRPr="00EF182D">
        <w:rPr>
          <w:rFonts w:ascii="宋体" w:eastAsia="宋体" w:hAnsi="宋体" w:hint="eastAsia"/>
        </w:rPr>
        <w:t>李頌〉校讀》一文後的跟帖。</w:t>
      </w:r>
    </w:p>
  </w:footnote>
  <w:footnote w:id="3">
    <w:p w14:paraId="6D4B90ED" w14:textId="77777777" w:rsidR="008304E9" w:rsidRPr="00F91730" w:rsidRDefault="008304E9" w:rsidP="008304E9">
      <w:pPr>
        <w:pStyle w:val="af5"/>
        <w:rPr>
          <w:rFonts w:ascii="宋体" w:eastAsia="宋体" w:hAnsi="宋体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F91730">
        <w:rPr>
          <w:rFonts w:ascii="宋体" w:eastAsia="宋体" w:hAnsi="宋体" w:hint="eastAsia"/>
        </w:rPr>
        <w:t>見讀書會（李松儒執筆）《上博八</w:t>
      </w:r>
      <w:r w:rsidRPr="00E971F8">
        <w:rPr>
          <w:rFonts w:ascii="宋体" w:eastAsia="宋体" w:hAnsi="宋体" w:hint="eastAsia"/>
        </w:rPr>
        <w:t>〈</w:t>
      </w:r>
      <w:r w:rsidRPr="00F91730">
        <w:rPr>
          <w:rFonts w:ascii="宋体" w:eastAsia="宋体" w:hAnsi="宋体" w:hint="eastAsia"/>
        </w:rPr>
        <w:t>李頌〉校讀》一文後的跟帖。</w:t>
      </w:r>
    </w:p>
  </w:footnote>
  <w:footnote w:id="4">
    <w:p w14:paraId="0703BCED" w14:textId="77777777" w:rsidR="008304E9" w:rsidRPr="00977987" w:rsidRDefault="008304E9" w:rsidP="008304E9">
      <w:pPr>
        <w:pStyle w:val="af5"/>
        <w:rPr>
          <w:rFonts w:ascii="宋体" w:eastAsia="宋体" w:hAnsi="宋体"/>
        </w:rPr>
      </w:pPr>
      <w:r w:rsidRPr="00977987">
        <w:rPr>
          <w:rStyle w:val="aff3"/>
          <w:rFonts w:ascii="宋体" w:eastAsia="宋体" w:hAnsi="宋体" w:hint="eastAsia"/>
        </w:rPr>
        <w:footnoteRef/>
      </w:r>
      <w:r w:rsidRPr="00977987">
        <w:rPr>
          <w:rFonts w:ascii="宋体" w:eastAsia="宋体" w:hAnsi="宋体" w:hint="eastAsia"/>
        </w:rPr>
        <w:t xml:space="preserve"> 郭永秉《從戰國文字所見的類“倉”形“寒”字論古文獻中表“寒”義的“滄/凔”是轉寫誤釋的産物》，《出土文獻與古文字研究》（第六辑），上海古籍出版社，2015年，397頁。</w:t>
      </w:r>
    </w:p>
  </w:footnote>
  <w:footnote w:id="5">
    <w:p w14:paraId="35738812" w14:textId="77777777" w:rsidR="008304E9" w:rsidRPr="00B96829" w:rsidRDefault="008304E9" w:rsidP="008304E9">
      <w:pPr>
        <w:pStyle w:val="af5"/>
        <w:rPr>
          <w:rFonts w:ascii="宋体" w:eastAsia="宋体" w:hAnsi="宋体"/>
        </w:rPr>
      </w:pPr>
      <w:r w:rsidRPr="00B96829">
        <w:rPr>
          <w:rStyle w:val="aff3"/>
          <w:rFonts w:ascii="宋体" w:eastAsia="宋体" w:hAnsi="宋体" w:hint="eastAsia"/>
        </w:rPr>
        <w:footnoteRef/>
      </w:r>
      <w:r w:rsidRPr="00B96829">
        <w:rPr>
          <w:rFonts w:ascii="宋体" w:eastAsia="宋体" w:hAnsi="宋体" w:hint="eastAsia"/>
        </w:rPr>
        <w:t xml:space="preserve"> 參胡桃《說安大簡〈哀誦〉中的“煩袽”》注3，復旦大學出土文獻與古文字研究中心網站，https://www.fdgwz.org.cn/Web/Show/11304，2025年10月10日。</w:t>
      </w:r>
    </w:p>
  </w:footnote>
  <w:footnote w:id="6">
    <w:p w14:paraId="2C37E851" w14:textId="77777777" w:rsidR="008304E9" w:rsidRDefault="008304E9" w:rsidP="008304E9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B96829">
        <w:rPr>
          <w:rFonts w:ascii="宋体" w:eastAsia="宋体" w:hAnsi="宋体" w:hint="eastAsia"/>
        </w:rPr>
        <w:t>洪興祖《楚辭補注》，上海古籍出版社，2025年。</w:t>
      </w:r>
    </w:p>
  </w:footnote>
  <w:footnote w:id="7">
    <w:p w14:paraId="77D833BA" w14:textId="77777777" w:rsidR="008304E9" w:rsidRPr="00C37FCB" w:rsidRDefault="008304E9" w:rsidP="008304E9">
      <w:pPr>
        <w:pStyle w:val="af5"/>
        <w:rPr>
          <w:rFonts w:ascii="宋体" w:eastAsia="宋体" w:hAnsi="宋体"/>
        </w:rPr>
      </w:pPr>
      <w:r w:rsidRPr="00C37FCB">
        <w:rPr>
          <w:rStyle w:val="aff3"/>
          <w:rFonts w:ascii="宋体" w:eastAsia="宋体" w:hAnsi="宋体" w:hint="eastAsia"/>
        </w:rPr>
        <w:footnoteRef/>
      </w:r>
      <w:r w:rsidRPr="00C37FCB">
        <w:rPr>
          <w:rFonts w:ascii="宋体" w:eastAsia="宋体" w:hAnsi="宋体" w:hint="eastAsia"/>
        </w:rPr>
        <w:t xml:space="preserve"> 參王泗原《楚辭校釋》，中華書局，2022年，28頁、139頁、170頁。</w:t>
      </w:r>
    </w:p>
  </w:footnote>
  <w:footnote w:id="8">
    <w:p w14:paraId="3C4571A3" w14:textId="77777777" w:rsidR="008304E9" w:rsidRPr="00EC61CB" w:rsidRDefault="008304E9" w:rsidP="008304E9">
      <w:pPr>
        <w:pStyle w:val="af5"/>
        <w:rPr>
          <w:rFonts w:ascii="宋体" w:eastAsia="宋体" w:hAnsi="宋体"/>
        </w:rPr>
      </w:pPr>
      <w:r w:rsidRPr="00EC61CB">
        <w:rPr>
          <w:rStyle w:val="aff3"/>
          <w:rFonts w:ascii="宋体" w:eastAsia="宋体" w:hAnsi="宋体" w:hint="eastAsia"/>
        </w:rPr>
        <w:footnoteRef/>
      </w:r>
      <w:r w:rsidRPr="00EC61CB">
        <w:rPr>
          <w:rFonts w:ascii="宋体" w:eastAsia="宋体" w:hAnsi="宋体" w:hint="eastAsia"/>
        </w:rPr>
        <w:t xml:space="preserve"> 郭建偉、曹亞彬、楊二斌《侯馬盟書文字編》，文物出版社，2025年，126頁。</w:t>
      </w:r>
    </w:p>
  </w:footnote>
  <w:footnote w:id="9">
    <w:p w14:paraId="4F2558D9" w14:textId="77777777" w:rsidR="008304E9" w:rsidRPr="009C4D76" w:rsidRDefault="008304E9" w:rsidP="008304E9">
      <w:pPr>
        <w:pStyle w:val="af5"/>
        <w:rPr>
          <w:rFonts w:ascii="宋体" w:eastAsia="宋体" w:hAnsi="宋体"/>
        </w:rPr>
      </w:pPr>
      <w:r w:rsidRPr="009C4D76">
        <w:rPr>
          <w:rStyle w:val="aff3"/>
          <w:rFonts w:ascii="宋体" w:eastAsia="宋体" w:hAnsi="宋体" w:hint="eastAsia"/>
        </w:rPr>
        <w:footnoteRef/>
      </w:r>
      <w:r w:rsidRPr="009C4D76">
        <w:rPr>
          <w:rFonts w:ascii="宋体" w:eastAsia="宋体" w:hAnsi="宋体" w:hint="eastAsia"/>
        </w:rPr>
        <w:t xml:space="preserve"> 李運富《楚國簡帛文字叢考(三) 》，《古漢語研究</w:t>
      </w:r>
      <w:bookmarkStart w:id="13" w:name="_Hlk218360961"/>
      <w:r w:rsidRPr="009C4D76">
        <w:rPr>
          <w:rFonts w:ascii="宋体" w:eastAsia="宋体" w:hAnsi="宋体" w:hint="eastAsia"/>
        </w:rPr>
        <w:t>》</w:t>
      </w:r>
      <w:bookmarkEnd w:id="13"/>
      <w:r w:rsidRPr="009C4D76">
        <w:rPr>
          <w:rFonts w:ascii="宋体" w:eastAsia="宋体" w:hAnsi="宋体" w:hint="eastAsia"/>
        </w:rPr>
        <w:t>1998年第2期，87—89頁。</w:t>
      </w:r>
    </w:p>
  </w:footnote>
  <w:footnote w:id="10">
    <w:p w14:paraId="66CE667B" w14:textId="77777777" w:rsidR="008304E9" w:rsidRDefault="008304E9" w:rsidP="008304E9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bookmarkStart w:id="17" w:name="_Hlk218362025"/>
      <w:r w:rsidRPr="00B96829">
        <w:rPr>
          <w:rFonts w:ascii="宋体" w:eastAsia="宋体" w:hAnsi="宋体" w:hint="eastAsia"/>
        </w:rPr>
        <w:t>陳民</w:t>
      </w:r>
      <w:r>
        <w:rPr>
          <w:rFonts w:ascii="宋体" w:eastAsia="宋体" w:hAnsi="宋体" w:hint="eastAsia"/>
        </w:rPr>
        <w:t>鎮、</w:t>
      </w:r>
      <w:r w:rsidRPr="00B96829">
        <w:rPr>
          <w:rFonts w:ascii="宋体" w:eastAsia="宋体" w:hAnsi="宋体" w:hint="eastAsia"/>
        </w:rPr>
        <w:t>鍾之順、萬德良、張彩華著《</w:t>
      </w:r>
      <w:r w:rsidRPr="00A2640B">
        <w:rPr>
          <w:rFonts w:ascii="宋体" w:eastAsia="宋体" w:hAnsi="宋体" w:hint="eastAsia"/>
        </w:rPr>
        <w:t>上博簡楚辭類文獻研究</w:t>
      </w:r>
      <w:r w:rsidRPr="00B96829">
        <w:rPr>
          <w:rFonts w:ascii="宋体" w:eastAsia="宋体" w:hAnsi="宋体" w:hint="eastAsia"/>
        </w:rPr>
        <w:t>》（上），（古典文獻研究輯刊十九編、第16册)，新北市</w:t>
      </w:r>
      <w:r>
        <w:rPr>
          <w:rFonts w:ascii="宋体" w:eastAsia="宋体" w:hAnsi="宋体" w:hint="eastAsia"/>
        </w:rPr>
        <w:t>：</w:t>
      </w:r>
      <w:r w:rsidRPr="00B96829">
        <w:rPr>
          <w:rFonts w:ascii="宋体" w:eastAsia="宋体" w:hAnsi="宋体" w:hint="eastAsia"/>
        </w:rPr>
        <w:t>花木蘭文化出版社，2014年</w:t>
      </w:r>
      <w:bookmarkEnd w:id="17"/>
      <w:r w:rsidRPr="00B96829">
        <w:rPr>
          <w:rFonts w:ascii="宋体" w:eastAsia="宋体" w:hAnsi="宋体" w:hint="eastAsia"/>
        </w:rPr>
        <w:t>，37頁</w:t>
      </w:r>
      <w:r>
        <w:rPr>
          <w:rFonts w:ascii="宋体" w:eastAsia="宋体" w:hAnsi="宋体" w:hint="eastAsia"/>
        </w:rPr>
        <w:t>，小注（72）</w:t>
      </w:r>
      <w:r w:rsidRPr="00B96829">
        <w:rPr>
          <w:rFonts w:ascii="宋体" w:eastAsia="宋体" w:hAnsi="宋体" w:hint="eastAsia"/>
        </w:rPr>
        <w:t>。</w:t>
      </w:r>
    </w:p>
  </w:footnote>
  <w:footnote w:id="11">
    <w:p w14:paraId="173E5ADF" w14:textId="77777777" w:rsidR="008304E9" w:rsidRPr="00681460" w:rsidRDefault="008304E9" w:rsidP="008304E9">
      <w:pPr>
        <w:pStyle w:val="af5"/>
        <w:rPr>
          <w:rFonts w:ascii="宋体" w:eastAsia="宋体" w:hAnsi="宋体"/>
        </w:rPr>
      </w:pPr>
      <w:r w:rsidRPr="00681460">
        <w:rPr>
          <w:rStyle w:val="aff3"/>
          <w:rFonts w:ascii="宋体" w:eastAsia="宋体" w:hAnsi="宋体" w:hint="eastAsia"/>
        </w:rPr>
        <w:footnoteRef/>
      </w:r>
      <w:r w:rsidRPr="00681460">
        <w:rPr>
          <w:rFonts w:ascii="宋体" w:eastAsia="宋体" w:hAnsi="宋体" w:hint="eastAsia"/>
        </w:rPr>
        <w:t xml:space="preserve"> 俞紹宏《上海博物館藏戰國楚簡校注》，中國社會科學出版社，2016年，665頁；白於藍《簡帛古書通假字大系》，福建人民出版社，2017 年，1214頁。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F465" w14:textId="77777777" w:rsidR="00C64CDB" w:rsidRDefault="00FA30F4">
    <w:pPr>
      <w:pStyle w:val="af2"/>
      <w:spacing w:before="240" w:after="240"/>
      <w:ind w:firstLine="436"/>
    </w:pPr>
    <w:r>
      <w:rPr>
        <w:rFonts w:hint="eastAsia"/>
      </w:rPr>
      <w:t>复旦大学出土文献与古文字研究中心网站论文</w:t>
    </w:r>
  </w:p>
  <w:p w14:paraId="414180E0" w14:textId="05663EE7" w:rsidR="00C64CDB" w:rsidRDefault="00FA30F4">
    <w:pPr>
      <w:pStyle w:val="af2"/>
      <w:spacing w:before="240" w:after="240"/>
      <w:ind w:firstLine="436"/>
    </w:pPr>
    <w:r>
      <w:rPr>
        <w:rFonts w:hint="eastAsia"/>
      </w:rPr>
      <w:t>链接：</w:t>
    </w:r>
    <w:r>
      <w:t>http://www.fdgwz.org.cn/Web/Show/1</w:t>
    </w:r>
    <w:r w:rsidR="00436AEE">
      <w:rPr>
        <w:rFonts w:hint="eastAsia"/>
      </w:rPr>
      <w:t>335</w:t>
    </w:r>
    <w:r w:rsidR="008304E9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3E14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4556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36AEE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312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3484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57AE8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A7954"/>
    <w:rsid w:val="007B0257"/>
    <w:rsid w:val="007B038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E3886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04E9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5F0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02"/>
    <w:rsid w:val="00986333"/>
    <w:rsid w:val="0098705C"/>
    <w:rsid w:val="00987883"/>
    <w:rsid w:val="00992297"/>
    <w:rsid w:val="009945ED"/>
    <w:rsid w:val="00994CD0"/>
    <w:rsid w:val="00995DB3"/>
    <w:rsid w:val="009A0FAD"/>
    <w:rsid w:val="009A13FD"/>
    <w:rsid w:val="009A569F"/>
    <w:rsid w:val="009A75E4"/>
    <w:rsid w:val="009A7E56"/>
    <w:rsid w:val="009B0579"/>
    <w:rsid w:val="009B0C4A"/>
    <w:rsid w:val="009B0C81"/>
    <w:rsid w:val="009B45C3"/>
    <w:rsid w:val="009C24B5"/>
    <w:rsid w:val="009C27F0"/>
    <w:rsid w:val="009C438C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559F"/>
    <w:rsid w:val="009E63D4"/>
    <w:rsid w:val="009F222D"/>
    <w:rsid w:val="009F3771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5D5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E4DB2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125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D7F90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24B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395</Words>
  <Characters>2257</Characters>
  <Application>Microsoft Office Word</Application>
  <DocSecurity>0</DocSecurity>
  <Lines>18</Lines>
  <Paragraphs>5</Paragraphs>
  <ScaleCrop>false</ScaleCrop>
  <Company>GWZ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Lenovo</cp:lastModifiedBy>
  <cp:revision>33</cp:revision>
  <dcterms:created xsi:type="dcterms:W3CDTF">2022-12-28T06:33:00Z</dcterms:created>
  <dcterms:modified xsi:type="dcterms:W3CDTF">2026-01-04T07:48:00Z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