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49CA" w14:textId="77777777" w:rsidR="00AC2108" w:rsidRDefault="00AC2108" w:rsidP="00AC2108">
      <w:pPr>
        <w:pStyle w:val="aff7"/>
      </w:pPr>
      <w:r w:rsidRPr="00AC2108">
        <w:rPr>
          <w:rFonts w:hint="eastAsia"/>
        </w:rPr>
        <w:t>說安大簡《哀誦》篇的“滔吾心之羕</w:t>
      </w:r>
      <w:r w:rsidRPr="00AC2108">
        <w:rPr>
          <w:rFonts w:hint="eastAsia"/>
          <w:spacing w:val="4"/>
          <w:vertAlign w:val="subscript"/>
          <w:lang w:eastAsia="zh-TW"/>
        </w:rPr>
        <w:t>=</w:t>
      </w:r>
      <w:r w:rsidRPr="00AC2108">
        <w:rPr>
          <w:rFonts w:hint="eastAsia"/>
        </w:rPr>
        <w:t>”</w:t>
      </w:r>
    </w:p>
    <w:p w14:paraId="3E1E6481" w14:textId="77777777" w:rsidR="00AC2108" w:rsidRPr="00AC2108" w:rsidRDefault="00AC2108" w:rsidP="00AC2108">
      <w:pPr>
        <w:pStyle w:val="aff7"/>
        <w:rPr>
          <w:rFonts w:hint="eastAsia"/>
        </w:rPr>
      </w:pPr>
    </w:p>
    <w:p w14:paraId="6BFB8D71" w14:textId="77777777" w:rsidR="00AC2108" w:rsidRPr="00AC2108" w:rsidRDefault="00AC2108" w:rsidP="00AC2108">
      <w:pPr>
        <w:pStyle w:val="aff8"/>
        <w:rPr>
          <w:rFonts w:hint="eastAsia"/>
        </w:rPr>
      </w:pPr>
      <w:r w:rsidRPr="00AC2108">
        <w:rPr>
          <w:rFonts w:hint="eastAsia"/>
        </w:rPr>
        <w:t>（首發）</w:t>
      </w:r>
    </w:p>
    <w:p w14:paraId="2C6E17B2" w14:textId="77777777" w:rsidR="00AC2108" w:rsidRPr="00AC2108" w:rsidRDefault="00AC2108" w:rsidP="00AC2108">
      <w:pPr>
        <w:pStyle w:val="aff8"/>
        <w:rPr>
          <w:rFonts w:hint="eastAsia"/>
        </w:rPr>
      </w:pPr>
      <w:r w:rsidRPr="00AC2108">
        <w:rPr>
          <w:rFonts w:hint="eastAsia"/>
        </w:rPr>
        <w:t>抱小</w:t>
      </w:r>
    </w:p>
    <w:p w14:paraId="168FD405" w14:textId="77777777" w:rsidR="00AC2108" w:rsidRPr="00AC2108" w:rsidRDefault="00AC2108" w:rsidP="00AC2108">
      <w:pPr>
        <w:pStyle w:val="aff6"/>
        <w:ind w:firstLine="560"/>
        <w:rPr>
          <w:rFonts w:hint="eastAsia"/>
          <w:szCs w:val="24"/>
        </w:rPr>
      </w:pPr>
    </w:p>
    <w:p w14:paraId="26C57AD1" w14:textId="77777777" w:rsidR="00AC2108" w:rsidRPr="00AC2108" w:rsidRDefault="00AC2108" w:rsidP="00AC2108">
      <w:pPr>
        <w:pStyle w:val="aff6"/>
        <w:ind w:firstLine="560"/>
        <w:rPr>
          <w:rFonts w:hint="eastAsia"/>
          <w:szCs w:val="24"/>
        </w:rPr>
      </w:pPr>
      <w:r w:rsidRPr="00AC2108">
        <w:rPr>
          <w:rFonts w:hint="eastAsia"/>
          <w:szCs w:val="24"/>
        </w:rPr>
        <w:t>安大簡《哀誦》篇簡6有</w:t>
      </w:r>
      <w:bookmarkStart w:id="0" w:name="_Hlk215685821"/>
      <w:r w:rsidRPr="00AC2108">
        <w:rPr>
          <w:rFonts w:hint="eastAsia"/>
          <w:szCs w:val="24"/>
        </w:rPr>
        <w:t>“滔</w:t>
      </w:r>
      <w:r w:rsidRPr="00AC2108">
        <w:rPr>
          <w:rFonts w:ascii="宋体-ExtB" w:eastAsia="宋体-ExtB" w:hAnsi="宋体-ExtB" w:cs="宋体-ExtB" w:hint="eastAsia"/>
          <w:szCs w:val="24"/>
          <w:lang w:eastAsia="zh-TW"/>
        </w:rPr>
        <w:t>𫊟</w:t>
      </w:r>
      <w:r w:rsidRPr="00AC2108">
        <w:rPr>
          <w:rFonts w:hint="eastAsia"/>
          <w:szCs w:val="24"/>
          <w:lang w:eastAsia="zh-TW"/>
        </w:rPr>
        <w:t>（吾）</w:t>
      </w:r>
      <w:r w:rsidRPr="00AC2108">
        <w:rPr>
          <w:rFonts w:hint="eastAsia"/>
          <w:szCs w:val="24"/>
        </w:rPr>
        <w:t>心之</w:t>
      </w:r>
      <w:bookmarkStart w:id="1" w:name="_Hlk215684409"/>
      <w:r w:rsidRPr="00AC2108">
        <w:rPr>
          <w:rFonts w:hint="eastAsia"/>
          <w:szCs w:val="24"/>
        </w:rPr>
        <w:t>羕</w:t>
      </w:r>
      <w:bookmarkEnd w:id="1"/>
      <w:r w:rsidRPr="00AC2108">
        <w:rPr>
          <w:rFonts w:hint="eastAsia"/>
          <w:spacing w:val="4"/>
          <w:vertAlign w:val="subscript"/>
          <w:lang w:eastAsia="zh-TW"/>
        </w:rPr>
        <w:t>=</w:t>
      </w:r>
      <w:r w:rsidRPr="00AC2108">
        <w:rPr>
          <w:rFonts w:hint="eastAsia"/>
          <w:szCs w:val="24"/>
        </w:rPr>
        <w:t>”</w:t>
      </w:r>
      <w:bookmarkEnd w:id="0"/>
      <w:r w:rsidRPr="00AC2108">
        <w:rPr>
          <w:rFonts w:hint="eastAsia"/>
          <w:szCs w:val="24"/>
        </w:rPr>
        <w:t>語，整理者引李家浩先生說：</w:t>
      </w:r>
    </w:p>
    <w:p w14:paraId="010563D8" w14:textId="77777777" w:rsidR="00AC2108" w:rsidRPr="00AC2108" w:rsidRDefault="00AC2108" w:rsidP="00AC2108">
      <w:pPr>
        <w:pStyle w:val="aff4"/>
        <w:spacing w:before="540" w:after="540"/>
        <w:ind w:firstLine="496"/>
        <w:rPr>
          <w:rFonts w:hint="eastAsia"/>
        </w:rPr>
      </w:pPr>
      <w:r w:rsidRPr="00AC2108">
        <w:rPr>
          <w:rFonts w:hint="eastAsia"/>
        </w:rPr>
        <w:t xml:space="preserve"> </w:t>
      </w:r>
      <w:bookmarkStart w:id="2" w:name="_Hlk215691467"/>
      <w:r w:rsidRPr="00AC2108">
        <w:rPr>
          <w:rFonts w:hint="eastAsia"/>
        </w:rPr>
        <w:t>滔</w:t>
      </w:r>
      <w:bookmarkEnd w:id="2"/>
      <w:r w:rsidRPr="00AC2108">
        <w:rPr>
          <w:rFonts w:hint="eastAsia"/>
        </w:rPr>
        <w:t>，激蕩。羕羕，讀為漾漾，水動蕩貌。句言吉利的占卜結果激蕩二妃的心，使其心緒起伏。</w:t>
      </w:r>
      <w:bookmarkStart w:id="3" w:name="_Hlk215684936"/>
      <w:r w:rsidRPr="00AC2108">
        <w:rPr>
          <w:rFonts w:hint="eastAsia"/>
        </w:rPr>
        <w:t>（84頁）</w:t>
      </w:r>
      <w:bookmarkEnd w:id="3"/>
    </w:p>
    <w:p w14:paraId="46D4069F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t>又引徐在國先生說，滔，讀為“陶”，快樂、喜悅，使動用法。羕羕，讀為永永，長遠、長久。（85頁）</w:t>
      </w:r>
    </w:p>
    <w:p w14:paraId="4F0EE198" w14:textId="77777777" w:rsidR="00AC2108" w:rsidRPr="00AC2108" w:rsidRDefault="00AC2108" w:rsidP="00AC2108">
      <w:pPr>
        <w:pStyle w:val="aff6"/>
        <w:ind w:firstLine="560"/>
        <w:rPr>
          <w:rFonts w:hint="eastAsia"/>
          <w:szCs w:val="24"/>
          <w:lang w:eastAsia="zh-TW"/>
        </w:rPr>
      </w:pPr>
      <w:bookmarkStart w:id="4" w:name="_Hlk215685112"/>
      <w:r w:rsidRPr="00AC2108">
        <w:rPr>
          <w:rFonts w:hint="eastAsia"/>
          <w:szCs w:val="24"/>
          <w:lang w:eastAsia="zh-TW"/>
        </w:rPr>
        <w:t>網友</w:t>
      </w:r>
      <w:bookmarkStart w:id="5" w:name="_Hlk215733512"/>
      <w:r w:rsidRPr="00AC2108">
        <w:rPr>
          <w:rFonts w:hint="eastAsia"/>
          <w:szCs w:val="24"/>
          <w:lang w:eastAsia="zh-TW"/>
        </w:rPr>
        <w:t>ee</w:t>
      </w:r>
      <w:bookmarkEnd w:id="4"/>
      <w:r w:rsidRPr="00AC2108">
        <w:rPr>
          <w:rFonts w:hint="eastAsia"/>
          <w:szCs w:val="24"/>
          <w:lang w:eastAsia="zh-TW"/>
        </w:rPr>
        <w:t>先生</w:t>
      </w:r>
      <w:bookmarkEnd w:id="5"/>
      <w:r w:rsidRPr="00AC2108">
        <w:rPr>
          <w:rFonts w:hint="eastAsia"/>
          <w:szCs w:val="24"/>
          <w:lang w:eastAsia="zh-TW"/>
        </w:rPr>
        <w:t>云：</w:t>
      </w:r>
    </w:p>
    <w:p w14:paraId="08F175BD" w14:textId="77777777" w:rsidR="00AC2108" w:rsidRPr="00AC2108" w:rsidRDefault="00AC2108" w:rsidP="00AC2108">
      <w:pPr>
        <w:pStyle w:val="aff4"/>
        <w:spacing w:before="540" w:after="540"/>
        <w:ind w:firstLine="496"/>
        <w:rPr>
          <w:rFonts w:hint="eastAsia"/>
        </w:rPr>
      </w:pPr>
      <w:r w:rsidRPr="00AC2108">
        <w:rPr>
          <w:rFonts w:hint="eastAsia"/>
        </w:rPr>
        <w:t>“舀”可讀爲“悠”。安大一《詩經》簡2“舀才舀才”即今本“悠哉悠哉”，毛傳：“悠，思也。”又《說文》：“悠，憂也。”</w:t>
      </w:r>
      <w:r w:rsidRPr="00AC2108">
        <w:rPr>
          <w:rFonts w:hint="eastAsia"/>
          <w:vertAlign w:val="superscript"/>
        </w:rPr>
        <w:footnoteReference w:id="1"/>
      </w:r>
    </w:p>
    <w:p w14:paraId="323E8E41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lastRenderedPageBreak/>
        <w:t>我們比較傾向ee先生的這種看法。訓為“憂”的“悠”字亦作“陶”</w:t>
      </w:r>
      <w:r w:rsidRPr="00AC2108">
        <w:rPr>
          <w:rFonts w:hint="eastAsia"/>
          <w:spacing w:val="4"/>
          <w:vertAlign w:val="superscript"/>
          <w:lang w:eastAsia="zh-TW"/>
        </w:rPr>
        <w:footnoteReference w:id="2"/>
      </w:r>
      <w:r w:rsidRPr="00AC2108">
        <w:rPr>
          <w:rFonts w:hint="eastAsia"/>
          <w:spacing w:val="4"/>
          <w:lang w:eastAsia="zh-TW"/>
        </w:rPr>
        <w:t>。</w:t>
      </w:r>
    </w:p>
    <w:p w14:paraId="24E42F1A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t>案《楚辭·九章·抽思》</w:t>
      </w:r>
      <w:bookmarkStart w:id="6" w:name="_Hlk215685897"/>
      <w:r w:rsidRPr="00AC2108">
        <w:rPr>
          <w:rFonts w:hint="eastAsia"/>
          <w:spacing w:val="4"/>
          <w:lang w:eastAsia="zh-TW"/>
        </w:rPr>
        <w:t>有“數惟蓀之多怒兮，傷</w:t>
      </w:r>
      <w:bookmarkStart w:id="7" w:name="_Hlk215688251"/>
      <w:r w:rsidRPr="00AC2108">
        <w:rPr>
          <w:rFonts w:hint="eastAsia"/>
          <w:spacing w:val="4"/>
          <w:lang w:eastAsia="zh-TW"/>
        </w:rPr>
        <w:t>余心之</w:t>
      </w:r>
      <w:bookmarkEnd w:id="7"/>
      <w:r w:rsidRPr="00AC2108">
        <w:rPr>
          <w:rFonts w:hint="eastAsia"/>
          <w:spacing w:val="4"/>
          <w:lang w:eastAsia="zh-TW"/>
        </w:rPr>
        <w:t>懮懮”</w:t>
      </w:r>
      <w:bookmarkEnd w:id="6"/>
      <w:r w:rsidRPr="00AC2108">
        <w:rPr>
          <w:rFonts w:hint="eastAsia"/>
          <w:spacing w:val="4"/>
          <w:lang w:eastAsia="zh-TW"/>
        </w:rPr>
        <w:t>語，王逸注：</w:t>
      </w:r>
    </w:p>
    <w:p w14:paraId="60EFC9F7" w14:textId="77777777" w:rsidR="00AC2108" w:rsidRPr="00AC2108" w:rsidRDefault="00AC2108" w:rsidP="00AC2108">
      <w:pPr>
        <w:pStyle w:val="aff4"/>
        <w:spacing w:before="540" w:after="540"/>
        <w:ind w:firstLine="496"/>
        <w:rPr>
          <w:rFonts w:hint="eastAsia"/>
        </w:rPr>
      </w:pPr>
      <w:r w:rsidRPr="00AC2108">
        <w:rPr>
          <w:rFonts w:hint="eastAsia"/>
        </w:rPr>
        <w:t>懮，痛貌也。言己惟思君行，紀數其過，又多忿怒，無罪受罰，故我心懮懮而傷痛也。</w:t>
      </w:r>
      <w:r w:rsidRPr="00AC2108">
        <w:rPr>
          <w:rFonts w:hint="eastAsia"/>
          <w:vertAlign w:val="superscript"/>
        </w:rPr>
        <w:footnoteReference w:id="3"/>
      </w:r>
    </w:p>
    <w:p w14:paraId="6A23FA8B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t>又</w:t>
      </w:r>
      <w:bookmarkStart w:id="8" w:name="_Hlk215689816"/>
      <w:r w:rsidRPr="00AC2108">
        <w:rPr>
          <w:rFonts w:hint="eastAsia"/>
          <w:spacing w:val="4"/>
          <w:lang w:eastAsia="zh-TW"/>
        </w:rPr>
        <w:t>《</w:t>
      </w:r>
      <w:bookmarkStart w:id="9" w:name="_Hlk215690092"/>
      <w:r w:rsidRPr="00AC2108">
        <w:rPr>
          <w:rFonts w:hint="eastAsia"/>
          <w:spacing w:val="4"/>
          <w:lang w:eastAsia="zh-TW"/>
        </w:rPr>
        <w:t>九歎·思古</w:t>
      </w:r>
      <w:bookmarkEnd w:id="9"/>
      <w:r w:rsidRPr="00AC2108">
        <w:rPr>
          <w:rFonts w:hint="eastAsia"/>
          <w:spacing w:val="4"/>
          <w:lang w:eastAsia="zh-TW"/>
        </w:rPr>
        <w:t>》有</w:t>
      </w:r>
      <w:bookmarkStart w:id="10" w:name="_Hlk215689528"/>
      <w:r w:rsidRPr="00AC2108">
        <w:rPr>
          <w:rFonts w:hint="eastAsia"/>
          <w:spacing w:val="4"/>
          <w:lang w:eastAsia="zh-TW"/>
        </w:rPr>
        <w:t>“悲余心之</w:t>
      </w:r>
      <w:bookmarkStart w:id="11" w:name="_Hlk215688282"/>
      <w:bookmarkStart w:id="12" w:name="_Hlk215721037"/>
      <w:r w:rsidRPr="00AC2108">
        <w:rPr>
          <w:rFonts w:hint="eastAsia"/>
          <w:spacing w:val="4"/>
          <w:lang w:eastAsia="zh-TW"/>
        </w:rPr>
        <w:t>悁</w:t>
      </w:r>
      <w:bookmarkEnd w:id="11"/>
      <w:r w:rsidRPr="00AC2108">
        <w:rPr>
          <w:rFonts w:hint="eastAsia"/>
          <w:spacing w:val="4"/>
          <w:lang w:eastAsia="zh-TW"/>
        </w:rPr>
        <w:t>悁</w:t>
      </w:r>
      <w:bookmarkEnd w:id="12"/>
      <w:r w:rsidRPr="00AC2108">
        <w:rPr>
          <w:rFonts w:hint="eastAsia"/>
          <w:spacing w:val="4"/>
          <w:lang w:eastAsia="zh-TW"/>
        </w:rPr>
        <w:t>兮”</w:t>
      </w:r>
      <w:bookmarkEnd w:id="8"/>
      <w:r w:rsidRPr="00AC2108">
        <w:rPr>
          <w:rFonts w:hint="eastAsia"/>
          <w:spacing w:val="4"/>
          <w:lang w:eastAsia="zh-TW"/>
        </w:rPr>
        <w:t>，“悁悁”一作“悄悄”</w:t>
      </w:r>
      <w:bookmarkEnd w:id="10"/>
      <w:r w:rsidRPr="00AC2108">
        <w:rPr>
          <w:rFonts w:hint="eastAsia"/>
          <w:spacing w:val="4"/>
          <w:lang w:eastAsia="zh-TW"/>
        </w:rPr>
        <w:t>（361頁）。《詩·陳風·澤陂》：“寤寐無爲，中心悁悁。”毛傳：“悁悁，猶悒悒也。”漢劉向《九歎·惜賢》：“勞心悁悁，涕滂沲兮。”又《詩·邶風·柏舟》：“憂心悄悄，慍於群小。”是“悁悁”“</w:t>
      </w:r>
      <w:bookmarkStart w:id="13" w:name="_Hlk215689882"/>
      <w:r w:rsidRPr="00AC2108">
        <w:rPr>
          <w:rFonts w:hint="eastAsia"/>
          <w:spacing w:val="4"/>
          <w:lang w:eastAsia="zh-TW"/>
        </w:rPr>
        <w:t>悄悄</w:t>
      </w:r>
      <w:bookmarkEnd w:id="13"/>
      <w:r w:rsidRPr="00AC2108">
        <w:rPr>
          <w:rFonts w:hint="eastAsia"/>
          <w:spacing w:val="4"/>
          <w:lang w:eastAsia="zh-TW"/>
        </w:rPr>
        <w:t>”都是悲傷的意思。</w:t>
      </w:r>
    </w:p>
    <w:p w14:paraId="014FA355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t>簡文</w:t>
      </w:r>
      <w:bookmarkStart w:id="14" w:name="_Hlk215721630"/>
      <w:bookmarkStart w:id="15" w:name="_Hlk215697409"/>
      <w:r w:rsidRPr="00AC2108">
        <w:rPr>
          <w:rFonts w:hint="eastAsia"/>
          <w:spacing w:val="4"/>
          <w:lang w:eastAsia="zh-TW"/>
        </w:rPr>
        <w:t>“滔</w:t>
      </w:r>
      <w:r w:rsidRPr="00AC2108">
        <w:rPr>
          <w:rFonts w:ascii="宋体-ExtB" w:eastAsia="宋体-ExtB" w:hAnsi="宋体-ExtB" w:cs="宋体-ExtB" w:hint="eastAsia"/>
          <w:spacing w:val="4"/>
          <w:lang w:eastAsia="zh-TW"/>
        </w:rPr>
        <w:t>𫊟</w:t>
      </w:r>
      <w:r w:rsidRPr="00AC2108">
        <w:rPr>
          <w:rFonts w:hint="eastAsia"/>
          <w:spacing w:val="4"/>
          <w:lang w:eastAsia="zh-TW"/>
        </w:rPr>
        <w:t>（吾）心之</w:t>
      </w:r>
      <w:bookmarkStart w:id="16" w:name="_Hlk215721268"/>
      <w:r w:rsidRPr="00AC2108">
        <w:rPr>
          <w:rFonts w:hint="eastAsia"/>
          <w:spacing w:val="4"/>
          <w:lang w:eastAsia="zh-TW"/>
        </w:rPr>
        <w:t>羕=（羕羕）</w:t>
      </w:r>
      <w:bookmarkEnd w:id="14"/>
      <w:bookmarkEnd w:id="16"/>
      <w:r w:rsidRPr="00AC2108">
        <w:rPr>
          <w:rFonts w:hint="eastAsia"/>
          <w:spacing w:val="4"/>
          <w:lang w:eastAsia="zh-TW"/>
        </w:rPr>
        <w:t>”</w:t>
      </w:r>
      <w:bookmarkEnd w:id="15"/>
      <w:r w:rsidRPr="00AC2108">
        <w:rPr>
          <w:rFonts w:hint="eastAsia"/>
          <w:spacing w:val="4"/>
          <w:lang w:eastAsia="zh-TW"/>
        </w:rPr>
        <w:t>與上引《抽思》“傷余心之懮懮”及《思古》“悲余心之悁悁（悄悄）兮”為同一句式。這種句式，都是句首字與句末二字（重文）形成義近而互為補充的關係。所以</w:t>
      </w:r>
      <w:bookmarkStart w:id="17" w:name="_Hlk215721107"/>
      <w:r w:rsidRPr="00AC2108">
        <w:rPr>
          <w:rFonts w:hint="eastAsia"/>
          <w:spacing w:val="4"/>
          <w:lang w:eastAsia="zh-TW"/>
        </w:rPr>
        <w:t>“羕=（羕羕）”</w:t>
      </w:r>
      <w:bookmarkEnd w:id="17"/>
      <w:r w:rsidRPr="00AC2108">
        <w:rPr>
          <w:rFonts w:hint="eastAsia"/>
          <w:spacing w:val="4"/>
          <w:lang w:eastAsia="zh-TW"/>
        </w:rPr>
        <w:t>可讀為“洋洋”，憂思之貌。《禮記·中</w:t>
      </w:r>
      <w:r w:rsidRPr="00AC2108">
        <w:rPr>
          <w:rFonts w:hint="eastAsia"/>
          <w:spacing w:val="4"/>
          <w:lang w:eastAsia="zh-TW"/>
        </w:rPr>
        <w:lastRenderedPageBreak/>
        <w:t>庸》：“使天下之人齊明盛服，以承祭祀。洋洋乎如在其上，如在其左右。”鄭玄注：“洋洋，人想思其傍僾之貌。”《爾雅·釋訓》：“悠悠、洋洋，思也。”郭璞注：“皆憂思。”邢昺疏：“《詩·邶風·二子乘舟》云：‘中心</w:t>
      </w:r>
      <w:bookmarkStart w:id="18" w:name="_Hlk215697454"/>
      <w:r w:rsidRPr="00AC2108">
        <w:rPr>
          <w:rFonts w:hint="eastAsia"/>
          <w:spacing w:val="4"/>
          <w:lang w:eastAsia="zh-TW"/>
        </w:rPr>
        <w:t>養養</w:t>
      </w:r>
      <w:bookmarkEnd w:id="18"/>
      <w:r w:rsidRPr="00AC2108">
        <w:rPr>
          <w:rFonts w:hint="eastAsia"/>
          <w:spacing w:val="4"/>
          <w:lang w:eastAsia="zh-TW"/>
        </w:rPr>
        <w:t>。’此皆想念憂思也。洋、養音義同。”</w:t>
      </w:r>
    </w:p>
    <w:p w14:paraId="67399884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t>由上所述，“滔</w:t>
      </w:r>
      <w:r w:rsidRPr="00AC2108">
        <w:rPr>
          <w:rFonts w:ascii="宋体-ExtB" w:eastAsia="宋体-ExtB" w:hAnsi="宋体-ExtB" w:cs="宋体-ExtB" w:hint="eastAsia"/>
          <w:spacing w:val="4"/>
          <w:lang w:eastAsia="zh-TW"/>
        </w:rPr>
        <w:t>𫊟</w:t>
      </w:r>
      <w:r w:rsidRPr="00AC2108">
        <w:rPr>
          <w:rFonts w:hint="eastAsia"/>
          <w:spacing w:val="4"/>
          <w:lang w:eastAsia="zh-TW"/>
        </w:rPr>
        <w:t>（吾）心之羕=（羕羕）”即“滔（悠</w:t>
      </w:r>
      <w:r w:rsidRPr="00AC2108">
        <w:rPr>
          <w:spacing w:val="4"/>
          <w:lang w:eastAsia="zh-TW"/>
        </w:rPr>
        <w:t>/</w:t>
      </w:r>
      <w:r w:rsidRPr="00AC2108">
        <w:rPr>
          <w:rFonts w:hint="eastAsia"/>
          <w:spacing w:val="4"/>
          <w:lang w:eastAsia="zh-TW"/>
        </w:rPr>
        <w:t>陶）</w:t>
      </w:r>
      <w:r w:rsidRPr="00AC2108">
        <w:rPr>
          <w:rFonts w:ascii="宋体-ExtB" w:eastAsia="宋体-ExtB" w:hAnsi="宋体-ExtB" w:cs="宋体-ExtB" w:hint="eastAsia"/>
          <w:spacing w:val="4"/>
          <w:lang w:eastAsia="zh-TW"/>
        </w:rPr>
        <w:t>𫊟</w:t>
      </w:r>
      <w:r w:rsidRPr="00AC2108">
        <w:rPr>
          <w:rFonts w:hint="eastAsia"/>
          <w:spacing w:val="4"/>
          <w:lang w:eastAsia="zh-TW"/>
        </w:rPr>
        <w:t>（吾）心之羕=（羕羕—洋洋/養養）”，就是吾心洋洋然憂傷的意思。言重詞複以形容之，乃楚人辭賦中常見的修辭方式。</w:t>
      </w:r>
    </w:p>
    <w:p w14:paraId="279CF957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t>下文簡8有“爰</w:t>
      </w:r>
      <w:bookmarkStart w:id="19" w:name="_Hlk215688794"/>
      <w:r w:rsidRPr="00AC2108">
        <w:rPr>
          <w:rFonts w:ascii="宋体-ExtB" w:eastAsia="宋体-ExtB" w:hAnsi="宋体-ExtB" w:cs="宋体-ExtB" w:hint="eastAsia"/>
          <w:spacing w:val="4"/>
          <w:lang w:eastAsia="zh-TW"/>
        </w:rPr>
        <w:t>𫊟</w:t>
      </w:r>
      <w:r w:rsidRPr="00AC2108">
        <w:rPr>
          <w:rFonts w:hint="eastAsia"/>
          <w:spacing w:val="4"/>
          <w:lang w:eastAsia="zh-TW"/>
        </w:rPr>
        <w:t>（吾）</w:t>
      </w:r>
      <w:bookmarkEnd w:id="19"/>
      <w:r w:rsidRPr="00AC2108">
        <w:rPr>
          <w:rFonts w:hint="eastAsia"/>
          <w:spacing w:val="4"/>
          <w:lang w:eastAsia="zh-TW"/>
        </w:rPr>
        <w:t>心之不□”語。“爰”字，整理者以“於是”“於此”釋之。謂“此指所在之地。……據文意推之似是表達二妃在所居之地心有不悅之意”（85頁）。網友汗天山先生據韻腳及文意，將末字擬補“寍/寧”字，似可信。又謂：</w:t>
      </w:r>
      <w:bookmarkStart w:id="20" w:name="_Hlk215686563"/>
      <w:r w:rsidRPr="00AC2108">
        <w:rPr>
          <w:rFonts w:hint="eastAsia"/>
          <w:spacing w:val="4"/>
          <w:lang w:eastAsia="zh-TW"/>
        </w:rPr>
        <w:t>“爰，或可讀爲‘渙</w:t>
      </w:r>
      <w:bookmarkEnd w:id="20"/>
      <w:r w:rsidRPr="00AC2108">
        <w:rPr>
          <w:rFonts w:hint="eastAsia"/>
          <w:spacing w:val="4"/>
          <w:lang w:eastAsia="zh-TW"/>
        </w:rPr>
        <w:t>’，離散。”</w:t>
      </w:r>
      <w:r w:rsidRPr="00AC2108">
        <w:rPr>
          <w:rFonts w:hint="eastAsia"/>
          <w:spacing w:val="4"/>
          <w:vertAlign w:val="superscript"/>
          <w:lang w:eastAsia="zh-TW"/>
        </w:rPr>
        <w:footnoteReference w:id="4"/>
      </w:r>
    </w:p>
    <w:p w14:paraId="4C16476F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t>案讀</w:t>
      </w:r>
      <w:bookmarkStart w:id="21" w:name="_Hlk215686717"/>
      <w:r w:rsidRPr="00AC2108">
        <w:rPr>
          <w:rFonts w:hint="eastAsia"/>
          <w:spacing w:val="4"/>
          <w:lang w:eastAsia="zh-TW"/>
        </w:rPr>
        <w:t>“爰”</w:t>
      </w:r>
      <w:bookmarkEnd w:id="21"/>
      <w:r w:rsidRPr="00AC2108">
        <w:rPr>
          <w:rFonts w:hint="eastAsia"/>
          <w:spacing w:val="4"/>
          <w:lang w:eastAsia="zh-TW"/>
        </w:rPr>
        <w:t>爲“渙”，似不可從。此處的“爰”似亦憂傷之義。《楚辭·九章·懷沙》：“曾傷爰哀，永嘆喟兮。”王引之云：“爰哀，謂哀而不止也。爰哀與曾傷相對爲文。《方言》曰：</w:t>
      </w:r>
      <w:bookmarkStart w:id="22" w:name="_Hlk215687046"/>
      <w:r w:rsidRPr="00AC2108">
        <w:rPr>
          <w:rFonts w:hint="eastAsia"/>
          <w:spacing w:val="4"/>
          <w:lang w:eastAsia="zh-TW"/>
        </w:rPr>
        <w:t>‘</w:t>
      </w:r>
      <w:bookmarkEnd w:id="22"/>
      <w:r w:rsidRPr="00AC2108">
        <w:rPr>
          <w:rFonts w:hint="eastAsia"/>
          <w:spacing w:val="4"/>
          <w:lang w:eastAsia="zh-TW"/>
        </w:rPr>
        <w:t>凡哀泣而</w:t>
      </w:r>
      <w:r w:rsidRPr="00AC2108">
        <w:rPr>
          <w:rFonts w:hint="eastAsia"/>
          <w:spacing w:val="4"/>
          <w:lang w:eastAsia="zh-TW"/>
        </w:rPr>
        <w:lastRenderedPageBreak/>
        <w:t>不止曰咺。’又曰：‘爰、喛，哀也。</w:t>
      </w:r>
      <w:bookmarkStart w:id="23" w:name="_Hlk215721794"/>
      <w:r w:rsidRPr="00AC2108">
        <w:rPr>
          <w:rFonts w:hint="eastAsia"/>
          <w:spacing w:val="4"/>
          <w:lang w:eastAsia="zh-TW"/>
        </w:rPr>
        <w:t>’</w:t>
      </w:r>
      <w:bookmarkEnd w:id="23"/>
      <w:r w:rsidRPr="00AC2108">
        <w:rPr>
          <w:rFonts w:hint="eastAsia"/>
          <w:spacing w:val="4"/>
          <w:lang w:eastAsia="zh-TW"/>
        </w:rPr>
        <w:t>爰、喛、咺，古同聲而通用。《齊策》‘狐咺’，《漢書·古今人表》作‘狐爰’，是其證也。”</w:t>
      </w:r>
      <w:r w:rsidRPr="00AC2108">
        <w:rPr>
          <w:rFonts w:hint="eastAsia"/>
          <w:spacing w:val="4"/>
          <w:vertAlign w:val="superscript"/>
          <w:lang w:eastAsia="zh-TW"/>
        </w:rPr>
        <w:footnoteReference w:id="5"/>
      </w:r>
      <w:r w:rsidRPr="00AC2108">
        <w:rPr>
          <w:rFonts w:hint="eastAsia"/>
          <w:spacing w:val="4"/>
          <w:lang w:eastAsia="zh-TW"/>
        </w:rPr>
        <w:t>可以為證。</w:t>
      </w:r>
    </w:p>
    <w:p w14:paraId="0DBF5C72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  <w:r w:rsidRPr="00AC2108">
        <w:rPr>
          <w:rFonts w:hint="eastAsia"/>
          <w:spacing w:val="4"/>
          <w:lang w:eastAsia="zh-TW"/>
        </w:rPr>
        <w:t>然則“爰</w:t>
      </w:r>
      <w:bookmarkStart w:id="24" w:name="_Hlk215687534"/>
      <w:r w:rsidRPr="00AC2108">
        <w:rPr>
          <w:rFonts w:ascii="宋体-ExtB" w:eastAsia="宋体-ExtB" w:hAnsi="宋体-ExtB" w:cs="宋体-ExtB" w:hint="eastAsia"/>
          <w:spacing w:val="4"/>
          <w:lang w:eastAsia="zh-TW"/>
        </w:rPr>
        <w:t>𫊟</w:t>
      </w:r>
      <w:r w:rsidRPr="00AC2108">
        <w:rPr>
          <w:rFonts w:hint="eastAsia"/>
          <w:spacing w:val="4"/>
          <w:lang w:eastAsia="zh-TW"/>
        </w:rPr>
        <w:t>（吾）</w:t>
      </w:r>
      <w:bookmarkEnd w:id="24"/>
      <w:r w:rsidRPr="00AC2108">
        <w:rPr>
          <w:rFonts w:hint="eastAsia"/>
          <w:spacing w:val="4"/>
          <w:lang w:eastAsia="zh-TW"/>
        </w:rPr>
        <w:t>心之</w:t>
      </w:r>
      <w:bookmarkStart w:id="25" w:name="_Hlk215722001"/>
      <w:r w:rsidRPr="00AC2108">
        <w:rPr>
          <w:rFonts w:hint="eastAsia"/>
          <w:spacing w:val="4"/>
          <w:lang w:eastAsia="zh-TW"/>
        </w:rPr>
        <w:t>不□</w:t>
      </w:r>
      <w:bookmarkEnd w:id="25"/>
      <w:r w:rsidRPr="00AC2108">
        <w:rPr>
          <w:rFonts w:hint="eastAsia"/>
          <w:spacing w:val="4"/>
          <w:lang w:eastAsia="zh-TW"/>
        </w:rPr>
        <w:t>”，即“哀吾心之不□”，謂吾心不寧而哀傷不已。與《九歎·思古》“傷余心之不能已”（363頁）為同一句式。</w:t>
      </w:r>
    </w:p>
    <w:p w14:paraId="014A4335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  <w:lang w:eastAsia="zh-TW"/>
        </w:rPr>
      </w:pPr>
    </w:p>
    <w:p w14:paraId="1900E7CD" w14:textId="77777777" w:rsidR="00AC2108" w:rsidRPr="00AC2108" w:rsidRDefault="00AC2108" w:rsidP="00AC2108">
      <w:pPr>
        <w:pStyle w:val="aff6"/>
        <w:ind w:firstLine="578"/>
        <w:rPr>
          <w:rFonts w:hint="eastAsia"/>
          <w:b/>
          <w:bCs/>
          <w:spacing w:val="4"/>
        </w:rPr>
      </w:pPr>
      <w:r w:rsidRPr="00AC2108">
        <w:rPr>
          <w:rFonts w:hint="eastAsia"/>
          <w:b/>
          <w:bCs/>
          <w:spacing w:val="4"/>
        </w:rPr>
        <w:t>參考文獻</w:t>
      </w:r>
    </w:p>
    <w:p w14:paraId="52C96902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</w:rPr>
      </w:pPr>
      <w:r w:rsidRPr="00AC2108">
        <w:rPr>
          <w:rFonts w:hint="eastAsia"/>
          <w:spacing w:val="4"/>
        </w:rPr>
        <w:t>黃德寬、徐在國主編《安徽大学藏战国竹简（三）》，中西書局，2025年。</w:t>
      </w:r>
    </w:p>
    <w:p w14:paraId="13CE4649" w14:textId="77777777" w:rsidR="00AC2108" w:rsidRPr="00AC2108" w:rsidRDefault="00AC2108" w:rsidP="00AC2108">
      <w:pPr>
        <w:pStyle w:val="aff6"/>
        <w:ind w:firstLine="576"/>
        <w:rPr>
          <w:rFonts w:hint="eastAsia"/>
          <w:spacing w:val="4"/>
        </w:rPr>
      </w:pPr>
      <w:r w:rsidRPr="00AC2108">
        <w:rPr>
          <w:rFonts w:hint="eastAsia"/>
          <w:spacing w:val="4"/>
        </w:rPr>
        <w:t>《漢語大詞典》，2010年第二版（網絡版），據“古音小鏡”網站（</w:t>
      </w:r>
      <w:hyperlink r:id="rId7" w:history="1">
        <w:r w:rsidRPr="00AC2108">
          <w:rPr>
            <w:rFonts w:ascii="Times New Roman" w:hAnsi="Times New Roman"/>
            <w:color w:val="0000FF"/>
            <w:sz w:val="21"/>
            <w:szCs w:val="24"/>
            <w:u w:val="single"/>
          </w:rPr>
          <w:t>古音小鏡</w:t>
        </w:r>
        <w:r w:rsidRPr="00AC2108">
          <w:rPr>
            <w:rFonts w:ascii="Times New Roman" w:hAnsi="Times New Roman"/>
            <w:color w:val="0000FF"/>
            <w:sz w:val="21"/>
            <w:szCs w:val="24"/>
            <w:u w:val="single"/>
          </w:rPr>
          <w:t>·</w:t>
        </w:r>
        <w:r w:rsidRPr="00AC2108">
          <w:rPr>
            <w:rFonts w:ascii="Times New Roman" w:hAnsi="Times New Roman"/>
            <w:color w:val="0000FF"/>
            <w:sz w:val="21"/>
            <w:szCs w:val="24"/>
            <w:u w:val="single"/>
          </w:rPr>
          <w:t>歷史語言學</w:t>
        </w:r>
      </w:hyperlink>
      <w:r w:rsidRPr="00AC2108">
        <w:rPr>
          <w:rFonts w:hint="eastAsia"/>
          <w:spacing w:val="4"/>
        </w:rPr>
        <w:t>）引用。</w:t>
      </w:r>
    </w:p>
    <w:p w14:paraId="6D1DD18E" w14:textId="2BFD202F" w:rsidR="00F625C4" w:rsidRPr="00AC2108" w:rsidRDefault="00F625C4" w:rsidP="00AC2108">
      <w:pPr>
        <w:pStyle w:val="aff6"/>
        <w:ind w:firstLine="560"/>
      </w:pPr>
    </w:p>
    <w:p w14:paraId="28C87E9F" w14:textId="2EAE618B" w:rsidR="00F625C4" w:rsidRDefault="00F625C4" w:rsidP="00AC2108">
      <w:pPr>
        <w:pStyle w:val="aff6"/>
        <w:ind w:firstLine="560"/>
        <w:rPr>
          <w:rFonts w:hint="eastAsia"/>
        </w:rPr>
      </w:pPr>
    </w:p>
    <w:p w14:paraId="72E0EBC8" w14:textId="77777777" w:rsidR="00F625C4" w:rsidRPr="004F53B6" w:rsidRDefault="00F625C4" w:rsidP="00AC2108">
      <w:pPr>
        <w:pStyle w:val="aff6"/>
        <w:ind w:firstLine="560"/>
        <w:rPr>
          <w:rFonts w:hint="eastAsia"/>
        </w:rPr>
      </w:pPr>
    </w:p>
    <w:sectPr w:rsidR="00F625C4" w:rsidRPr="004F53B6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696A" w14:textId="77777777" w:rsidR="00A41DF0" w:rsidRDefault="00A41DF0">
      <w:pPr>
        <w:rPr>
          <w:rFonts w:hint="eastAsia"/>
        </w:rPr>
      </w:pPr>
      <w:r>
        <w:separator/>
      </w:r>
    </w:p>
  </w:endnote>
  <w:endnote w:type="continuationSeparator" w:id="0">
    <w:p w14:paraId="3EC69A66" w14:textId="77777777" w:rsidR="00A41DF0" w:rsidRDefault="00A41DF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微软雅黑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6EF1ACE2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C36957">
      <w:rPr>
        <w:rFonts w:hint="eastAsia"/>
        <w:sz w:val="18"/>
        <w:szCs w:val="18"/>
      </w:rPr>
      <w:t>5</w:t>
    </w:r>
    <w:r>
      <w:rPr>
        <w:rFonts w:hint="eastAsia"/>
        <w:sz w:val="18"/>
        <w:szCs w:val="18"/>
      </w:rPr>
      <w:t>年</w:t>
    </w:r>
    <w:r w:rsidR="00C36957">
      <w:rPr>
        <w:rFonts w:hint="eastAsia"/>
        <w:sz w:val="18"/>
        <w:szCs w:val="18"/>
      </w:rPr>
      <w:t>12</w:t>
    </w:r>
    <w:r>
      <w:rPr>
        <w:rFonts w:hint="eastAsia"/>
        <w:sz w:val="18"/>
        <w:szCs w:val="18"/>
      </w:rPr>
      <w:t>月</w:t>
    </w:r>
    <w:r w:rsidR="00C36957">
      <w:rPr>
        <w:rFonts w:hint="eastAsia"/>
        <w:sz w:val="18"/>
        <w:szCs w:val="18"/>
      </w:rPr>
      <w:t>4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 w:rsidR="00C36957">
      <w:rPr>
        <w:sz w:val="18"/>
        <w:szCs w:val="18"/>
      </w:rPr>
      <w:t>20</w:t>
    </w:r>
    <w:r w:rsidR="00C36957">
      <w:rPr>
        <w:rFonts w:hint="eastAsia"/>
        <w:sz w:val="18"/>
        <w:szCs w:val="18"/>
      </w:rPr>
      <w:t>25年12月4日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Default="00C64C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CF5D" w14:textId="77777777" w:rsidR="00A41DF0" w:rsidRDefault="00A41DF0">
      <w:pPr>
        <w:rPr>
          <w:rFonts w:hint="eastAsia"/>
        </w:rPr>
      </w:pPr>
      <w:r>
        <w:separator/>
      </w:r>
    </w:p>
  </w:footnote>
  <w:footnote w:type="continuationSeparator" w:id="0">
    <w:p w14:paraId="4FAD7D19" w14:textId="77777777" w:rsidR="00A41DF0" w:rsidRDefault="00A41DF0">
      <w:pPr>
        <w:rPr>
          <w:rFonts w:hint="eastAsia"/>
        </w:rPr>
      </w:pPr>
      <w:r>
        <w:continuationSeparator/>
      </w:r>
    </w:p>
  </w:footnote>
  <w:footnote w:id="1">
    <w:p w14:paraId="6B6B2480" w14:textId="77777777" w:rsidR="00AC2108" w:rsidRDefault="00AC2108" w:rsidP="00C36957">
      <w:pPr>
        <w:pStyle w:val="ad"/>
      </w:pPr>
      <w:r>
        <w:rPr>
          <w:rStyle w:val="aff3"/>
        </w:rPr>
        <w:footnoteRef/>
      </w:r>
      <w:r>
        <w:t xml:space="preserve"> </w:t>
      </w:r>
      <w:r w:rsidRPr="001551EF">
        <w:rPr>
          <w:rFonts w:hint="eastAsia"/>
        </w:rPr>
        <w:t>見武漢大學網之簡帛論壇—簡帛研讀：安大簡《哀誦》初讀，http://m.bsm.org.cn/forum/forum.php?mod=viewthread&amp;tid=15812&amp;extra=&amp;page=2。</w:t>
      </w:r>
    </w:p>
  </w:footnote>
  <w:footnote w:id="2">
    <w:p w14:paraId="0864355E" w14:textId="77777777" w:rsidR="00AC2108" w:rsidRPr="005B66CB" w:rsidRDefault="00AC2108" w:rsidP="00C36957">
      <w:pPr>
        <w:pStyle w:val="ad"/>
      </w:pPr>
      <w:r>
        <w:rPr>
          <w:rStyle w:val="aff3"/>
        </w:rPr>
        <w:footnoteRef/>
      </w:r>
      <w:r>
        <w:t xml:space="preserve"> </w:t>
      </w:r>
      <w:r w:rsidRPr="005B66CB">
        <w:rPr>
          <w:rFonts w:hint="eastAsia"/>
        </w:rPr>
        <w:t>詳參王念孫《廣雅疏證》，中華書局，1983年，65-66頁。</w:t>
      </w:r>
    </w:p>
  </w:footnote>
  <w:footnote w:id="3">
    <w:p w14:paraId="07601C29" w14:textId="77777777" w:rsidR="00AC2108" w:rsidRPr="001551EF" w:rsidRDefault="00AC2108" w:rsidP="00C36957">
      <w:pPr>
        <w:pStyle w:val="ad"/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洪興祖</w:t>
      </w:r>
      <w:r w:rsidRPr="001551EF">
        <w:rPr>
          <w:rFonts w:hint="eastAsia"/>
        </w:rPr>
        <w:t>《楚辭補注》，上海古籍出版社，2025年162頁</w:t>
      </w:r>
      <w:r>
        <w:rPr>
          <w:rFonts w:hint="eastAsia"/>
        </w:rPr>
        <w:t>。</w:t>
      </w:r>
    </w:p>
  </w:footnote>
  <w:footnote w:id="4">
    <w:p w14:paraId="0D250F8A" w14:textId="77777777" w:rsidR="00AC2108" w:rsidRPr="00F87CBF" w:rsidRDefault="00AC2108" w:rsidP="00C36957">
      <w:pPr>
        <w:pStyle w:val="ad"/>
      </w:pPr>
      <w:r>
        <w:rPr>
          <w:rStyle w:val="aff3"/>
        </w:rPr>
        <w:footnoteRef/>
      </w:r>
      <w:r>
        <w:t xml:space="preserve"> </w:t>
      </w:r>
      <w:r w:rsidRPr="001551EF">
        <w:rPr>
          <w:rFonts w:hint="eastAsia"/>
        </w:rPr>
        <w:t>見武漢大學網之簡帛論壇—簡帛研讀：安大簡《哀誦》初讀，</w:t>
      </w:r>
      <w:hyperlink r:id="rId1" w:history="1">
        <w:r w:rsidRPr="00AF50FC">
          <w:rPr>
            <w:rStyle w:val="aff1"/>
          </w:rPr>
          <w:t>http://m.bsm.org.cn/forum/forum.php?mod=viewthread&amp;tid=15812&amp;extra=&amp;page=3</w:t>
        </w:r>
      </w:hyperlink>
      <w:r>
        <w:rPr>
          <w:rFonts w:hint="eastAsia"/>
        </w:rPr>
        <w:t>。</w:t>
      </w:r>
    </w:p>
  </w:footnote>
  <w:footnote w:id="5">
    <w:p w14:paraId="61D1CEEA" w14:textId="77777777" w:rsidR="00AC2108" w:rsidRPr="00F87CBF" w:rsidRDefault="00AC2108" w:rsidP="00C36957">
      <w:pPr>
        <w:pStyle w:val="ad"/>
      </w:pPr>
      <w:r>
        <w:rPr>
          <w:rStyle w:val="aff3"/>
        </w:rPr>
        <w:footnoteRef/>
      </w:r>
      <w:r>
        <w:t xml:space="preserve"> </w:t>
      </w:r>
      <w:r w:rsidRPr="00567E50">
        <w:rPr>
          <w:rFonts w:hint="eastAsia"/>
        </w:rPr>
        <w:t>王念孫《讀書雜志餘編·楚辭》</w:t>
      </w:r>
      <w:r>
        <w:rPr>
          <w:rFonts w:hint="eastAsia"/>
        </w:rPr>
        <w:t>，江蘇古籍出版社，2000年，1040頁。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117B9408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A947A5">
      <w:rPr>
        <w:rFonts w:hint="eastAsia"/>
      </w:rPr>
      <w:t>2334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1FB9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1DF0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47A5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2108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7391"/>
    <w:rsid w:val="00C200D7"/>
    <w:rsid w:val="00C217A0"/>
    <w:rsid w:val="00C24A2E"/>
    <w:rsid w:val="00C25CFC"/>
    <w:rsid w:val="00C31029"/>
    <w:rsid w:val="00C32FE1"/>
    <w:rsid w:val="00C36956"/>
    <w:rsid w:val="00C36957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uiPriority w:val="99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om.net/index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.bsm.org.cn/forum/forum.php?mod=viewthread&amp;tid=15812&amp;extra=&amp;page=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192</Words>
  <Characters>1098</Characters>
  <Application>Microsoft Office Word</Application>
  <DocSecurity>0</DocSecurity>
  <Lines>9</Lines>
  <Paragraphs>2</Paragraphs>
  <ScaleCrop>false</ScaleCrop>
  <Company>GWZ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24</cp:revision>
  <dcterms:created xsi:type="dcterms:W3CDTF">2022-12-28T06:33:00Z</dcterms:created>
  <dcterms:modified xsi:type="dcterms:W3CDTF">2025-12-04T02:40:00Z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