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3235" w14:textId="5429F80A" w:rsidR="006E1707" w:rsidRDefault="006E1707" w:rsidP="000D6B99">
      <w:pPr>
        <w:pStyle w:val="aff7"/>
        <w:rPr>
          <w:rFonts w:eastAsia="PMingLiU"/>
          <w:lang w:eastAsia="zh-TW"/>
        </w:rPr>
      </w:pPr>
      <w:r w:rsidRPr="000D6B99">
        <w:rPr>
          <w:rFonts w:hint="eastAsia"/>
          <w:lang w:eastAsia="zh-TW"/>
        </w:rPr>
        <w:t>談昆侖刻石中的“皇”字是否爲孤證</w:t>
      </w:r>
    </w:p>
    <w:p w14:paraId="691D6F39" w14:textId="77777777" w:rsidR="000D6B99" w:rsidRPr="000D6B99" w:rsidRDefault="000D6B99" w:rsidP="000D6B99">
      <w:pPr>
        <w:pStyle w:val="aff7"/>
        <w:rPr>
          <w:rFonts w:eastAsia="PMingLiU"/>
          <w:lang w:eastAsia="zh-TW"/>
        </w:rPr>
      </w:pPr>
    </w:p>
    <w:p w14:paraId="254856A5" w14:textId="2940C483" w:rsidR="006E1707" w:rsidRPr="000D6B99" w:rsidRDefault="006E1707" w:rsidP="000D6B99">
      <w:pPr>
        <w:pStyle w:val="aff8"/>
        <w:rPr>
          <w:rFonts w:eastAsia="PMingLiU"/>
        </w:rPr>
      </w:pPr>
      <w:r w:rsidRPr="006E1707">
        <w:rPr>
          <w:rFonts w:hint="eastAsia"/>
        </w:rPr>
        <w:t>（首發）</w:t>
      </w:r>
    </w:p>
    <w:p w14:paraId="6330B83A" w14:textId="77777777" w:rsidR="006E1707" w:rsidRPr="006E1707" w:rsidRDefault="006E1707" w:rsidP="000D6B99">
      <w:pPr>
        <w:pStyle w:val="aff8"/>
      </w:pPr>
      <w:r w:rsidRPr="006E1707">
        <w:rPr>
          <w:rFonts w:hint="eastAsia"/>
        </w:rPr>
        <w:t>韓文博</w:t>
      </w:r>
    </w:p>
    <w:p w14:paraId="5F18836D" w14:textId="77777777" w:rsidR="006E1707" w:rsidRPr="006E1707" w:rsidRDefault="006E1707" w:rsidP="000D6B99">
      <w:pPr>
        <w:pStyle w:val="aff8"/>
      </w:pPr>
      <w:r w:rsidRPr="006E1707">
        <w:rPr>
          <w:rFonts w:hint="eastAsia"/>
        </w:rPr>
        <w:t>四川大學古典學系</w:t>
      </w:r>
    </w:p>
    <w:p w14:paraId="4A76DE30" w14:textId="77777777" w:rsidR="006E1707" w:rsidRPr="006E1707" w:rsidRDefault="006E1707" w:rsidP="006E1707">
      <w:pPr>
        <w:jc w:val="center"/>
        <w:rPr>
          <w:rFonts w:ascii="Calibri" w:hAnsi="Calibri"/>
          <w:szCs w:val="24"/>
          <w:lang w:eastAsia="zh-TW"/>
        </w:rPr>
      </w:pPr>
    </w:p>
    <w:p w14:paraId="4D36BF5D" w14:textId="2B29EB26" w:rsidR="006E1707" w:rsidRPr="006E1707" w:rsidRDefault="006E1707" w:rsidP="000D6B99">
      <w:pPr>
        <w:pStyle w:val="aff6"/>
        <w:ind w:firstLine="560"/>
        <w:rPr>
          <w:lang w:eastAsia="zh-TW"/>
        </w:rPr>
      </w:pPr>
      <w:r w:rsidRPr="006E1707">
        <w:rPr>
          <w:rFonts w:hint="eastAsia"/>
          <w:lang w:eastAsia="zh-TW"/>
        </w:rPr>
        <w:t>近來，隨</w:t>
      </w:r>
      <w:r w:rsidR="00C92135">
        <w:rPr>
          <w:rFonts w:hint="eastAsia"/>
          <w:lang w:eastAsia="zh-TW"/>
        </w:rPr>
        <w:t>着</w:t>
      </w:r>
      <w:r w:rsidRPr="006E1707">
        <w:rPr>
          <w:rFonts w:hint="eastAsia"/>
          <w:lang w:eastAsia="zh-TW"/>
        </w:rPr>
        <w:t>昆侖采藥刻石的再度發現，關於其真僞問題，引起了學界和社會各界的熱烈討論，形成兩種截然相反的觀點。從筆者粗淺的認識和觀察來看，我更傾向於認爲其爲真正的歷史文物，非現當代好事之徒所僞造。在衆多爭論中，有一種觀點認爲刻石中的“皇”字所從“白”字中間横畫不懸空，與</w:t>
      </w:r>
      <w:r w:rsidR="00C92135">
        <w:rPr>
          <w:rFonts w:hint="eastAsia"/>
          <w:lang w:eastAsia="zh-TW"/>
        </w:rPr>
        <w:t>絶</w:t>
      </w:r>
      <w:r w:rsidRPr="006E1707">
        <w:rPr>
          <w:rFonts w:hint="eastAsia"/>
          <w:lang w:eastAsia="zh-TW"/>
        </w:rPr>
        <w:t>大多數秦文字“皇”寫法不同，視其爲一種孤證，進而認爲“昆侖刻石乃現代僞作”。對此看法，我們不敢苟同。此前，劉釗先生已從古文字學的角度，曾多次撰文對刻石文字作了詳細論證，足可采信。今在劉文基礎上，試對刻石中的“皇”字略加補苴，以解紛擾。</w:t>
      </w:r>
    </w:p>
    <w:p w14:paraId="48582A27" w14:textId="77777777" w:rsidR="006E1707" w:rsidRPr="006E1707" w:rsidRDefault="006E1707" w:rsidP="000D6B99">
      <w:pPr>
        <w:pStyle w:val="aff6"/>
        <w:ind w:firstLine="560"/>
        <w:rPr>
          <w:lang w:eastAsia="zh-TW"/>
        </w:rPr>
      </w:pPr>
      <w:r w:rsidRPr="006E1707">
        <w:rPr>
          <w:rFonts w:hint="eastAsia"/>
          <w:lang w:eastAsia="zh-TW"/>
        </w:rPr>
        <w:t>皇，最早見於甲骨文，作“</w:t>
      </w:r>
      <w:r w:rsidRPr="006E1707">
        <w:rPr>
          <w:noProof/>
        </w:rPr>
        <w:drawing>
          <wp:inline distT="0" distB="0" distL="114300" distR="114300" wp14:anchorId="57C8C558" wp14:editId="4C47A466">
            <wp:extent cx="130810" cy="215900"/>
            <wp:effectExtent l="0" t="0" r="889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707">
        <w:rPr>
          <w:rFonts w:hint="eastAsia"/>
          <w:lang w:eastAsia="zh-TW"/>
        </w:rPr>
        <w:t>（《合集》6354正）”“</w:t>
      </w:r>
      <w:r w:rsidRPr="006E1707">
        <w:rPr>
          <w:noProof/>
        </w:rPr>
        <w:drawing>
          <wp:inline distT="0" distB="0" distL="114300" distR="114300" wp14:anchorId="737AB851" wp14:editId="45FDDE68">
            <wp:extent cx="135255" cy="215900"/>
            <wp:effectExtent l="0" t="0" r="444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707">
        <w:rPr>
          <w:rFonts w:hint="eastAsia"/>
          <w:lang w:eastAsia="zh-TW"/>
        </w:rPr>
        <w:t>（《合集》9074正）”“</w:t>
      </w:r>
      <w:r w:rsidRPr="006E1707">
        <w:rPr>
          <w:noProof/>
        </w:rPr>
        <w:drawing>
          <wp:inline distT="0" distB="0" distL="114300" distR="114300" wp14:anchorId="374A13AC" wp14:editId="2FE189CC">
            <wp:extent cx="111760" cy="215900"/>
            <wp:effectExtent l="0" t="0" r="254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707">
        <w:rPr>
          <w:rFonts w:hint="eastAsia"/>
          <w:lang w:eastAsia="zh-TW"/>
        </w:rPr>
        <w:t>（《合集》6961）”；金文作“</w:t>
      </w:r>
      <w:r w:rsidRPr="006E1707">
        <w:rPr>
          <w:noProof/>
        </w:rPr>
        <w:drawing>
          <wp:inline distT="0" distB="0" distL="114300" distR="114300" wp14:anchorId="7A70288E" wp14:editId="3BD0BA6F">
            <wp:extent cx="141605" cy="215900"/>
            <wp:effectExtent l="0" t="0" r="10795" b="0"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707">
        <w:rPr>
          <w:rFonts w:hint="eastAsia"/>
          <w:lang w:eastAsia="zh-TW"/>
        </w:rPr>
        <w:t>（《集成》2759）”“</w:t>
      </w:r>
      <w:r w:rsidRPr="006E1707">
        <w:rPr>
          <w:noProof/>
        </w:rPr>
        <w:drawing>
          <wp:inline distT="0" distB="0" distL="114300" distR="114300" wp14:anchorId="518D0F10" wp14:editId="2B87B161">
            <wp:extent cx="113665" cy="215900"/>
            <wp:effectExtent l="0" t="0" r="635" b="0"/>
            <wp:docPr id="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707">
        <w:rPr>
          <w:rFonts w:hint="eastAsia"/>
          <w:lang w:eastAsia="zh-TW"/>
        </w:rPr>
        <w:t>”（《集成》4300）“</w:t>
      </w:r>
      <w:r w:rsidRPr="006E1707">
        <w:rPr>
          <w:noProof/>
        </w:rPr>
        <w:drawing>
          <wp:inline distT="0" distB="0" distL="114300" distR="114300" wp14:anchorId="0FACA48B" wp14:editId="6D3114DA">
            <wp:extent cx="119380" cy="215900"/>
            <wp:effectExtent l="0" t="0" r="7620" b="0"/>
            <wp:docPr id="3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707">
        <w:rPr>
          <w:rFonts w:hint="eastAsia"/>
          <w:lang w:eastAsia="zh-TW"/>
        </w:rPr>
        <w:t>（《集成》4223）”“</w:t>
      </w:r>
      <w:r w:rsidRPr="006E1707">
        <w:rPr>
          <w:noProof/>
        </w:rPr>
        <w:drawing>
          <wp:inline distT="0" distB="0" distL="114300" distR="114300" wp14:anchorId="0EF9DD6B" wp14:editId="22B00CD7">
            <wp:extent cx="139065" cy="215900"/>
            <wp:effectExtent l="0" t="0" r="635" b="0"/>
            <wp:docPr id="3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707">
        <w:rPr>
          <w:rFonts w:hint="eastAsia"/>
          <w:lang w:eastAsia="zh-TW"/>
        </w:rPr>
        <w:t>（《集成》4227）”。一種爲象形字（即甲骨文前兩例），或認爲像火把發出光芒形，爲輝</w:t>
      </w:r>
      <w:r w:rsidRPr="006E1707">
        <w:rPr>
          <w:rFonts w:hint="eastAsia"/>
          <w:lang w:eastAsia="zh-TW"/>
        </w:rPr>
        <w:lastRenderedPageBreak/>
        <w:t>煌之“煌”的本字；或認爲像鳳鳥之尾羽，表示美、大之意。一種爲形聲字（即金文諸例），是在原有象形字基礎上加綴聲符“王”，此種形體一直沿用至今。秦文字中，除以上寫法的“皇”字外，尚有从“自”之“皇”，見於睡虎地秦簡、里耶秦簡、北大秦簡、秦權、秦陶文等，與《說文》小篆“</w:t>
      </w:r>
      <w:r w:rsidRPr="006E1707">
        <w:rPr>
          <w:noProof/>
        </w:rPr>
        <w:drawing>
          <wp:inline distT="0" distB="0" distL="114300" distR="114300" wp14:anchorId="56E96C12" wp14:editId="53E3D1D1">
            <wp:extent cx="99695" cy="144145"/>
            <wp:effectExtent l="0" t="0" r="1905" b="8255"/>
            <wp:docPr id="3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69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707">
        <w:rPr>
          <w:rFonts w:hint="eastAsia"/>
          <w:lang w:eastAsia="zh-TW"/>
        </w:rPr>
        <w:t>（皇）”字一脈相承。現就秦文字中與昆侖刻石“皇”字寫法近同者分類綜理如下。</w:t>
      </w:r>
    </w:p>
    <w:p w14:paraId="7955EC10" w14:textId="77777777" w:rsidR="006E1707" w:rsidRPr="006E1707" w:rsidRDefault="006E1707" w:rsidP="000D6B99">
      <w:pPr>
        <w:pStyle w:val="aff6"/>
        <w:ind w:firstLine="562"/>
        <w:rPr>
          <w:rFonts w:ascii="Arial" w:eastAsia="黑体" w:hAnsi="Arial"/>
          <w:b/>
        </w:rPr>
      </w:pPr>
      <w:r w:rsidRPr="006E1707">
        <w:rPr>
          <w:rFonts w:ascii="Arial" w:hAnsi="Arial" w:hint="eastAsia"/>
          <w:b/>
        </w:rPr>
        <w:t>一、秦金石文字中的“皇”</w:t>
      </w:r>
    </w:p>
    <w:p w14:paraId="704E101B" w14:textId="77777777" w:rsidR="006E1707" w:rsidRPr="006E1707" w:rsidRDefault="006E1707" w:rsidP="000D6B99">
      <w:pPr>
        <w:pStyle w:val="aff6"/>
        <w:ind w:firstLine="560"/>
        <w:rPr>
          <w:rFonts w:ascii="黑体" w:eastAsia="黑体" w:hAnsi="黑体" w:cs="黑体"/>
          <w:lang w:eastAsia="zh-TW"/>
        </w:rPr>
      </w:pPr>
      <w:r w:rsidRPr="006E1707">
        <w:rPr>
          <w:rFonts w:hint="eastAsia"/>
          <w:lang w:eastAsia="zh-TW"/>
        </w:rPr>
        <w:t>秦金石文字中的“皇”主要見於秦始皇時期的的各種銅質度量衡上，通過對相關材料的梳理可以發現，“皇”的形體並非等齊劃一，而是容有例外（詳見表1）。甚至在同一件器物中也存在兩種不同形體的“皇”字。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51"/>
        <w:gridCol w:w="2050"/>
        <w:gridCol w:w="2120"/>
        <w:gridCol w:w="1920"/>
        <w:gridCol w:w="1979"/>
      </w:tblGrid>
      <w:tr w:rsidR="006E1707" w:rsidRPr="006E1707" w14:paraId="33895A39" w14:textId="77777777" w:rsidTr="00795F8D">
        <w:tc>
          <w:tcPr>
            <w:tcW w:w="8520" w:type="dxa"/>
            <w:gridSpan w:val="5"/>
          </w:tcPr>
          <w:p w14:paraId="7DCCC408" w14:textId="77777777" w:rsidR="006E1707" w:rsidRPr="006E1707" w:rsidRDefault="006E1707" w:rsidP="000D6B99">
            <w:pPr>
              <w:pStyle w:val="aff6"/>
              <w:ind w:firstLine="560"/>
              <w:rPr>
                <w:sz w:val="18"/>
                <w:szCs w:val="18"/>
                <w:lang w:eastAsia="zh-TW"/>
              </w:rPr>
            </w:pPr>
            <w:r w:rsidRPr="006E1707">
              <w:rPr>
                <w:rFonts w:ascii="黑体" w:hAnsi="黑体" w:cs="黑体" w:hint="eastAsia"/>
                <w:lang w:eastAsia="zh-TW"/>
              </w:rPr>
              <w:t>表</w:t>
            </w:r>
            <w:r w:rsidRPr="006E1707">
              <w:rPr>
                <w:rFonts w:ascii="黑体" w:hAnsi="黑体" w:cs="黑体" w:hint="eastAsia"/>
                <w:lang w:eastAsia="zh-TW"/>
              </w:rPr>
              <w:t>1</w:t>
            </w:r>
            <w:r w:rsidRPr="006E1707">
              <w:rPr>
                <w:rFonts w:ascii="黑体" w:hAnsi="黑体" w:cs="黑体" w:hint="eastAsia"/>
                <w:lang w:eastAsia="zh-TW"/>
              </w:rPr>
              <w:t>：秦金石文字“皇”字形體統計表</w:t>
            </w:r>
          </w:p>
        </w:tc>
      </w:tr>
      <w:tr w:rsidR="006E1707" w:rsidRPr="006E1707" w14:paraId="50060252" w14:textId="77777777" w:rsidTr="00795F8D">
        <w:tc>
          <w:tcPr>
            <w:tcW w:w="451" w:type="dxa"/>
          </w:tcPr>
          <w:p w14:paraId="3757052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2050" w:type="dxa"/>
          </w:tcPr>
          <w:p w14:paraId="206DE889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65F5329D" wp14:editId="0AA39C43">
                  <wp:extent cx="458470" cy="539750"/>
                  <wp:effectExtent l="0" t="0" r="11430" b="6350"/>
                  <wp:docPr id="4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2120" w:type="dxa"/>
          </w:tcPr>
          <w:p w14:paraId="337EA62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41AE670B" wp14:editId="5AB3ED62">
                  <wp:extent cx="342900" cy="539750"/>
                  <wp:effectExtent l="0" t="0" r="0" b="6350"/>
                  <wp:docPr id="5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920" w:type="dxa"/>
          </w:tcPr>
          <w:p w14:paraId="1CB95D4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43A6A104" wp14:editId="6A7BFD2D">
                  <wp:extent cx="410210" cy="539750"/>
                  <wp:effectExtent l="0" t="0" r="8890" b="6350"/>
                  <wp:docPr id="5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979" w:type="dxa"/>
          </w:tcPr>
          <w:p w14:paraId="0E3CDD6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31ACA8AD" wp14:editId="47CFBBF4">
                  <wp:extent cx="384810" cy="539750"/>
                  <wp:effectExtent l="0" t="0" r="8890" b="6350"/>
                  <wp:docPr id="5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④</w:t>
            </w:r>
          </w:p>
        </w:tc>
      </w:tr>
      <w:tr w:rsidR="006E1707" w:rsidRPr="006E1707" w14:paraId="3F2A51D1" w14:textId="77777777" w:rsidTr="00795F8D">
        <w:tc>
          <w:tcPr>
            <w:tcW w:w="451" w:type="dxa"/>
          </w:tcPr>
          <w:p w14:paraId="1193D81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2050" w:type="dxa"/>
          </w:tcPr>
          <w:p w14:paraId="6FD584B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始皇十六斤銅權（《秦文字編》第81頁）</w:t>
            </w:r>
          </w:p>
        </w:tc>
        <w:tc>
          <w:tcPr>
            <w:tcW w:w="2120" w:type="dxa"/>
          </w:tcPr>
          <w:p w14:paraId="6D51D15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始皇十六斤銅權（《秦文字編》第81頁）</w:t>
            </w:r>
          </w:p>
        </w:tc>
        <w:tc>
          <w:tcPr>
            <w:tcW w:w="1920" w:type="dxa"/>
          </w:tcPr>
          <w:p w14:paraId="76DA28D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始皇銅橢量（《秦文字編》第82頁）</w:t>
            </w:r>
          </w:p>
        </w:tc>
        <w:tc>
          <w:tcPr>
            <w:tcW w:w="1979" w:type="dxa"/>
          </w:tcPr>
          <w:p w14:paraId="2A5CA4C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始皇銅橢量（《秦文字編》第82頁）</w:t>
            </w:r>
          </w:p>
        </w:tc>
      </w:tr>
      <w:tr w:rsidR="006E1707" w:rsidRPr="006E1707" w14:paraId="0BDA1005" w14:textId="77777777" w:rsidTr="00795F8D">
        <w:tc>
          <w:tcPr>
            <w:tcW w:w="451" w:type="dxa"/>
          </w:tcPr>
          <w:p w14:paraId="55918B8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辭例</w:t>
            </w:r>
          </w:p>
        </w:tc>
        <w:tc>
          <w:tcPr>
            <w:tcW w:w="2050" w:type="dxa"/>
          </w:tcPr>
          <w:p w14:paraId="4BA19FC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皇帝盡並兼天下諸侯</w:t>
            </w:r>
          </w:p>
        </w:tc>
        <w:tc>
          <w:tcPr>
            <w:tcW w:w="2120" w:type="dxa"/>
          </w:tcPr>
          <w:p w14:paraId="127AFC1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立號爲皇帝</w:t>
            </w:r>
          </w:p>
        </w:tc>
        <w:tc>
          <w:tcPr>
            <w:tcW w:w="1920" w:type="dxa"/>
          </w:tcPr>
          <w:p w14:paraId="1326E38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皇帝盡並兼天下諸侯</w:t>
            </w:r>
          </w:p>
        </w:tc>
        <w:tc>
          <w:tcPr>
            <w:tcW w:w="1979" w:type="dxa"/>
          </w:tcPr>
          <w:p w14:paraId="55F3FA6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立號爲皇帝</w:t>
            </w:r>
          </w:p>
        </w:tc>
      </w:tr>
      <w:tr w:rsidR="006E1707" w:rsidRPr="006E1707" w14:paraId="2D2FA219" w14:textId="77777777" w:rsidTr="00795F8D">
        <w:tc>
          <w:tcPr>
            <w:tcW w:w="8520" w:type="dxa"/>
            <w:gridSpan w:val="5"/>
          </w:tcPr>
          <w:p w14:paraId="47A5580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  <w:tr w:rsidR="006E1707" w:rsidRPr="006E1707" w14:paraId="1AB8F343" w14:textId="77777777" w:rsidTr="00795F8D">
        <w:tc>
          <w:tcPr>
            <w:tcW w:w="451" w:type="dxa"/>
          </w:tcPr>
          <w:p w14:paraId="176A557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2050" w:type="dxa"/>
          </w:tcPr>
          <w:p w14:paraId="655DEC3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076A67F2" wp14:editId="18225C66">
                  <wp:extent cx="417195" cy="539750"/>
                  <wp:effectExtent l="0" t="0" r="1905" b="6350"/>
                  <wp:docPr id="5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120" w:type="dxa"/>
          </w:tcPr>
          <w:p w14:paraId="5F3C752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793F7258" wp14:editId="12128A24">
                  <wp:extent cx="398780" cy="539750"/>
                  <wp:effectExtent l="0" t="0" r="7620" b="6350"/>
                  <wp:docPr id="5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1920" w:type="dxa"/>
          </w:tcPr>
          <w:p w14:paraId="2D66BA8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6C4A3768" wp14:editId="763C70B0">
                  <wp:extent cx="432435" cy="539750"/>
                  <wp:effectExtent l="0" t="0" r="12065" b="6350"/>
                  <wp:docPr id="7" name="图片 7" descr="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皇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1979" w:type="dxa"/>
          </w:tcPr>
          <w:p w14:paraId="590E755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07BBFCF6" wp14:editId="51E427EE">
                  <wp:extent cx="494030" cy="539750"/>
                  <wp:effectExtent l="0" t="0" r="1270" b="6350"/>
                  <wp:docPr id="8" name="图片 8" descr="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皇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⑧</w:t>
            </w:r>
          </w:p>
        </w:tc>
      </w:tr>
      <w:tr w:rsidR="006E1707" w:rsidRPr="006E1707" w14:paraId="012A1DC7" w14:textId="77777777" w:rsidTr="00795F8D">
        <w:tc>
          <w:tcPr>
            <w:tcW w:w="451" w:type="dxa"/>
          </w:tcPr>
          <w:p w14:paraId="4459049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2050" w:type="dxa"/>
          </w:tcPr>
          <w:p w14:paraId="2611F7F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高奴禾石銅權（《秦文字編》第78頁）</w:t>
            </w:r>
          </w:p>
        </w:tc>
        <w:tc>
          <w:tcPr>
            <w:tcW w:w="2120" w:type="dxa"/>
          </w:tcPr>
          <w:p w14:paraId="1A63644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高奴禾石銅權（《秦文字編》第78頁）</w:t>
            </w:r>
          </w:p>
        </w:tc>
        <w:tc>
          <w:tcPr>
            <w:tcW w:w="1920" w:type="dxa"/>
          </w:tcPr>
          <w:p w14:paraId="720BAB1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始皇銅權（《銘圖》18896）</w:t>
            </w:r>
          </w:p>
        </w:tc>
        <w:tc>
          <w:tcPr>
            <w:tcW w:w="1979" w:type="dxa"/>
          </w:tcPr>
          <w:p w14:paraId="44AECE3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始皇銅權（《銘圖》18896）</w:t>
            </w:r>
          </w:p>
        </w:tc>
      </w:tr>
      <w:tr w:rsidR="006E1707" w:rsidRPr="006E1707" w14:paraId="5B029D85" w14:textId="77777777" w:rsidTr="00795F8D">
        <w:tc>
          <w:tcPr>
            <w:tcW w:w="451" w:type="dxa"/>
          </w:tcPr>
          <w:p w14:paraId="47C5103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辭例</w:t>
            </w:r>
          </w:p>
        </w:tc>
        <w:tc>
          <w:tcPr>
            <w:tcW w:w="2050" w:type="dxa"/>
          </w:tcPr>
          <w:p w14:paraId="6E0B0AC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皇帝盡並兼天下諸侯</w:t>
            </w:r>
          </w:p>
        </w:tc>
        <w:tc>
          <w:tcPr>
            <w:tcW w:w="2120" w:type="dxa"/>
          </w:tcPr>
          <w:p w14:paraId="38A97DF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立號爲皇帝</w:t>
            </w:r>
          </w:p>
        </w:tc>
        <w:tc>
          <w:tcPr>
            <w:tcW w:w="1920" w:type="dxa"/>
          </w:tcPr>
          <w:p w14:paraId="59512D9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皇帝盡並兼天下諸侯</w:t>
            </w:r>
          </w:p>
        </w:tc>
        <w:tc>
          <w:tcPr>
            <w:tcW w:w="1979" w:type="dxa"/>
          </w:tcPr>
          <w:p w14:paraId="1A4EC5A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立號爲皇帝</w:t>
            </w:r>
          </w:p>
        </w:tc>
      </w:tr>
      <w:tr w:rsidR="006E1707" w:rsidRPr="006E1707" w14:paraId="5A11D828" w14:textId="77777777" w:rsidTr="00795F8D">
        <w:tc>
          <w:tcPr>
            <w:tcW w:w="8520" w:type="dxa"/>
            <w:gridSpan w:val="5"/>
          </w:tcPr>
          <w:p w14:paraId="0E61D415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  <w:tr w:rsidR="006E1707" w:rsidRPr="006E1707" w14:paraId="263155E5" w14:textId="77777777" w:rsidTr="00795F8D">
        <w:trPr>
          <w:trHeight w:val="846"/>
        </w:trPr>
        <w:tc>
          <w:tcPr>
            <w:tcW w:w="451" w:type="dxa"/>
          </w:tcPr>
          <w:p w14:paraId="799E6F0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2050" w:type="dxa"/>
          </w:tcPr>
          <w:p w14:paraId="4E15C94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38DCC900" wp14:editId="0917E24A">
                  <wp:extent cx="361950" cy="539750"/>
                  <wp:effectExtent l="0" t="0" r="6350" b="6350"/>
                  <wp:docPr id="10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⑨</w:t>
            </w:r>
          </w:p>
        </w:tc>
        <w:tc>
          <w:tcPr>
            <w:tcW w:w="2120" w:type="dxa"/>
          </w:tcPr>
          <w:p w14:paraId="34D7F7D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7450E9D3" wp14:editId="5F2745A7">
                  <wp:extent cx="432435" cy="539750"/>
                  <wp:effectExtent l="0" t="0" r="12065" b="6350"/>
                  <wp:docPr id="10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⑩</w:t>
            </w:r>
          </w:p>
        </w:tc>
        <w:tc>
          <w:tcPr>
            <w:tcW w:w="1920" w:type="dxa"/>
          </w:tcPr>
          <w:p w14:paraId="5C4B084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00A7F735" wp14:editId="46C35012">
                  <wp:extent cx="458470" cy="539750"/>
                  <wp:effectExtent l="0" t="0" r="11430" b="6350"/>
                  <wp:docPr id="9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11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</w:tcPr>
          <w:p w14:paraId="4588A51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4DE395A3" wp14:editId="2EF05E04">
                  <wp:extent cx="361950" cy="539750"/>
                  <wp:effectExtent l="0" t="0" r="6350" b="6350"/>
                  <wp:docPr id="9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12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 w:rsidR="006E1707" w:rsidRPr="006E1707" w14:paraId="2C348552" w14:textId="77777777" w:rsidTr="00795F8D">
        <w:tc>
          <w:tcPr>
            <w:tcW w:w="451" w:type="dxa"/>
          </w:tcPr>
          <w:p w14:paraId="4DB8E81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2050" w:type="dxa"/>
          </w:tcPr>
          <w:p w14:paraId="49AB9EA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始皇一斤銅權（《青少年書法》2020年第4期）</w:t>
            </w:r>
          </w:p>
        </w:tc>
        <w:tc>
          <w:tcPr>
            <w:tcW w:w="2120" w:type="dxa"/>
          </w:tcPr>
          <w:p w14:paraId="57F25BA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始皇一斤銅權（《青少年書法》2020年第4期）</w:t>
            </w:r>
          </w:p>
        </w:tc>
        <w:tc>
          <w:tcPr>
            <w:tcW w:w="1920" w:type="dxa"/>
          </w:tcPr>
          <w:p w14:paraId="07B2566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始皇銅權乙（《銘圖》18875）</w:t>
            </w:r>
          </w:p>
        </w:tc>
        <w:tc>
          <w:tcPr>
            <w:tcW w:w="1979" w:type="dxa"/>
          </w:tcPr>
          <w:p w14:paraId="5FAA881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始皇銅權乙（《銘圖》18875）</w:t>
            </w:r>
          </w:p>
        </w:tc>
      </w:tr>
      <w:tr w:rsidR="006E1707" w:rsidRPr="006E1707" w14:paraId="547D3038" w14:textId="77777777" w:rsidTr="00795F8D">
        <w:tc>
          <w:tcPr>
            <w:tcW w:w="451" w:type="dxa"/>
          </w:tcPr>
          <w:p w14:paraId="75EB6AE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辭例</w:t>
            </w:r>
          </w:p>
        </w:tc>
        <w:tc>
          <w:tcPr>
            <w:tcW w:w="2050" w:type="dxa"/>
          </w:tcPr>
          <w:p w14:paraId="637066F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皇帝盡並兼天下諸侯</w:t>
            </w:r>
          </w:p>
        </w:tc>
        <w:tc>
          <w:tcPr>
            <w:tcW w:w="2120" w:type="dxa"/>
          </w:tcPr>
          <w:p w14:paraId="6A2B367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立號爲皇帝</w:t>
            </w:r>
          </w:p>
        </w:tc>
        <w:tc>
          <w:tcPr>
            <w:tcW w:w="1920" w:type="dxa"/>
          </w:tcPr>
          <w:p w14:paraId="16D6906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皇帝盡並兼天下諸侯</w:t>
            </w:r>
          </w:p>
        </w:tc>
        <w:tc>
          <w:tcPr>
            <w:tcW w:w="1979" w:type="dxa"/>
          </w:tcPr>
          <w:p w14:paraId="406DEF2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立號爲皇帝</w:t>
            </w:r>
          </w:p>
        </w:tc>
      </w:tr>
      <w:tr w:rsidR="006E1707" w:rsidRPr="006E1707" w14:paraId="624EC660" w14:textId="77777777" w:rsidTr="00795F8D">
        <w:tc>
          <w:tcPr>
            <w:tcW w:w="451" w:type="dxa"/>
          </w:tcPr>
          <w:p w14:paraId="61AFA7E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2050" w:type="dxa"/>
          </w:tcPr>
          <w:p w14:paraId="2AC89D9C" w14:textId="77777777" w:rsidR="006E1707" w:rsidRPr="006E1707" w:rsidRDefault="006E1707" w:rsidP="000D6B99">
            <w:pPr>
              <w:pStyle w:val="aff6"/>
              <w:ind w:firstLine="560"/>
              <w:rPr>
                <w:sz w:val="18"/>
                <w:szCs w:val="18"/>
              </w:rPr>
            </w:pPr>
            <w:r w:rsidRPr="006E1707">
              <w:rPr>
                <w:noProof/>
              </w:rPr>
              <w:drawing>
                <wp:inline distT="0" distB="0" distL="114300" distR="114300" wp14:anchorId="56538416" wp14:editId="5CFF2884">
                  <wp:extent cx="415925" cy="539750"/>
                  <wp:effectExtent l="0" t="0" r="3175" b="6350"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13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120" w:type="dxa"/>
          </w:tcPr>
          <w:p w14:paraId="6D5343F5" w14:textId="77777777" w:rsidR="006E1707" w:rsidRPr="006E1707" w:rsidRDefault="006E1707" w:rsidP="000D6B99">
            <w:pPr>
              <w:pStyle w:val="aff6"/>
              <w:ind w:firstLine="560"/>
            </w:pPr>
            <w:r w:rsidRPr="006E1707">
              <w:rPr>
                <w:noProof/>
              </w:rPr>
              <w:drawing>
                <wp:inline distT="0" distB="0" distL="114300" distR="114300" wp14:anchorId="43C238B4" wp14:editId="0D0628AF">
                  <wp:extent cx="514350" cy="539750"/>
                  <wp:effectExtent l="0" t="0" r="6350" b="6350"/>
                  <wp:docPr id="1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14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</w:tcPr>
          <w:p w14:paraId="2E63097D" w14:textId="77777777" w:rsidR="006E1707" w:rsidRPr="006E1707" w:rsidRDefault="006E1707" w:rsidP="000D6B99">
            <w:pPr>
              <w:pStyle w:val="aff6"/>
              <w:ind w:firstLine="560"/>
            </w:pPr>
            <w:r w:rsidRPr="006E1707">
              <w:rPr>
                <w:noProof/>
              </w:rPr>
              <w:drawing>
                <wp:inline distT="0" distB="0" distL="114300" distR="114300" wp14:anchorId="40538C81" wp14:editId="6041FCEA">
                  <wp:extent cx="354330" cy="539750"/>
                  <wp:effectExtent l="0" t="0" r="1270" b="6350"/>
                  <wp:docPr id="1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15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</w:tcPr>
          <w:p w14:paraId="286FC113" w14:textId="77777777" w:rsidR="006E1707" w:rsidRPr="006E1707" w:rsidRDefault="006E1707" w:rsidP="000D6B99">
            <w:pPr>
              <w:pStyle w:val="aff6"/>
              <w:ind w:firstLine="560"/>
            </w:pPr>
            <w:r w:rsidRPr="006E1707">
              <w:rPr>
                <w:noProof/>
              </w:rPr>
              <w:drawing>
                <wp:inline distT="0" distB="0" distL="114300" distR="114300" wp14:anchorId="5E9084DB" wp14:editId="6945BC51">
                  <wp:extent cx="337820" cy="539750"/>
                  <wp:effectExtent l="0" t="0" r="5080" b="6350"/>
                  <wp:docPr id="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16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 w:rsidR="006E1707" w:rsidRPr="006E1707" w14:paraId="4954DAEE" w14:textId="77777777" w:rsidTr="00795F8D">
        <w:tc>
          <w:tcPr>
            <w:tcW w:w="451" w:type="dxa"/>
          </w:tcPr>
          <w:p w14:paraId="031D2DD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</w:t>
            </w:r>
            <w:r w:rsidRPr="006E1707">
              <w:rPr>
                <w:rFonts w:hint="eastAsia"/>
                <w:sz w:val="18"/>
                <w:szCs w:val="18"/>
              </w:rPr>
              <w:lastRenderedPageBreak/>
              <w:t>處</w:t>
            </w:r>
          </w:p>
        </w:tc>
        <w:tc>
          <w:tcPr>
            <w:tcW w:w="2050" w:type="dxa"/>
          </w:tcPr>
          <w:p w14:paraId="11753AB9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東師藏始皇銅權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（《文物》2024年第2期）</w:t>
            </w:r>
          </w:p>
        </w:tc>
        <w:tc>
          <w:tcPr>
            <w:tcW w:w="2120" w:type="dxa"/>
          </w:tcPr>
          <w:p w14:paraId="595A90F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東師藏始皇銅權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（《文物》2024年第2期）</w:t>
            </w:r>
          </w:p>
        </w:tc>
        <w:tc>
          <w:tcPr>
            <w:tcW w:w="1920" w:type="dxa"/>
          </w:tcPr>
          <w:p w14:paraId="027848B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東師藏二世詔版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（《文物》2024年第2期）</w:t>
            </w:r>
          </w:p>
        </w:tc>
        <w:tc>
          <w:tcPr>
            <w:tcW w:w="1979" w:type="dxa"/>
          </w:tcPr>
          <w:p w14:paraId="5B899CE5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東師藏二世詔版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（《文物》2024年第2期）</w:t>
            </w:r>
          </w:p>
        </w:tc>
      </w:tr>
      <w:tr w:rsidR="006E1707" w:rsidRPr="006E1707" w14:paraId="2DD3CC56" w14:textId="77777777" w:rsidTr="00795F8D">
        <w:tc>
          <w:tcPr>
            <w:tcW w:w="451" w:type="dxa"/>
          </w:tcPr>
          <w:p w14:paraId="575FAFD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lastRenderedPageBreak/>
              <w:t>辭例</w:t>
            </w:r>
          </w:p>
        </w:tc>
        <w:tc>
          <w:tcPr>
            <w:tcW w:w="2050" w:type="dxa"/>
          </w:tcPr>
          <w:p w14:paraId="0CEA44C5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皇帝盡並兼天下諸侯</w:t>
            </w:r>
          </w:p>
        </w:tc>
        <w:tc>
          <w:tcPr>
            <w:tcW w:w="2120" w:type="dxa"/>
          </w:tcPr>
          <w:p w14:paraId="125CF5B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立號爲皇帝</w:t>
            </w:r>
          </w:p>
        </w:tc>
        <w:tc>
          <w:tcPr>
            <w:tcW w:w="1920" w:type="dxa"/>
          </w:tcPr>
          <w:p w14:paraId="134C01A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法度量盡始皇帝爲之</w:t>
            </w:r>
          </w:p>
        </w:tc>
        <w:tc>
          <w:tcPr>
            <w:tcW w:w="1979" w:type="dxa"/>
          </w:tcPr>
          <w:p w14:paraId="65E8C4D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今襲號而刻辭不稱始皇帝</w:t>
            </w:r>
          </w:p>
        </w:tc>
      </w:tr>
      <w:tr w:rsidR="006E1707" w:rsidRPr="006E1707" w14:paraId="5247CD56" w14:textId="77777777" w:rsidTr="00795F8D">
        <w:tc>
          <w:tcPr>
            <w:tcW w:w="8520" w:type="dxa"/>
            <w:gridSpan w:val="5"/>
          </w:tcPr>
          <w:p w14:paraId="3152D87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</w:p>
        </w:tc>
      </w:tr>
      <w:tr w:rsidR="006E1707" w:rsidRPr="006E1707" w14:paraId="05BC0FD3" w14:textId="77777777" w:rsidTr="00795F8D">
        <w:tc>
          <w:tcPr>
            <w:tcW w:w="451" w:type="dxa"/>
          </w:tcPr>
          <w:p w14:paraId="279D303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2050" w:type="dxa"/>
          </w:tcPr>
          <w:p w14:paraId="54505F6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33566BCF" wp14:editId="1572ABC2">
                  <wp:extent cx="342900" cy="539750"/>
                  <wp:effectExtent l="0" t="0" r="0" b="6350"/>
                  <wp:docPr id="4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17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120" w:type="dxa"/>
          </w:tcPr>
          <w:p w14:paraId="2A6840E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6B33F6DC" wp14:editId="43923767">
                  <wp:extent cx="328295" cy="539750"/>
                  <wp:effectExtent l="0" t="0" r="1905" b="6350"/>
                  <wp:docPr id="4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18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</w:tcPr>
          <w:p w14:paraId="7C8E423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5B645065" wp14:editId="326D14B3">
                  <wp:extent cx="350520" cy="539750"/>
                  <wp:effectExtent l="0" t="0" r="5080" b="6350"/>
                  <wp:docPr id="4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19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</w:tcPr>
          <w:p w14:paraId="788E4A0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1DBFE0FC" wp14:editId="6526E1BC">
                  <wp:extent cx="335280" cy="539750"/>
                  <wp:effectExtent l="0" t="0" r="7620" b="6350"/>
                  <wp:docPr id="4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20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 w:rsidR="006E1707" w:rsidRPr="006E1707" w14:paraId="01689FB4" w14:textId="77777777" w:rsidTr="00795F8D">
        <w:tc>
          <w:tcPr>
            <w:tcW w:w="451" w:type="dxa"/>
          </w:tcPr>
          <w:p w14:paraId="1AB7B43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2050" w:type="dxa"/>
          </w:tcPr>
          <w:p w14:paraId="1488B1E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二世詔版（《銘圖》18948）</w:t>
            </w:r>
          </w:p>
        </w:tc>
        <w:tc>
          <w:tcPr>
            <w:tcW w:w="2120" w:type="dxa"/>
          </w:tcPr>
          <w:p w14:paraId="5B1D357E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二世詔版（《銘圖》18948）</w:t>
            </w:r>
          </w:p>
        </w:tc>
        <w:tc>
          <w:tcPr>
            <w:tcW w:w="1920" w:type="dxa"/>
          </w:tcPr>
          <w:p w14:paraId="0A9A0F6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二世詔版（《銘圖》18949）</w:t>
            </w:r>
          </w:p>
        </w:tc>
        <w:tc>
          <w:tcPr>
            <w:tcW w:w="1979" w:type="dxa"/>
          </w:tcPr>
          <w:p w14:paraId="534E643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二世詔版（《銘圖》18949）</w:t>
            </w:r>
          </w:p>
        </w:tc>
      </w:tr>
      <w:tr w:rsidR="006E1707" w:rsidRPr="006E1707" w14:paraId="3016B67D" w14:textId="77777777" w:rsidTr="00795F8D">
        <w:tc>
          <w:tcPr>
            <w:tcW w:w="451" w:type="dxa"/>
          </w:tcPr>
          <w:p w14:paraId="25C3759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辭例</w:t>
            </w:r>
          </w:p>
        </w:tc>
        <w:tc>
          <w:tcPr>
            <w:tcW w:w="2050" w:type="dxa"/>
          </w:tcPr>
          <w:p w14:paraId="5681DF7E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法度量盡始皇帝爲之</w:t>
            </w:r>
          </w:p>
        </w:tc>
        <w:tc>
          <w:tcPr>
            <w:tcW w:w="2120" w:type="dxa"/>
          </w:tcPr>
          <w:p w14:paraId="4F67C35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今襲號而刻辭不稱始皇帝</w:t>
            </w:r>
          </w:p>
        </w:tc>
        <w:tc>
          <w:tcPr>
            <w:tcW w:w="1920" w:type="dxa"/>
          </w:tcPr>
          <w:p w14:paraId="5ABEE68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法度量盡始皇帝爲之</w:t>
            </w:r>
          </w:p>
        </w:tc>
        <w:tc>
          <w:tcPr>
            <w:tcW w:w="1979" w:type="dxa"/>
          </w:tcPr>
          <w:p w14:paraId="689ED32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今襲號而刻辭不稱始皇帝</w:t>
            </w:r>
          </w:p>
        </w:tc>
      </w:tr>
      <w:tr w:rsidR="006E1707" w:rsidRPr="006E1707" w14:paraId="74C6BC98" w14:textId="77777777" w:rsidTr="00795F8D">
        <w:tc>
          <w:tcPr>
            <w:tcW w:w="8520" w:type="dxa"/>
            <w:gridSpan w:val="5"/>
          </w:tcPr>
          <w:p w14:paraId="7263ABE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</w:p>
        </w:tc>
      </w:tr>
      <w:tr w:rsidR="006E1707" w:rsidRPr="006E1707" w14:paraId="079C1A59" w14:textId="77777777" w:rsidTr="00795F8D">
        <w:tc>
          <w:tcPr>
            <w:tcW w:w="451" w:type="dxa"/>
          </w:tcPr>
          <w:p w14:paraId="073E00D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2050" w:type="dxa"/>
          </w:tcPr>
          <w:p w14:paraId="70B3080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1FAEE05C" wp14:editId="12E1F4F4">
                  <wp:extent cx="264160" cy="539750"/>
                  <wp:effectExtent l="0" t="0" r="2540" b="6350"/>
                  <wp:docPr id="4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21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120" w:type="dxa"/>
          </w:tcPr>
          <w:p w14:paraId="1F48D3A9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017EEBB8" wp14:editId="7D25925C">
                  <wp:extent cx="331470" cy="539750"/>
                  <wp:effectExtent l="0" t="0" r="11430" b="6350"/>
                  <wp:docPr id="5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22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</w:tcPr>
          <w:p w14:paraId="47ECB47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256CCD2F" wp14:editId="5A084988">
                  <wp:extent cx="403860" cy="539750"/>
                  <wp:effectExtent l="0" t="0" r="2540" b="6350"/>
                  <wp:docPr id="5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23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</w:tcPr>
          <w:p w14:paraId="5ED40A4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0AF9CEDC" wp14:editId="2C818957">
                  <wp:extent cx="386080" cy="539750"/>
                  <wp:effectExtent l="0" t="0" r="7620" b="6350"/>
                  <wp:docPr id="5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24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 w:rsidR="006E1707" w:rsidRPr="006E1707" w14:paraId="0C9DF789" w14:textId="77777777" w:rsidTr="00795F8D">
        <w:tc>
          <w:tcPr>
            <w:tcW w:w="451" w:type="dxa"/>
          </w:tcPr>
          <w:p w14:paraId="0AAB6AC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2050" w:type="dxa"/>
          </w:tcPr>
          <w:p w14:paraId="6D2D033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皇徹（《中國璽印類編》第6頁）</w:t>
            </w:r>
          </w:p>
        </w:tc>
        <w:tc>
          <w:tcPr>
            <w:tcW w:w="2120" w:type="dxa"/>
          </w:tcPr>
          <w:p w14:paraId="72E1B03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詛楚文</w:t>
            </w:r>
            <w:r w:rsidRPr="006E1707">
              <w:rPr>
                <w:rFonts w:cs="宋体" w:hint="eastAsia"/>
                <w:sz w:val="18"/>
                <w:szCs w:val="18"/>
                <w:lang w:eastAsia="zh-TW"/>
              </w:rPr>
              <w:t>·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t>湫淵（《秦文字編》第83頁）</w:t>
            </w:r>
          </w:p>
        </w:tc>
        <w:tc>
          <w:tcPr>
            <w:tcW w:w="1920" w:type="dxa"/>
          </w:tcPr>
          <w:p w14:paraId="573240C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詛楚文</w:t>
            </w:r>
            <w:r w:rsidRPr="006E1707">
              <w:rPr>
                <w:rFonts w:cs="宋体" w:hint="eastAsia"/>
                <w:sz w:val="18"/>
                <w:szCs w:val="18"/>
                <w:lang w:eastAsia="zh-TW"/>
              </w:rPr>
              <w:t>·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t>湫淵（《秦文字編》第83頁）</w:t>
            </w:r>
          </w:p>
        </w:tc>
        <w:tc>
          <w:tcPr>
            <w:tcW w:w="1979" w:type="dxa"/>
          </w:tcPr>
          <w:p w14:paraId="3DEB72C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詛楚文</w:t>
            </w:r>
            <w:r w:rsidRPr="006E1707">
              <w:rPr>
                <w:rFonts w:cs="宋体" w:hint="eastAsia"/>
                <w:sz w:val="18"/>
                <w:szCs w:val="18"/>
                <w:lang w:eastAsia="zh-TW"/>
              </w:rPr>
              <w:t>·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t>湫淵（《秦文字編》第83頁）</w:t>
            </w:r>
          </w:p>
        </w:tc>
      </w:tr>
      <w:tr w:rsidR="006E1707" w:rsidRPr="006E1707" w14:paraId="3FFC8296" w14:textId="77777777" w:rsidTr="00795F8D">
        <w:tc>
          <w:tcPr>
            <w:tcW w:w="451" w:type="dxa"/>
          </w:tcPr>
          <w:p w14:paraId="232DF6B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</w:t>
            </w:r>
            <w:r w:rsidRPr="006E1707">
              <w:rPr>
                <w:rFonts w:hint="eastAsia"/>
                <w:sz w:val="18"/>
                <w:szCs w:val="18"/>
              </w:rPr>
              <w:lastRenderedPageBreak/>
              <w:t>例</w:t>
            </w:r>
          </w:p>
        </w:tc>
        <w:tc>
          <w:tcPr>
            <w:tcW w:w="2050" w:type="dxa"/>
          </w:tcPr>
          <w:p w14:paraId="355DDFC9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lastRenderedPageBreak/>
              <w:t>皇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徹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（？）</w:t>
            </w:r>
          </w:p>
        </w:tc>
        <w:tc>
          <w:tcPr>
            <w:tcW w:w="2120" w:type="dxa"/>
          </w:tcPr>
          <w:p w14:paraId="6D5EE2AE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皇天上帝及大沈</w:t>
            </w:r>
          </w:p>
        </w:tc>
        <w:tc>
          <w:tcPr>
            <w:tcW w:w="1920" w:type="dxa"/>
          </w:tcPr>
          <w:p w14:paraId="6C2B240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皇天上帝及大神</w:t>
            </w:r>
          </w:p>
        </w:tc>
        <w:tc>
          <w:tcPr>
            <w:tcW w:w="1979" w:type="dxa"/>
          </w:tcPr>
          <w:p w14:paraId="4E12BD7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皇天上帝及大沈</w:t>
            </w:r>
          </w:p>
        </w:tc>
      </w:tr>
      <w:tr w:rsidR="006E1707" w:rsidRPr="006E1707" w14:paraId="596FE968" w14:textId="77777777" w:rsidTr="00795F8D">
        <w:tc>
          <w:tcPr>
            <w:tcW w:w="8520" w:type="dxa"/>
            <w:gridSpan w:val="5"/>
          </w:tcPr>
          <w:p w14:paraId="552A78F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  <w:tr w:rsidR="006E1707" w:rsidRPr="006E1707" w14:paraId="2F66924C" w14:textId="77777777" w:rsidTr="00795F8D">
        <w:tc>
          <w:tcPr>
            <w:tcW w:w="451" w:type="dxa"/>
          </w:tcPr>
          <w:p w14:paraId="355A2BC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2050" w:type="dxa"/>
          </w:tcPr>
          <w:p w14:paraId="5F4E217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007EAA06" wp14:editId="164D4C5F">
                  <wp:extent cx="369570" cy="539750"/>
                  <wp:effectExtent l="0" t="0" r="11430" b="6350"/>
                  <wp:docPr id="5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25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120" w:type="dxa"/>
          </w:tcPr>
          <w:p w14:paraId="5366F0E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2E77A817" wp14:editId="3F783596">
                  <wp:extent cx="410845" cy="539750"/>
                  <wp:effectExtent l="0" t="0" r="8255" b="6350"/>
                  <wp:docPr id="6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26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</w:tcPr>
          <w:p w14:paraId="2F35A95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  <w:tc>
          <w:tcPr>
            <w:tcW w:w="1979" w:type="dxa"/>
          </w:tcPr>
          <w:p w14:paraId="38AF128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  <w:tr w:rsidR="006E1707" w:rsidRPr="006E1707" w14:paraId="0BBC125F" w14:textId="77777777" w:rsidTr="00795F8D">
        <w:tc>
          <w:tcPr>
            <w:tcW w:w="451" w:type="dxa"/>
          </w:tcPr>
          <w:p w14:paraId="0D072B8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2050" w:type="dxa"/>
          </w:tcPr>
          <w:p w14:paraId="671CA8B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詛楚文</w:t>
            </w:r>
            <w:r w:rsidRPr="006E1707">
              <w:rPr>
                <w:rFonts w:cs="宋体" w:hint="eastAsia"/>
                <w:sz w:val="18"/>
                <w:szCs w:val="18"/>
                <w:lang w:eastAsia="zh-TW"/>
              </w:rPr>
              <w:t>·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t>巫鹹（《秦文字編》第83頁）</w:t>
            </w:r>
          </w:p>
        </w:tc>
        <w:tc>
          <w:tcPr>
            <w:tcW w:w="2120" w:type="dxa"/>
          </w:tcPr>
          <w:p w14:paraId="518043F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詛楚文</w:t>
            </w:r>
            <w:r w:rsidRPr="006E1707">
              <w:rPr>
                <w:rFonts w:cs="宋体" w:hint="eastAsia"/>
                <w:sz w:val="18"/>
                <w:szCs w:val="18"/>
                <w:lang w:eastAsia="zh-TW"/>
              </w:rPr>
              <w:t>·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t>巫鹹（《秦文字編》第83頁）</w:t>
            </w:r>
          </w:p>
        </w:tc>
        <w:tc>
          <w:tcPr>
            <w:tcW w:w="1920" w:type="dxa"/>
          </w:tcPr>
          <w:p w14:paraId="40BB9D3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</w:p>
        </w:tc>
        <w:tc>
          <w:tcPr>
            <w:tcW w:w="1979" w:type="dxa"/>
          </w:tcPr>
          <w:p w14:paraId="788B1BF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</w:p>
        </w:tc>
      </w:tr>
      <w:tr w:rsidR="006E1707" w:rsidRPr="006E1707" w14:paraId="5F2F514C" w14:textId="77777777" w:rsidTr="00795F8D">
        <w:tc>
          <w:tcPr>
            <w:tcW w:w="451" w:type="dxa"/>
          </w:tcPr>
          <w:p w14:paraId="491978F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辭例</w:t>
            </w:r>
          </w:p>
        </w:tc>
        <w:tc>
          <w:tcPr>
            <w:tcW w:w="2050" w:type="dxa"/>
          </w:tcPr>
          <w:p w14:paraId="7141726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皇天上帝及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丕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顯大神</w:t>
            </w:r>
          </w:p>
        </w:tc>
        <w:tc>
          <w:tcPr>
            <w:tcW w:w="2120" w:type="dxa"/>
          </w:tcPr>
          <w:p w14:paraId="76CE530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皇天上帝及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丕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顯大神</w:t>
            </w:r>
          </w:p>
        </w:tc>
        <w:tc>
          <w:tcPr>
            <w:tcW w:w="1920" w:type="dxa"/>
          </w:tcPr>
          <w:p w14:paraId="6454E2C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  <w:tc>
          <w:tcPr>
            <w:tcW w:w="1979" w:type="dxa"/>
          </w:tcPr>
          <w:p w14:paraId="278CCA0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</w:tbl>
    <w:p w14:paraId="354EB9E2" w14:textId="77777777" w:rsidR="006E1707" w:rsidRPr="006E1707" w:rsidRDefault="006E1707" w:rsidP="000D6B99">
      <w:pPr>
        <w:pStyle w:val="aff6"/>
        <w:ind w:firstLine="560"/>
        <w:rPr>
          <w:lang w:eastAsia="zh-TW"/>
        </w:rPr>
      </w:pPr>
      <w:r w:rsidRPr="006E1707">
        <w:rPr>
          <w:rFonts w:hint="eastAsia"/>
          <w:lang w:eastAsia="zh-TW"/>
        </w:rPr>
        <w:t>“始皇十六斤銅權”中，第一個“皇”字从白且白之中間横畫懸空（字形①），與常見的秦文字相同；第二個“皇”字从“自”（字形②），與高奴禾石銅權（字形⑤⑥）、睡虎地秦簡、里耶秦簡、北大秦簡諸“皇”字相同。“始皇銅橢量”中，第一個“皇”字从白但中間横畫與兩邊豎畫相連（字形③），與始皇銅權（字形⑦）、始皇一斤銅權（字形⑨）、始皇銅權乙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11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）、二世詔版（字形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17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—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20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）等相同；第二個“皇”字从白且横畫懸空，與始皇十六斤銅權（字形①）、始皇銅權（字形⑧）、始皇一斤銅權（字形⑩）、始皇銅權乙（字形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12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）等相同。“東師藏始皇銅權”，現藏東北師範大學博物館，第一個“皇”字（字形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13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）从白且中横與兩邊豎畫相連，與同藏於該博物館之二世</w:t>
      </w:r>
      <w:r w:rsidRPr="006E1707">
        <w:rPr>
          <w:rFonts w:hint="eastAsia"/>
          <w:lang w:eastAsia="zh-TW"/>
        </w:rPr>
        <w:lastRenderedPageBreak/>
        <w:t>詔版上之“皇”字（字形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15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16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）相同；第二個“皇”字从白且中横懸空（字形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14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），與常見皇字的寫法相同。秦璽印文字中，有一枚收藏於北京市文管處的印章，共兩字，其中一字爲“皇”，从白且中間横畫與兩邊豎畫相連（字形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21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），第二字不識，疑爲“徹”字。此外，戰國晚期的詛楚文中，即使同一文本，“皇”字所從之“白”既有横畫與豎畫相連者（字形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23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24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26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），也有作懸空狀者（字形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22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25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）。可見，“皇”字的寫法不僅不拘泥於某一種，而且在秦人的傳統中亦可尋見其蹤迹。</w:t>
      </w:r>
    </w:p>
    <w:p w14:paraId="283DF4CF" w14:textId="77777777" w:rsidR="006E1707" w:rsidRPr="006E1707" w:rsidRDefault="006E1707" w:rsidP="000D6B99">
      <w:pPr>
        <w:pStyle w:val="aff6"/>
        <w:ind w:firstLine="562"/>
        <w:rPr>
          <w:rFonts w:ascii="Arial" w:eastAsia="黑体" w:hAnsi="Arial"/>
          <w:b/>
          <w:sz w:val="32"/>
          <w:lang w:eastAsia="zh-TW"/>
        </w:rPr>
      </w:pPr>
      <w:r w:rsidRPr="006E1707">
        <w:rPr>
          <w:rFonts w:ascii="Arial" w:hAnsi="Arial" w:hint="eastAsia"/>
          <w:b/>
          <w:lang w:eastAsia="zh-TW"/>
        </w:rPr>
        <w:t>二、秦簡牘文字中的“皇”</w:t>
      </w:r>
    </w:p>
    <w:p w14:paraId="6BE57DA4" w14:textId="77777777" w:rsidR="006E1707" w:rsidRPr="006E1707" w:rsidRDefault="006E1707" w:rsidP="000D6B99">
      <w:pPr>
        <w:pStyle w:val="aff6"/>
        <w:ind w:firstLine="560"/>
        <w:rPr>
          <w:lang w:eastAsia="zh-TW"/>
        </w:rPr>
      </w:pPr>
      <w:r w:rsidRPr="006E1707">
        <w:rPr>
          <w:rFonts w:hint="eastAsia"/>
          <w:lang w:eastAsia="zh-TW"/>
        </w:rPr>
        <w:t>秦簡牘文字中的“皇”字主要見於里耶秦簡《更名方》、睡虎地秦簡《日書》、龍崗秦簡《廄苑律》、北大秦簡《祠祝》等（詳見表2）。這些材料的抄寫年代均在戰國晚期至秦末，爲研究秦朝法律、制度、文化等提供了寶貴史料。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81"/>
        <w:gridCol w:w="1910"/>
        <w:gridCol w:w="2030"/>
        <w:gridCol w:w="2160"/>
        <w:gridCol w:w="1939"/>
      </w:tblGrid>
      <w:tr w:rsidR="006E1707" w:rsidRPr="006E1707" w14:paraId="716F09BF" w14:textId="77777777" w:rsidTr="00795F8D">
        <w:tc>
          <w:tcPr>
            <w:tcW w:w="8520" w:type="dxa"/>
            <w:gridSpan w:val="5"/>
          </w:tcPr>
          <w:p w14:paraId="5E11F19D" w14:textId="77777777" w:rsidR="006E1707" w:rsidRPr="006E1707" w:rsidRDefault="006E1707" w:rsidP="000D6B99">
            <w:pPr>
              <w:pStyle w:val="aff6"/>
              <w:ind w:firstLine="560"/>
              <w:rPr>
                <w:sz w:val="18"/>
                <w:szCs w:val="18"/>
                <w:lang w:eastAsia="zh-TW"/>
              </w:rPr>
            </w:pPr>
            <w:r w:rsidRPr="006E1707">
              <w:rPr>
                <w:rFonts w:ascii="黑体" w:hAnsi="黑体" w:cs="黑体" w:hint="eastAsia"/>
                <w:lang w:eastAsia="zh-TW"/>
              </w:rPr>
              <w:t>表</w:t>
            </w:r>
            <w:r w:rsidRPr="006E1707">
              <w:rPr>
                <w:rFonts w:ascii="黑体" w:hAnsi="黑体" w:cs="黑体" w:hint="eastAsia"/>
                <w:lang w:eastAsia="zh-TW"/>
              </w:rPr>
              <w:t>2</w:t>
            </w:r>
            <w:r w:rsidRPr="006E1707">
              <w:rPr>
                <w:rFonts w:ascii="黑体" w:hAnsi="黑体" w:cs="黑体" w:hint="eastAsia"/>
                <w:lang w:eastAsia="zh-TW"/>
              </w:rPr>
              <w:t>：秦簡牘文字“皇”字形體統計表</w:t>
            </w:r>
          </w:p>
        </w:tc>
      </w:tr>
      <w:tr w:rsidR="006E1707" w:rsidRPr="006E1707" w14:paraId="5DB72B51" w14:textId="77777777" w:rsidTr="00795F8D">
        <w:tc>
          <w:tcPr>
            <w:tcW w:w="481" w:type="dxa"/>
          </w:tcPr>
          <w:p w14:paraId="4BD5CBF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1910" w:type="dxa"/>
          </w:tcPr>
          <w:p w14:paraId="63FD9139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01AC98AB" wp14:editId="556999C2">
                  <wp:extent cx="290195" cy="539750"/>
                  <wp:effectExtent l="0" t="0" r="1905" b="6350"/>
                  <wp:docPr id="7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27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11B92C2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4F3C85D0" wp14:editId="5FE66157">
                  <wp:extent cx="433705" cy="539750"/>
                  <wp:effectExtent l="0" t="0" r="10795" b="6350"/>
                  <wp:docPr id="7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28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07DF6BA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24312C36" wp14:editId="0D79D2C9">
                  <wp:extent cx="415290" cy="539750"/>
                  <wp:effectExtent l="0" t="0" r="3810" b="6350"/>
                  <wp:docPr id="7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29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213086F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15982138" wp14:editId="083F1DAA">
                  <wp:extent cx="382270" cy="539750"/>
                  <wp:effectExtent l="0" t="0" r="11430" b="6350"/>
                  <wp:docPr id="7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30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 w:rsidR="006E1707" w:rsidRPr="006E1707" w14:paraId="07B792CF" w14:textId="77777777" w:rsidTr="00795F8D">
        <w:tc>
          <w:tcPr>
            <w:tcW w:w="481" w:type="dxa"/>
          </w:tcPr>
          <w:p w14:paraId="57059DF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1910" w:type="dxa"/>
          </w:tcPr>
          <w:p w14:paraId="0D8ACB6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户籍簡406（《里耶秦簡（一）文字編》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第3頁）</w:t>
            </w:r>
          </w:p>
        </w:tc>
        <w:tc>
          <w:tcPr>
            <w:tcW w:w="2030" w:type="dxa"/>
          </w:tcPr>
          <w:p w14:paraId="20A9F5C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更名方461（《里耶秦簡（一）文字編》第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3頁）</w:t>
            </w:r>
          </w:p>
        </w:tc>
        <w:tc>
          <w:tcPr>
            <w:tcW w:w="2160" w:type="dxa"/>
          </w:tcPr>
          <w:p w14:paraId="33459D9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更名方461（《里耶秦簡（一）文字編》第3頁）</w:t>
            </w:r>
          </w:p>
        </w:tc>
        <w:tc>
          <w:tcPr>
            <w:tcW w:w="1939" w:type="dxa"/>
          </w:tcPr>
          <w:p w14:paraId="10BB97B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更名方461（《里耶秦簡（一）文字編》</w:t>
            </w:r>
            <w:r w:rsidRPr="006E1707">
              <w:rPr>
                <w:rFonts w:hint="eastAsia"/>
                <w:sz w:val="18"/>
                <w:szCs w:val="18"/>
                <w:lang w:eastAsia="zh-TW"/>
              </w:rPr>
              <w:lastRenderedPageBreak/>
              <w:t>第3頁）</w:t>
            </w:r>
          </w:p>
        </w:tc>
      </w:tr>
      <w:tr w:rsidR="006E1707" w:rsidRPr="006E1707" w14:paraId="17DC1743" w14:textId="77777777" w:rsidTr="00795F8D">
        <w:tc>
          <w:tcPr>
            <w:tcW w:w="481" w:type="dxa"/>
          </w:tcPr>
          <w:p w14:paraId="2887CE7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lastRenderedPageBreak/>
              <w:t>辭例</w:t>
            </w:r>
          </w:p>
        </w:tc>
        <w:tc>
          <w:tcPr>
            <w:tcW w:w="1910" w:type="dxa"/>
          </w:tcPr>
          <w:p w14:paraId="7D07843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男子皇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楗</w:t>
            </w:r>
            <w:proofErr w:type="gramEnd"/>
          </w:p>
        </w:tc>
        <w:tc>
          <w:tcPr>
            <w:tcW w:w="2030" w:type="dxa"/>
          </w:tcPr>
          <w:p w14:paraId="2468108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故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皇今更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如此</w:t>
            </w:r>
          </w:p>
        </w:tc>
        <w:tc>
          <w:tcPr>
            <w:tcW w:w="2160" w:type="dxa"/>
          </w:tcPr>
          <w:p w14:paraId="474F60F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proofErr w:type="gramStart"/>
            <w:r w:rsidRPr="006E1707">
              <w:rPr>
                <w:rFonts w:hint="eastAsia"/>
                <w:sz w:val="18"/>
                <w:szCs w:val="18"/>
              </w:rPr>
              <w:t>今更如此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皇</w:t>
            </w:r>
          </w:p>
        </w:tc>
        <w:tc>
          <w:tcPr>
            <w:tcW w:w="1939" w:type="dxa"/>
          </w:tcPr>
          <w:p w14:paraId="4B47AD9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莊王爲泰上皇</w:t>
            </w:r>
          </w:p>
        </w:tc>
      </w:tr>
      <w:tr w:rsidR="006E1707" w:rsidRPr="006E1707" w14:paraId="33854443" w14:textId="77777777" w:rsidTr="00795F8D">
        <w:tc>
          <w:tcPr>
            <w:tcW w:w="8520" w:type="dxa"/>
            <w:gridSpan w:val="5"/>
          </w:tcPr>
          <w:p w14:paraId="717513C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  <w:tr w:rsidR="006E1707" w:rsidRPr="006E1707" w14:paraId="3E462080" w14:textId="77777777" w:rsidTr="00795F8D">
        <w:tc>
          <w:tcPr>
            <w:tcW w:w="481" w:type="dxa"/>
          </w:tcPr>
          <w:p w14:paraId="1A989F6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1910" w:type="dxa"/>
          </w:tcPr>
          <w:p w14:paraId="6C26E1F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7861BEB3" wp14:editId="58DDBEDB">
                  <wp:extent cx="458470" cy="539750"/>
                  <wp:effectExtent l="0" t="0" r="11430" b="6350"/>
                  <wp:docPr id="7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31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2AB7B47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4DEFABB4" wp14:editId="7E9AF18D">
                  <wp:extent cx="438150" cy="539750"/>
                  <wp:effectExtent l="0" t="0" r="6350" b="6350"/>
                  <wp:docPr id="7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32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6494380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1931B446" wp14:editId="22DD9342">
                  <wp:extent cx="337820" cy="539750"/>
                  <wp:effectExtent l="0" t="0" r="5080" b="6350"/>
                  <wp:docPr id="7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33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2536B18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29671CCD" wp14:editId="73C8A56F">
                  <wp:extent cx="283210" cy="539750"/>
                  <wp:effectExtent l="0" t="0" r="8890" b="6350"/>
                  <wp:docPr id="7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（</w:t>
            </w: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737F7FAB" wp14:editId="7D51B622">
                  <wp:extent cx="211455" cy="539750"/>
                  <wp:effectExtent l="0" t="0" r="4445" b="6350"/>
                  <wp:docPr id="10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t>）</w:t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34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 w:rsidR="006E1707" w:rsidRPr="006E1707" w14:paraId="30C0C042" w14:textId="77777777" w:rsidTr="00795F8D">
        <w:tc>
          <w:tcPr>
            <w:tcW w:w="481" w:type="dxa"/>
          </w:tcPr>
          <w:p w14:paraId="2359A3C5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1910" w:type="dxa"/>
          </w:tcPr>
          <w:p w14:paraId="40EC8B2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日書甲101正（《睡虎地秦墓竹簡》第97頁）</w:t>
            </w:r>
          </w:p>
        </w:tc>
        <w:tc>
          <w:tcPr>
            <w:tcW w:w="2030" w:type="dxa"/>
          </w:tcPr>
          <w:p w14:paraId="4DA3B8D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日書乙145（《睡虎地秦墓竹簡》第131頁）</w:t>
            </w:r>
          </w:p>
        </w:tc>
        <w:tc>
          <w:tcPr>
            <w:tcW w:w="2160" w:type="dxa"/>
          </w:tcPr>
          <w:p w14:paraId="1CF760E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禁苑律15（《龍崗秦簡》第22頁）</w:t>
            </w:r>
          </w:p>
        </w:tc>
        <w:tc>
          <w:tcPr>
            <w:tcW w:w="1939" w:type="dxa"/>
          </w:tcPr>
          <w:p w14:paraId="594E6D3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禁苑律16（《龍崗秦簡》第22頁）</w:t>
            </w:r>
          </w:p>
        </w:tc>
      </w:tr>
      <w:tr w:rsidR="006E1707" w:rsidRPr="006E1707" w14:paraId="4167DCD9" w14:textId="77777777" w:rsidTr="00795F8D">
        <w:tc>
          <w:tcPr>
            <w:tcW w:w="481" w:type="dxa"/>
          </w:tcPr>
          <w:p w14:paraId="6D9C5F5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辭例</w:t>
            </w:r>
          </w:p>
        </w:tc>
        <w:tc>
          <w:tcPr>
            <w:tcW w:w="1910" w:type="dxa"/>
          </w:tcPr>
          <w:p w14:paraId="2301A13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害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於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上皇</w:t>
            </w:r>
          </w:p>
        </w:tc>
        <w:tc>
          <w:tcPr>
            <w:tcW w:w="2030" w:type="dxa"/>
          </w:tcPr>
          <w:p w14:paraId="1093498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合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三土皇</w:t>
            </w:r>
            <w:proofErr w:type="gramEnd"/>
          </w:p>
        </w:tc>
        <w:tc>
          <w:tcPr>
            <w:tcW w:w="2160" w:type="dxa"/>
          </w:tcPr>
          <w:p w14:paraId="7D79560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從皇帝而行及舍禁苑中者</w:t>
            </w:r>
          </w:p>
        </w:tc>
        <w:tc>
          <w:tcPr>
            <w:tcW w:w="1939" w:type="dxa"/>
          </w:tcPr>
          <w:p w14:paraId="32E6200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皇帝過</w:t>
            </w:r>
          </w:p>
        </w:tc>
      </w:tr>
      <w:tr w:rsidR="006E1707" w:rsidRPr="006E1707" w14:paraId="64DABFA4" w14:textId="77777777" w:rsidTr="00795F8D">
        <w:tc>
          <w:tcPr>
            <w:tcW w:w="8520" w:type="dxa"/>
            <w:gridSpan w:val="5"/>
          </w:tcPr>
          <w:p w14:paraId="48905A0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  <w:tr w:rsidR="006E1707" w:rsidRPr="006E1707" w14:paraId="525EDAC0" w14:textId="77777777" w:rsidTr="00795F8D">
        <w:tc>
          <w:tcPr>
            <w:tcW w:w="481" w:type="dxa"/>
          </w:tcPr>
          <w:p w14:paraId="36F6F58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1910" w:type="dxa"/>
          </w:tcPr>
          <w:p w14:paraId="3B354A8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42C52FA9" wp14:editId="21C2433C">
                  <wp:extent cx="447040" cy="539750"/>
                  <wp:effectExtent l="0" t="0" r="1016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35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0678EFC5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349A0A4C" wp14:editId="1489D39D">
                  <wp:extent cx="301625" cy="539750"/>
                  <wp:effectExtent l="0" t="0" r="317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36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6892FA0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0687E4E3" wp14:editId="26648A72">
                  <wp:extent cx="325120" cy="539750"/>
                  <wp:effectExtent l="0" t="0" r="508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37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698FF2B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7A1FF0CE" wp14:editId="36661449">
                  <wp:extent cx="297180" cy="539750"/>
                  <wp:effectExtent l="0" t="0" r="762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38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 w:rsidR="006E1707" w:rsidRPr="006E1707" w14:paraId="75DCA83B" w14:textId="77777777" w:rsidTr="00795F8D">
        <w:tc>
          <w:tcPr>
            <w:tcW w:w="481" w:type="dxa"/>
          </w:tcPr>
          <w:p w14:paraId="1BFADF2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1910" w:type="dxa"/>
          </w:tcPr>
          <w:p w14:paraId="024FA82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教女50（《北京大學藏秦簡牘》第25頁。</w:t>
            </w:r>
            <w:r w:rsidRPr="006E17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30" w:type="dxa"/>
          </w:tcPr>
          <w:p w14:paraId="44F175A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祠祝2（《北京大學藏秦簡牘》第295頁。</w:t>
            </w:r>
            <w:r w:rsidRPr="006E17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</w:tcPr>
          <w:p w14:paraId="7E3B004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祠祝6（《北京大學藏秦簡牘》第296頁。</w:t>
            </w:r>
            <w:r w:rsidRPr="006E17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39" w:type="dxa"/>
          </w:tcPr>
          <w:p w14:paraId="388588C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祠祝7（《北京大學藏秦簡牘》第296頁）</w:t>
            </w:r>
          </w:p>
        </w:tc>
      </w:tr>
      <w:tr w:rsidR="006E1707" w:rsidRPr="006E1707" w14:paraId="71882389" w14:textId="77777777" w:rsidTr="00795F8D">
        <w:tc>
          <w:tcPr>
            <w:tcW w:w="481" w:type="dxa"/>
          </w:tcPr>
          <w:p w14:paraId="2D2EE84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</w:t>
            </w:r>
            <w:r w:rsidRPr="006E1707">
              <w:rPr>
                <w:rFonts w:hint="eastAsia"/>
                <w:sz w:val="18"/>
                <w:szCs w:val="18"/>
              </w:rPr>
              <w:lastRenderedPageBreak/>
              <w:t>例</w:t>
            </w:r>
          </w:p>
        </w:tc>
        <w:tc>
          <w:tcPr>
            <w:tcW w:w="1910" w:type="dxa"/>
          </w:tcPr>
          <w:p w14:paraId="7B90D329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lastRenderedPageBreak/>
              <w:t>尚有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濆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皇</w:t>
            </w:r>
          </w:p>
        </w:tc>
        <w:tc>
          <w:tcPr>
            <w:tcW w:w="2030" w:type="dxa"/>
          </w:tcPr>
          <w:p w14:paraId="7E01CC05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合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三土皇</w:t>
            </w:r>
            <w:proofErr w:type="gramEnd"/>
          </w:p>
        </w:tc>
        <w:tc>
          <w:tcPr>
            <w:tcW w:w="2160" w:type="dxa"/>
          </w:tcPr>
          <w:p w14:paraId="25FCCD09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proofErr w:type="gramStart"/>
            <w:r w:rsidRPr="006E1707">
              <w:rPr>
                <w:rFonts w:hint="eastAsia"/>
                <w:sz w:val="18"/>
                <w:szCs w:val="18"/>
              </w:rPr>
              <w:t>若肥回房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皇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於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野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1939" w:type="dxa"/>
          </w:tcPr>
          <w:p w14:paraId="6E52976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“㮴、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咎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皇”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神皆</w:t>
            </w:r>
            <w:r w:rsidRPr="006E1707">
              <w:rPr>
                <w:rFonts w:hint="eastAsia"/>
                <w:sz w:val="18"/>
                <w:szCs w:val="18"/>
              </w:rPr>
              <w:lastRenderedPageBreak/>
              <w:t>次席</w:t>
            </w:r>
            <w:proofErr w:type="gramEnd"/>
          </w:p>
        </w:tc>
      </w:tr>
      <w:tr w:rsidR="006E1707" w:rsidRPr="006E1707" w14:paraId="3113C000" w14:textId="77777777" w:rsidTr="00795F8D">
        <w:tc>
          <w:tcPr>
            <w:tcW w:w="8520" w:type="dxa"/>
            <w:gridSpan w:val="5"/>
          </w:tcPr>
          <w:p w14:paraId="0EC8313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  <w:tr w:rsidR="006E1707" w:rsidRPr="006E1707" w14:paraId="411CA523" w14:textId="77777777" w:rsidTr="00795F8D">
        <w:tc>
          <w:tcPr>
            <w:tcW w:w="481" w:type="dxa"/>
          </w:tcPr>
          <w:p w14:paraId="5DB9975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1910" w:type="dxa"/>
          </w:tcPr>
          <w:p w14:paraId="33F0C30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0524FB55" wp14:editId="76CA91F1">
                  <wp:extent cx="372110" cy="539750"/>
                  <wp:effectExtent l="0" t="0" r="889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39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</w:tcPr>
          <w:p w14:paraId="36776B4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544DAEE1" wp14:editId="433ACFF8">
                  <wp:extent cx="332740" cy="539750"/>
                  <wp:effectExtent l="0" t="0" r="10160" b="6350"/>
                  <wp:docPr id="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40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1E5BDE1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42493BF4" wp14:editId="0E8DD7D6">
                  <wp:extent cx="365760" cy="539750"/>
                  <wp:effectExtent l="0" t="0" r="2540" b="6350"/>
                  <wp:docPr id="2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41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</w:tcPr>
          <w:p w14:paraId="4564A50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729DD833" wp14:editId="2C7C03DB">
                  <wp:extent cx="394970" cy="539750"/>
                  <wp:effectExtent l="0" t="0" r="1143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42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 w:rsidR="006E1707" w:rsidRPr="006E1707" w14:paraId="0DC13F48" w14:textId="77777777" w:rsidTr="00795F8D">
        <w:tc>
          <w:tcPr>
            <w:tcW w:w="481" w:type="dxa"/>
          </w:tcPr>
          <w:p w14:paraId="02F7F92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1910" w:type="dxa"/>
          </w:tcPr>
          <w:p w14:paraId="7E1DDA9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避射268（《北京大學藏秦簡牘》第650頁。</w:t>
            </w:r>
            <w:r w:rsidRPr="006E17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30" w:type="dxa"/>
          </w:tcPr>
          <w:p w14:paraId="5A574D5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道裏書164背（《北京大學藏秦簡牘》第685頁）</w:t>
            </w:r>
          </w:p>
        </w:tc>
        <w:tc>
          <w:tcPr>
            <w:tcW w:w="2160" w:type="dxa"/>
          </w:tcPr>
          <w:p w14:paraId="623DD60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道裏書153背（《北京大學藏秦簡牘》第688頁）</w:t>
            </w:r>
          </w:p>
        </w:tc>
        <w:tc>
          <w:tcPr>
            <w:tcW w:w="1939" w:type="dxa"/>
          </w:tcPr>
          <w:p w14:paraId="794957F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禹九策67（《北京大學藏秦簡牘》第717頁）</w:t>
            </w:r>
          </w:p>
        </w:tc>
      </w:tr>
      <w:tr w:rsidR="006E1707" w:rsidRPr="006E1707" w14:paraId="2312B4EC" w14:textId="77777777" w:rsidTr="00795F8D">
        <w:tc>
          <w:tcPr>
            <w:tcW w:w="481" w:type="dxa"/>
          </w:tcPr>
          <w:p w14:paraId="49A573D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辭例</w:t>
            </w:r>
          </w:p>
        </w:tc>
        <w:tc>
          <w:tcPr>
            <w:tcW w:w="1910" w:type="dxa"/>
          </w:tcPr>
          <w:p w14:paraId="6B58D76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天之營皇</w:t>
            </w:r>
          </w:p>
        </w:tc>
        <w:tc>
          <w:tcPr>
            <w:tcW w:w="2030" w:type="dxa"/>
          </w:tcPr>
          <w:p w14:paraId="4A4CEA14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proofErr w:type="gramStart"/>
            <w:r w:rsidRPr="006E1707">
              <w:rPr>
                <w:rFonts w:hint="eastAsia"/>
                <w:sz w:val="18"/>
                <w:szCs w:val="18"/>
              </w:rPr>
              <w:t>彘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口到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皇津廿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裏</w:t>
            </w:r>
          </w:p>
        </w:tc>
        <w:tc>
          <w:tcPr>
            <w:tcW w:w="2160" w:type="dxa"/>
          </w:tcPr>
          <w:p w14:paraId="03BCE2C0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proofErr w:type="gramStart"/>
            <w:r w:rsidRPr="006E1707">
              <w:rPr>
                <w:rFonts w:hint="eastAsia"/>
                <w:sz w:val="18"/>
                <w:szCs w:val="18"/>
              </w:rPr>
              <w:t>彘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鄉到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皇津卅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六裏</w:t>
            </w:r>
          </w:p>
        </w:tc>
        <w:tc>
          <w:tcPr>
            <w:tcW w:w="1939" w:type="dxa"/>
          </w:tcPr>
          <w:p w14:paraId="00539F4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唯得皇皇</w:t>
            </w:r>
          </w:p>
        </w:tc>
      </w:tr>
    </w:tbl>
    <w:p w14:paraId="1FB38FD0" w14:textId="77777777" w:rsidR="006E1707" w:rsidRPr="006E1707" w:rsidRDefault="006E1707" w:rsidP="000D6B99">
      <w:pPr>
        <w:pStyle w:val="aff6"/>
        <w:ind w:firstLine="560"/>
        <w:rPr>
          <w:lang w:eastAsia="zh-TW"/>
        </w:rPr>
      </w:pPr>
      <w:r w:rsidRPr="006E1707">
        <w:rPr>
          <w:rFonts w:hint="eastAsia"/>
          <w:lang w:eastAsia="zh-TW"/>
        </w:rPr>
        <w:t>里耶秦簡《更名方》記載“故皇（字形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28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）今更如此皇（字形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27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29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30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）”，即由从自的皇更改爲从白（中横懸空）的皇。睡虎地秦簡中，《日書甲》“皇”字从白且中横與兩豎畫相連（字形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31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），與龍崗秦簡“皇”（字形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34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）相同；《日書乙》“皇”字从自（字形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32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），與北大秦簡諸“皇”（字形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35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—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42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）形體相同。龍崗秦簡中，“皇”字所從白字中横既有作懸空狀者（字形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33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）也有與兩邊豎畫相連者（字形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34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）。綜上可見，即使在同一類材料中，“皇”的形體也並非完全一致，容有例外。</w:t>
      </w:r>
    </w:p>
    <w:p w14:paraId="46A0EAC4" w14:textId="77777777" w:rsidR="006E1707" w:rsidRPr="006E1707" w:rsidRDefault="006E1707" w:rsidP="000D6B99">
      <w:pPr>
        <w:pStyle w:val="aff6"/>
        <w:ind w:firstLine="562"/>
        <w:rPr>
          <w:rFonts w:ascii="Arial" w:eastAsia="黑体" w:hAnsi="Arial"/>
          <w:b/>
          <w:lang w:eastAsia="zh-TW"/>
        </w:rPr>
      </w:pPr>
      <w:r w:rsidRPr="006E1707">
        <w:rPr>
          <w:rFonts w:ascii="Arial" w:hAnsi="Arial" w:hint="eastAsia"/>
          <w:b/>
          <w:lang w:eastAsia="zh-TW"/>
        </w:rPr>
        <w:t>三、秦陶文中的“皇”</w:t>
      </w:r>
    </w:p>
    <w:p w14:paraId="265B30A1" w14:textId="77777777" w:rsidR="006E1707" w:rsidRPr="006E1707" w:rsidRDefault="006E1707" w:rsidP="000D6B99">
      <w:pPr>
        <w:pStyle w:val="aff6"/>
        <w:ind w:firstLine="560"/>
        <w:rPr>
          <w:lang w:eastAsia="zh-TW"/>
        </w:rPr>
      </w:pPr>
      <w:r w:rsidRPr="006E1707">
        <w:rPr>
          <w:rFonts w:hint="eastAsia"/>
          <w:lang w:eastAsia="zh-TW"/>
        </w:rPr>
        <w:lastRenderedPageBreak/>
        <w:t>秦陶文中“皇”字主要見於陶量及磚瓦之上，年代主要爲秦始皇時期。現就相關材料列爲表3，以作分析。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51"/>
        <w:gridCol w:w="1920"/>
        <w:gridCol w:w="1850"/>
        <w:gridCol w:w="2020"/>
        <w:gridCol w:w="2179"/>
      </w:tblGrid>
      <w:tr w:rsidR="006E1707" w:rsidRPr="006E1707" w14:paraId="320688B6" w14:textId="77777777" w:rsidTr="00795F8D">
        <w:tc>
          <w:tcPr>
            <w:tcW w:w="8520" w:type="dxa"/>
            <w:gridSpan w:val="5"/>
          </w:tcPr>
          <w:p w14:paraId="136558A6" w14:textId="77777777" w:rsidR="006E1707" w:rsidRPr="006E1707" w:rsidRDefault="006E1707" w:rsidP="000D6B99">
            <w:pPr>
              <w:pStyle w:val="aff6"/>
              <w:ind w:firstLine="560"/>
              <w:rPr>
                <w:sz w:val="18"/>
                <w:szCs w:val="18"/>
                <w:lang w:eastAsia="zh-TW"/>
              </w:rPr>
            </w:pPr>
            <w:r w:rsidRPr="006E1707">
              <w:rPr>
                <w:rFonts w:ascii="黑体" w:hAnsi="黑体" w:cs="黑体" w:hint="eastAsia"/>
                <w:lang w:eastAsia="zh-TW"/>
              </w:rPr>
              <w:t>表</w:t>
            </w:r>
            <w:r w:rsidRPr="006E1707">
              <w:rPr>
                <w:rFonts w:ascii="黑体" w:hAnsi="黑体" w:cs="黑体" w:hint="eastAsia"/>
                <w:lang w:eastAsia="zh-TW"/>
              </w:rPr>
              <w:t>3</w:t>
            </w:r>
            <w:r w:rsidRPr="006E1707">
              <w:rPr>
                <w:rFonts w:ascii="黑体" w:hAnsi="黑体" w:cs="黑体" w:hint="eastAsia"/>
                <w:lang w:eastAsia="zh-TW"/>
              </w:rPr>
              <w:t>：秦陶文“皇”字形體統計表</w:t>
            </w:r>
          </w:p>
        </w:tc>
      </w:tr>
      <w:tr w:rsidR="006E1707" w:rsidRPr="006E1707" w14:paraId="16E7B235" w14:textId="77777777" w:rsidTr="00795F8D">
        <w:tc>
          <w:tcPr>
            <w:tcW w:w="551" w:type="dxa"/>
          </w:tcPr>
          <w:p w14:paraId="3FB76EA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1920" w:type="dxa"/>
          </w:tcPr>
          <w:p w14:paraId="7B1BFF6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2CACAE9E" wp14:editId="77B3B6DE">
                  <wp:extent cx="300990" cy="539750"/>
                  <wp:effectExtent l="0" t="0" r="3810" b="6350"/>
                  <wp:docPr id="8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43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</w:tcPr>
          <w:p w14:paraId="7C215E3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447B49D3" wp14:editId="48CC0223">
                  <wp:extent cx="260985" cy="539750"/>
                  <wp:effectExtent l="0" t="0" r="5715" b="6350"/>
                  <wp:docPr id="8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44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</w:tcPr>
          <w:p w14:paraId="272766E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557AD46D" wp14:editId="64344006">
                  <wp:extent cx="361950" cy="539750"/>
                  <wp:effectExtent l="0" t="0" r="6350" b="6350"/>
                  <wp:docPr id="8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45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179" w:type="dxa"/>
          </w:tcPr>
          <w:p w14:paraId="2DA465F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43890BA2" wp14:editId="7B901D70">
                  <wp:extent cx="427355" cy="539750"/>
                  <wp:effectExtent l="0" t="0" r="4445" b="6350"/>
                  <wp:docPr id="8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46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 w:rsidR="006E1707" w:rsidRPr="006E1707" w14:paraId="48DBCDFC" w14:textId="77777777" w:rsidTr="00795F8D">
        <w:tc>
          <w:tcPr>
            <w:tcW w:w="551" w:type="dxa"/>
          </w:tcPr>
          <w:p w14:paraId="51AC650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1920" w:type="dxa"/>
          </w:tcPr>
          <w:p w14:paraId="5DADC71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安邑皇板瓦（《考古與文物》1996年第4期）</w:t>
            </w:r>
          </w:p>
        </w:tc>
        <w:tc>
          <w:tcPr>
            <w:tcW w:w="1850" w:type="dxa"/>
          </w:tcPr>
          <w:p w14:paraId="6EBAB01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安邑皇板瓦（《考古與文物》2000年第1期）</w:t>
            </w:r>
          </w:p>
        </w:tc>
        <w:tc>
          <w:tcPr>
            <w:tcW w:w="2020" w:type="dxa"/>
          </w:tcPr>
          <w:p w14:paraId="0B0339AE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赤峰陶量（《考古學報》1979年第2期）</w:t>
            </w:r>
          </w:p>
        </w:tc>
        <w:tc>
          <w:tcPr>
            <w:tcW w:w="2179" w:type="dxa"/>
          </w:tcPr>
          <w:p w14:paraId="15C8867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赤峰陶量（《新出古陶文圖録》第749頁）</w:t>
            </w:r>
          </w:p>
        </w:tc>
      </w:tr>
      <w:tr w:rsidR="006E1707" w:rsidRPr="006E1707" w14:paraId="30A551AA" w14:textId="77777777" w:rsidTr="00795F8D">
        <w:tc>
          <w:tcPr>
            <w:tcW w:w="551" w:type="dxa"/>
          </w:tcPr>
          <w:p w14:paraId="337A2A5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辭例</w:t>
            </w:r>
          </w:p>
        </w:tc>
        <w:tc>
          <w:tcPr>
            <w:tcW w:w="1920" w:type="dxa"/>
          </w:tcPr>
          <w:p w14:paraId="70B6433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安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邑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皇</w:t>
            </w:r>
          </w:p>
        </w:tc>
        <w:tc>
          <w:tcPr>
            <w:tcW w:w="1850" w:type="dxa"/>
          </w:tcPr>
          <w:p w14:paraId="1B3E3E8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安</w:t>
            </w:r>
            <w:proofErr w:type="gramStart"/>
            <w:r w:rsidRPr="006E1707">
              <w:rPr>
                <w:rFonts w:hint="eastAsia"/>
                <w:sz w:val="18"/>
                <w:szCs w:val="18"/>
              </w:rPr>
              <w:t>邑</w:t>
            </w:r>
            <w:proofErr w:type="gramEnd"/>
            <w:r w:rsidRPr="006E1707">
              <w:rPr>
                <w:rFonts w:hint="eastAsia"/>
                <w:sz w:val="18"/>
                <w:szCs w:val="18"/>
              </w:rPr>
              <w:t>皇</w:t>
            </w:r>
          </w:p>
        </w:tc>
        <w:tc>
          <w:tcPr>
            <w:tcW w:w="2020" w:type="dxa"/>
          </w:tcPr>
          <w:p w14:paraId="3DF1598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皇帝盡[並兼天下]諸侯</w:t>
            </w:r>
          </w:p>
        </w:tc>
        <w:tc>
          <w:tcPr>
            <w:tcW w:w="2179" w:type="dxa"/>
          </w:tcPr>
          <w:p w14:paraId="6F05128B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皇帝盡並兼天下諸侯</w:t>
            </w:r>
          </w:p>
        </w:tc>
      </w:tr>
      <w:tr w:rsidR="006E1707" w:rsidRPr="006E1707" w14:paraId="5149F550" w14:textId="77777777" w:rsidTr="00795F8D">
        <w:tc>
          <w:tcPr>
            <w:tcW w:w="8520" w:type="dxa"/>
            <w:gridSpan w:val="5"/>
          </w:tcPr>
          <w:p w14:paraId="513AA14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  <w:tr w:rsidR="006E1707" w:rsidRPr="006E1707" w14:paraId="6318D719" w14:textId="77777777" w:rsidTr="00795F8D">
        <w:tc>
          <w:tcPr>
            <w:tcW w:w="551" w:type="dxa"/>
          </w:tcPr>
          <w:p w14:paraId="1D54D3B5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字形</w:t>
            </w:r>
          </w:p>
        </w:tc>
        <w:tc>
          <w:tcPr>
            <w:tcW w:w="1920" w:type="dxa"/>
          </w:tcPr>
          <w:p w14:paraId="5A4A91D5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62C65EDA" wp14:editId="6F31B320">
                  <wp:extent cx="387350" cy="533400"/>
                  <wp:effectExtent l="0" t="0" r="6350" b="0"/>
                  <wp:docPr id="8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47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</w:tcPr>
          <w:p w14:paraId="79C9725D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noProof/>
                <w:sz w:val="18"/>
                <w:szCs w:val="18"/>
              </w:rPr>
              <w:drawing>
                <wp:inline distT="0" distB="0" distL="114300" distR="114300" wp14:anchorId="60B1BBF9" wp14:editId="1D852849">
                  <wp:extent cx="361950" cy="539750"/>
                  <wp:effectExtent l="0" t="0" r="6350" b="6350"/>
                  <wp:docPr id="10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707">
              <w:rPr>
                <w:rFonts w:hint="eastAsia"/>
                <w:sz w:val="18"/>
                <w:szCs w:val="18"/>
              </w:rPr>
              <w:fldChar w:fldCharType="begin"/>
            </w:r>
            <w:r w:rsidRPr="006E1707">
              <w:rPr>
                <w:rFonts w:hint="eastAsia"/>
                <w:sz w:val="18"/>
                <w:szCs w:val="18"/>
              </w:rPr>
              <w:instrText xml:space="preserve"> EQ \o\ac(○,</w:instrText>
            </w:r>
            <w:r w:rsidRPr="006E1707">
              <w:rPr>
                <w:rFonts w:hint="eastAsia"/>
                <w:position w:val="2"/>
                <w:sz w:val="12"/>
                <w:szCs w:val="18"/>
              </w:rPr>
              <w:instrText>48</w:instrText>
            </w:r>
            <w:r w:rsidRPr="006E1707">
              <w:rPr>
                <w:rFonts w:hint="eastAsia"/>
                <w:sz w:val="18"/>
                <w:szCs w:val="18"/>
              </w:rPr>
              <w:instrText>)</w:instrText>
            </w:r>
            <w:r w:rsidRPr="006E1707">
              <w:rPr>
                <w:rFonts w:hint="eastAsia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</w:tcPr>
          <w:p w14:paraId="40355FC2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14:paraId="5AA7669F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  <w:tr w:rsidR="006E1707" w:rsidRPr="006E1707" w14:paraId="01B25CDD" w14:textId="77777777" w:rsidTr="00795F8D">
        <w:tc>
          <w:tcPr>
            <w:tcW w:w="551" w:type="dxa"/>
          </w:tcPr>
          <w:p w14:paraId="4B00C527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出處</w:t>
            </w:r>
          </w:p>
        </w:tc>
        <w:tc>
          <w:tcPr>
            <w:tcW w:w="1920" w:type="dxa"/>
          </w:tcPr>
          <w:p w14:paraId="779858A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赤峰陶量（《新出古陶文圖録》第749頁）</w:t>
            </w:r>
          </w:p>
        </w:tc>
        <w:tc>
          <w:tcPr>
            <w:tcW w:w="1850" w:type="dxa"/>
          </w:tcPr>
          <w:p w14:paraId="2A8E3006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  <w:r w:rsidRPr="006E1707">
              <w:rPr>
                <w:rFonts w:hint="eastAsia"/>
                <w:sz w:val="18"/>
                <w:szCs w:val="18"/>
                <w:lang w:eastAsia="zh-TW"/>
              </w:rPr>
              <w:t>始皇陶量殘片（《新出古陶文圖録》第733頁）</w:t>
            </w:r>
          </w:p>
        </w:tc>
        <w:tc>
          <w:tcPr>
            <w:tcW w:w="2020" w:type="dxa"/>
          </w:tcPr>
          <w:p w14:paraId="2BD52DE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</w:p>
        </w:tc>
        <w:tc>
          <w:tcPr>
            <w:tcW w:w="2179" w:type="dxa"/>
          </w:tcPr>
          <w:p w14:paraId="2C4F851C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  <w:lang w:eastAsia="zh-TW"/>
              </w:rPr>
            </w:pPr>
          </w:p>
        </w:tc>
      </w:tr>
      <w:tr w:rsidR="006E1707" w:rsidRPr="006E1707" w14:paraId="6503853D" w14:textId="77777777" w:rsidTr="00795F8D">
        <w:tc>
          <w:tcPr>
            <w:tcW w:w="551" w:type="dxa"/>
          </w:tcPr>
          <w:p w14:paraId="32A14E05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辭例</w:t>
            </w:r>
          </w:p>
        </w:tc>
        <w:tc>
          <w:tcPr>
            <w:tcW w:w="1920" w:type="dxa"/>
          </w:tcPr>
          <w:p w14:paraId="713AF773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立號爲皇帝</w:t>
            </w:r>
          </w:p>
        </w:tc>
        <w:tc>
          <w:tcPr>
            <w:tcW w:w="1850" w:type="dxa"/>
          </w:tcPr>
          <w:p w14:paraId="7E33DB41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  <w:r w:rsidRPr="006E1707">
              <w:rPr>
                <w:rFonts w:hint="eastAsia"/>
                <w:sz w:val="18"/>
                <w:szCs w:val="18"/>
              </w:rPr>
              <w:t>皇帝盡並兼天下諸侯</w:t>
            </w:r>
          </w:p>
        </w:tc>
        <w:tc>
          <w:tcPr>
            <w:tcW w:w="2020" w:type="dxa"/>
          </w:tcPr>
          <w:p w14:paraId="266F3CC8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14:paraId="147B9B5A" w14:textId="77777777" w:rsidR="006E1707" w:rsidRPr="006E1707" w:rsidRDefault="006E1707" w:rsidP="000D6B99">
            <w:pPr>
              <w:pStyle w:val="aff6"/>
              <w:ind w:firstLine="360"/>
              <w:rPr>
                <w:sz w:val="18"/>
                <w:szCs w:val="18"/>
              </w:rPr>
            </w:pPr>
          </w:p>
        </w:tc>
      </w:tr>
    </w:tbl>
    <w:p w14:paraId="531B622E" w14:textId="77777777" w:rsidR="006E1707" w:rsidRPr="006E1707" w:rsidRDefault="006E1707" w:rsidP="000D6B99">
      <w:pPr>
        <w:pStyle w:val="aff6"/>
        <w:ind w:firstLine="560"/>
        <w:rPr>
          <w:lang w:eastAsia="zh-TW"/>
        </w:rPr>
      </w:pPr>
      <w:r w:rsidRPr="006E1707">
        <w:rPr>
          <w:rFonts w:hint="eastAsia"/>
          <w:lang w:eastAsia="zh-TW"/>
        </w:rPr>
        <w:lastRenderedPageBreak/>
        <w:t>“安邑皇”板瓦，1995年出土於臨潼新豐鎮劉寨村，南距秦始皇陵3.5公里。“安邑”，地名，“皇”，工匠名。相同文字的還有一件，1994年出土於臨潼新豐鎮南社村。上述兩件板瓦上的“皇”字均从自（字形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43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44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），與始皇十六年銅權、高奴禾石銅權、睡虎地秦簡日書乙、北大秦簡諸“皇”字相同。赤峰陶量，1963年出土於内蒙古昭烏達盟赤峰蜘蛛山遺址，上刻有始皇廿六年詔書，“皇”字从自（字形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45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），與“安邑皇”板瓦同。《新出古陶文圖録》著録一件藏於赤峰市博物館的陶量，據介紹，1961年出土於内蒙古昭烏達盟赤峰蜘蛛山遺址，上刻有始皇廿六年詔書，“皇”字从白且中横不懸空（字形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46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47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），與現藏吉林大學文物室的始皇陶量上之“皇”字（字形</w:t>
      </w:r>
      <w:r w:rsidRPr="006E1707">
        <w:rPr>
          <w:rFonts w:hint="eastAsia"/>
        </w:rPr>
        <w:fldChar w:fldCharType="begin"/>
      </w:r>
      <w:r w:rsidRPr="006E1707">
        <w:rPr>
          <w:rFonts w:hint="eastAsia"/>
          <w:lang w:eastAsia="zh-TW"/>
        </w:rPr>
        <w:instrText xml:space="preserve"> EQ \o\ac(○,</w:instrText>
      </w:r>
      <w:r w:rsidRPr="006E1707">
        <w:rPr>
          <w:rFonts w:hint="eastAsia"/>
          <w:position w:val="2"/>
          <w:sz w:val="14"/>
          <w:lang w:eastAsia="zh-TW"/>
        </w:rPr>
        <w:instrText>48</w:instrText>
      </w:r>
      <w:r w:rsidRPr="006E1707">
        <w:rPr>
          <w:rFonts w:hint="eastAsia"/>
          <w:lang w:eastAsia="zh-TW"/>
        </w:rPr>
        <w:instrText>)</w:instrText>
      </w:r>
      <w:r w:rsidRPr="006E1707">
        <w:rPr>
          <w:rFonts w:hint="eastAsia"/>
        </w:rPr>
        <w:fldChar w:fldCharType="end"/>
      </w:r>
      <w:r w:rsidRPr="006E1707">
        <w:rPr>
          <w:rFonts w:hint="eastAsia"/>
          <w:lang w:eastAsia="zh-TW"/>
        </w:rPr>
        <w:t>）形體相同。可見，在秦陶文中，“皇”的形體也並不單一。</w:t>
      </w:r>
    </w:p>
    <w:p w14:paraId="5C926390" w14:textId="77777777" w:rsidR="006E1707" w:rsidRPr="006E1707" w:rsidRDefault="006E1707" w:rsidP="000D6B99">
      <w:pPr>
        <w:pStyle w:val="aff6"/>
        <w:ind w:firstLine="560"/>
        <w:rPr>
          <w:lang w:eastAsia="zh-TW"/>
        </w:rPr>
      </w:pPr>
      <w:r w:rsidRPr="006E1707">
        <w:rPr>
          <w:rFonts w:hint="eastAsia"/>
          <w:lang w:eastAsia="zh-TW"/>
        </w:rPr>
        <w:t>綜上所述，從古文字學的角度對秦文字中“皇”的幾種形體作了簡要梳理，可見即使在同一文本中，“皇”的寫法也並非等齊劃一，不同題材的文本中“皇”的寫法有同有異，更不能一概而論。因此，昆侖刻石中的“皇”字並非孤證，将其作爲刻石爲現當代人僞造之證據不能成立。此外，漢代碑刻如袁安碑、白石神君碑、夏承碑、鮮於璜碑等上所書諸“皇”字均从白且中横與兩豎畫相連；居延漢簡中“皇”的寫法更是多樣不拘，不僅从白、从自皆有之，而且白之中横</w:t>
      </w:r>
      <w:r w:rsidRPr="006E1707">
        <w:rPr>
          <w:rFonts w:hint="eastAsia"/>
          <w:lang w:eastAsia="zh-TW"/>
        </w:rPr>
        <w:lastRenderedPageBreak/>
        <w:t>有懸空者亦有不懸空者（詳參《居延舊簡文字編》第29頁）；馬王堆帛書中“皇”字有从白中横不懸空者，也有懸空者（詳參《馬王堆簡帛文字編》第10頁）。</w:t>
      </w:r>
    </w:p>
    <w:p w14:paraId="770277E1" w14:textId="77777777" w:rsidR="006E1707" w:rsidRPr="006E1707" w:rsidRDefault="006E1707" w:rsidP="000D6B99">
      <w:pPr>
        <w:pStyle w:val="aff6"/>
        <w:ind w:firstLine="560"/>
        <w:rPr>
          <w:lang w:eastAsia="zh-TW"/>
        </w:rPr>
      </w:pPr>
    </w:p>
    <w:p w14:paraId="5BCA1A4E" w14:textId="79346610" w:rsidR="00221EBE" w:rsidRPr="00FE7832" w:rsidRDefault="006E1707" w:rsidP="00FE7832">
      <w:pPr>
        <w:pStyle w:val="aff6"/>
        <w:ind w:firstLine="560"/>
        <w:rPr>
          <w:rFonts w:eastAsia="PMingLiU" w:hint="eastAsia"/>
          <w:lang w:eastAsia="zh-TW"/>
        </w:rPr>
      </w:pPr>
      <w:r w:rsidRPr="006E1707">
        <w:rPr>
          <w:rFonts w:hint="eastAsia"/>
          <w:lang w:eastAsia="zh-TW"/>
        </w:rPr>
        <w:t>（</w:t>
      </w:r>
      <w:r w:rsidRPr="006E1707">
        <w:rPr>
          <w:rFonts w:ascii="楷体" w:eastAsia="楷体" w:hAnsi="楷体" w:cs="楷体" w:hint="eastAsia"/>
          <w:lang w:eastAsia="zh-TW"/>
        </w:rPr>
        <w:t>附記：秦權中，尚有大騩銅權、旬邑銅權，其上之“皇”字與昆侖刻石“皇”構形相同。有學者懷疑上述兩權爲僞品，慎重起見，本文暫不引録上兩器以爲參證。然而，就筆者粗淺的認知來看，大騩、旬邑兩權應非僞品，限於目前的材料，尚難定讞，期待以後能發現更多新材料，推動該類問題的解決。</w:t>
      </w:r>
      <w:r w:rsidRPr="006E1707">
        <w:rPr>
          <w:rFonts w:hint="eastAsia"/>
          <w:lang w:eastAsia="zh-TW"/>
        </w:rPr>
        <w:t>）</w:t>
      </w:r>
    </w:p>
    <w:sectPr w:rsidR="00221EBE" w:rsidRPr="00FE7832">
      <w:headerReference w:type="default" r:id="rId65"/>
      <w:footerReference w:type="even" r:id="rId66"/>
      <w:footerReference w:type="default" r:id="rId67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FB08" w14:textId="77777777" w:rsidR="00E777A2" w:rsidRDefault="00E777A2">
      <w:r>
        <w:separator/>
      </w:r>
    </w:p>
  </w:endnote>
  <w:endnote w:type="continuationSeparator" w:id="0">
    <w:p w14:paraId="582342A5" w14:textId="77777777" w:rsidR="00E777A2" w:rsidRDefault="00E7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roman"/>
    <w:pitch w:val="default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控呇湮佽恅苤蚼">
    <w:altName w:val="Microsoft JhengHei"/>
    <w:charset w:val="88"/>
    <w:family w:val="modern"/>
    <w:pitch w:val="default"/>
  </w:font>
  <w:font w:name="KaiXinSong">
    <w:altName w:val="Calibri"/>
    <w:charset w:val="00"/>
    <w:family w:val="modern"/>
    <w:pitch w:val="fixed"/>
    <w:sig w:usb0="800002BF" w:usb1="3AC97CFA" w:usb2="04000016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F398" w14:textId="77777777" w:rsidR="00221EBE" w:rsidRDefault="00AE2A6B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D0CD8EB" w14:textId="77777777" w:rsidR="00221EBE" w:rsidRDefault="00221EB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45BC" w14:textId="30B3AC73" w:rsidR="00221EBE" w:rsidRDefault="00AE2A6B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5年</w:t>
    </w:r>
    <w:r w:rsidR="006E1707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C92135">
      <w:rPr>
        <w:sz w:val="18"/>
        <w:szCs w:val="18"/>
      </w:rPr>
      <w:t>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5年</w:t>
    </w:r>
    <w:r w:rsidR="006E1707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6E1707">
      <w:rPr>
        <w:sz w:val="18"/>
        <w:szCs w:val="18"/>
      </w:rPr>
      <w:t>8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F005" w14:textId="77777777" w:rsidR="00E777A2" w:rsidRDefault="00E777A2">
      <w:r>
        <w:separator/>
      </w:r>
    </w:p>
  </w:footnote>
  <w:footnote w:type="continuationSeparator" w:id="0">
    <w:p w14:paraId="43FA79E0" w14:textId="77777777" w:rsidR="00E777A2" w:rsidRDefault="00E7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136D" w14:textId="77777777" w:rsidR="00221EBE" w:rsidRDefault="00AE2A6B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04CA3444" w14:textId="66297320" w:rsidR="00221EBE" w:rsidRDefault="00AE2A6B">
    <w:pPr>
      <w:pStyle w:val="af2"/>
      <w:spacing w:before="240" w:after="240"/>
      <w:ind w:firstLine="436"/>
    </w:pPr>
    <w:r>
      <w:rPr>
        <w:rFonts w:hint="eastAsia"/>
      </w:rPr>
      <w:t>链接：https://www.fdgwz.org.cn/Web/Show/1128</w:t>
    </w:r>
    <w:r w:rsidR="006E1707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79E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D6B99"/>
    <w:rsid w:val="000E2C1A"/>
    <w:rsid w:val="000E2C87"/>
    <w:rsid w:val="000E3AF3"/>
    <w:rsid w:val="000E4237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1EB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4A18"/>
    <w:rsid w:val="00255080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ABE"/>
    <w:rsid w:val="00331FBE"/>
    <w:rsid w:val="00332FF4"/>
    <w:rsid w:val="00334313"/>
    <w:rsid w:val="0033589E"/>
    <w:rsid w:val="003367D1"/>
    <w:rsid w:val="00347F61"/>
    <w:rsid w:val="003516DF"/>
    <w:rsid w:val="003519B2"/>
    <w:rsid w:val="003541B9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90"/>
    <w:rsid w:val="004C4B9F"/>
    <w:rsid w:val="004D1FA3"/>
    <w:rsid w:val="004D4C84"/>
    <w:rsid w:val="004D511D"/>
    <w:rsid w:val="004D57DB"/>
    <w:rsid w:val="004E0A07"/>
    <w:rsid w:val="004E6E8E"/>
    <w:rsid w:val="004F09C9"/>
    <w:rsid w:val="004F11D3"/>
    <w:rsid w:val="004F244C"/>
    <w:rsid w:val="004F4CF4"/>
    <w:rsid w:val="004F62FC"/>
    <w:rsid w:val="00503A9E"/>
    <w:rsid w:val="00503AF8"/>
    <w:rsid w:val="005051B7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6EEA"/>
    <w:rsid w:val="006B7475"/>
    <w:rsid w:val="006C41B9"/>
    <w:rsid w:val="006C5096"/>
    <w:rsid w:val="006C6BAA"/>
    <w:rsid w:val="006D3921"/>
    <w:rsid w:val="006D408B"/>
    <w:rsid w:val="006E0E0C"/>
    <w:rsid w:val="006E1707"/>
    <w:rsid w:val="006E2F87"/>
    <w:rsid w:val="006E6474"/>
    <w:rsid w:val="006E760F"/>
    <w:rsid w:val="006E7B7B"/>
    <w:rsid w:val="006F28BC"/>
    <w:rsid w:val="006F300C"/>
    <w:rsid w:val="006F52F5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759B"/>
    <w:rsid w:val="00941801"/>
    <w:rsid w:val="00941B6B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C4773"/>
    <w:rsid w:val="009C5916"/>
    <w:rsid w:val="009C7D0F"/>
    <w:rsid w:val="009D27AC"/>
    <w:rsid w:val="009E12C0"/>
    <w:rsid w:val="009E1F4B"/>
    <w:rsid w:val="009E50C6"/>
    <w:rsid w:val="009E63D4"/>
    <w:rsid w:val="009F4D40"/>
    <w:rsid w:val="009F5A14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3DE6"/>
    <w:rsid w:val="00A553B6"/>
    <w:rsid w:val="00A60907"/>
    <w:rsid w:val="00A60B6E"/>
    <w:rsid w:val="00A626FC"/>
    <w:rsid w:val="00A63856"/>
    <w:rsid w:val="00A64354"/>
    <w:rsid w:val="00A64CC3"/>
    <w:rsid w:val="00A710B2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E2A6B"/>
    <w:rsid w:val="00AF246E"/>
    <w:rsid w:val="00AF479D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2135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3AD6"/>
    <w:rsid w:val="00CE1F09"/>
    <w:rsid w:val="00CF2087"/>
    <w:rsid w:val="00CF2835"/>
    <w:rsid w:val="00CF2D53"/>
    <w:rsid w:val="00CF3432"/>
    <w:rsid w:val="00CF55D5"/>
    <w:rsid w:val="00CF5EB2"/>
    <w:rsid w:val="00CF736F"/>
    <w:rsid w:val="00D00583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4579"/>
    <w:rsid w:val="00D850D5"/>
    <w:rsid w:val="00D859D5"/>
    <w:rsid w:val="00D85C5E"/>
    <w:rsid w:val="00D91E89"/>
    <w:rsid w:val="00D94761"/>
    <w:rsid w:val="00D94D4A"/>
    <w:rsid w:val="00DA17FB"/>
    <w:rsid w:val="00DA2027"/>
    <w:rsid w:val="00DA469D"/>
    <w:rsid w:val="00DB1A8E"/>
    <w:rsid w:val="00DB2818"/>
    <w:rsid w:val="00DB652D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15C5"/>
    <w:rsid w:val="00E42543"/>
    <w:rsid w:val="00E4260F"/>
    <w:rsid w:val="00E46E79"/>
    <w:rsid w:val="00E51572"/>
    <w:rsid w:val="00E520D0"/>
    <w:rsid w:val="00E53B98"/>
    <w:rsid w:val="00E74B97"/>
    <w:rsid w:val="00E74D97"/>
    <w:rsid w:val="00E768A0"/>
    <w:rsid w:val="00E770D4"/>
    <w:rsid w:val="00E777A2"/>
    <w:rsid w:val="00E8039B"/>
    <w:rsid w:val="00E8091B"/>
    <w:rsid w:val="00E84361"/>
    <w:rsid w:val="00E84A0C"/>
    <w:rsid w:val="00E90438"/>
    <w:rsid w:val="00E91058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71AB"/>
    <w:rsid w:val="00FD7850"/>
    <w:rsid w:val="00FE080D"/>
    <w:rsid w:val="00FE20AC"/>
    <w:rsid w:val="00FE7832"/>
    <w:rsid w:val="00FF0AE3"/>
    <w:rsid w:val="180C0990"/>
    <w:rsid w:val="349E5D1C"/>
    <w:rsid w:val="3E1249E2"/>
    <w:rsid w:val="5BB66216"/>
    <w:rsid w:val="7954257F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2B5AE7"/>
  <w15:docId w15:val="{CF8EF5F7-E15C-42B3-9BC1-D2867ACC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qFormat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basedOn w:val="a1"/>
    <w:uiPriority w:val="99"/>
    <w:qFormat/>
    <w:rPr>
      <w:vertAlign w:val="superscript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0"/>
    <w:rPr>
      <w:rFonts w:ascii="Tahoma" w:hAnsi="Tahoma"/>
      <w:szCs w:val="20"/>
    </w:rPr>
  </w:style>
  <w:style w:type="character" w:customStyle="1" w:styleId="postbody1">
    <w:name w:val="postbody1"/>
    <w:rPr>
      <w:sz w:val="11"/>
      <w:szCs w:val="11"/>
    </w:rPr>
  </w:style>
  <w:style w:type="character" w:customStyle="1" w:styleId="hot">
    <w:name w:val="hot"/>
    <w:basedOn w:val="a1"/>
  </w:style>
  <w:style w:type="character" w:customStyle="1" w:styleId="note">
    <w:name w:val="note"/>
    <w:rPr>
      <w:color w:val="800080"/>
      <w:sz w:val="20"/>
      <w:szCs w:val="20"/>
    </w:rPr>
  </w:style>
  <w:style w:type="character" w:customStyle="1" w:styleId="CharChar7">
    <w:name w:val="Char Char7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rPr>
      <w:lang w:val="en-US" w:eastAsia="zh-CN"/>
    </w:rPr>
  </w:style>
  <w:style w:type="character" w:customStyle="1" w:styleId="byline1">
    <w:name w:val="byline1"/>
    <w:rPr>
      <w:color w:val="408080"/>
      <w:sz w:val="32"/>
      <w:szCs w:val="32"/>
    </w:rPr>
  </w:style>
  <w:style w:type="character" w:customStyle="1" w:styleId="Hyperlink0">
    <w:name w:val="Hyperlink.0"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Reference12345678">
    <w:name w:val="WW-Endnote Reference12345678"/>
    <w:rPr>
      <w:vertAlign w:val="superscript"/>
    </w:rPr>
  </w:style>
  <w:style w:type="paragraph" w:customStyle="1" w:styleId="ListHeading">
    <w:name w:val="List Heading"/>
    <w:basedOn w:val="a0"/>
    <w:next w:val="a0"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rPr>
      <w:rFonts w:ascii="Tahoma" w:hAnsi="Tahoma"/>
      <w:bCs/>
      <w:szCs w:val="20"/>
    </w:rPr>
  </w:style>
  <w:style w:type="character" w:customStyle="1" w:styleId="firstpagedate1">
    <w:name w:val="firstpagedate1"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</w:style>
  <w:style w:type="character" w:customStyle="1" w:styleId="1b">
    <w:name w:val="访问过的超链接1"/>
    <w:basedOn w:val="a1"/>
    <w:uiPriority w:val="99"/>
    <w:semiHidden/>
    <w:unhideWhenUsed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rPr>
      <w:color w:val="0033FF"/>
    </w:rPr>
  </w:style>
  <w:style w:type="character" w:customStyle="1" w:styleId="lzspan">
    <w:name w:val="lzspan"/>
  </w:style>
  <w:style w:type="character" w:customStyle="1" w:styleId="af5">
    <w:name w:val="副标题 字符"/>
    <w:basedOn w:val="a1"/>
    <w:link w:val="af4"/>
    <w:uiPriority w:val="11"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</w:style>
  <w:style w:type="character" w:customStyle="1" w:styleId="22">
    <w:name w:val="未处理的提及2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zi21">
    <w:name w:val="zi21"/>
    <w:basedOn w:val="a1"/>
    <w:rPr>
      <w:rFonts w:ascii="KaiXinSong" w:eastAsia="KaiXinSong" w:hAnsi="KaiXinSong" w:hint="eastAsia"/>
    </w:rPr>
  </w:style>
  <w:style w:type="paragraph" w:customStyle="1" w:styleId="afff4">
    <w:name w:val="样式"/>
    <w:pPr>
      <w:widowControl w:val="0"/>
      <w:autoSpaceDE w:val="0"/>
      <w:autoSpaceDN w:val="0"/>
      <w:adjustRightInd w:val="0"/>
    </w:pPr>
    <w:rPr>
      <w:rFonts w:ascii="宋体" w:hAnsi="Times New Roman" w:cs="宋体"/>
      <w:sz w:val="24"/>
      <w:szCs w:val="24"/>
    </w:rPr>
  </w:style>
  <w:style w:type="table" w:customStyle="1" w:styleId="1f1">
    <w:name w:val="网格型1"/>
    <w:basedOn w:val="a2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tooltip">
    <w:name w:val="title-tooltip"/>
    <w:basedOn w:val="a1"/>
    <w:qFormat/>
  </w:style>
  <w:style w:type="paragraph" w:customStyle="1" w:styleId="32">
    <w:name w:val="3級標題"/>
    <w:basedOn w:val="3"/>
    <w:autoRedefine/>
    <w:qFormat/>
    <w:pPr>
      <w:spacing w:before="0" w:after="0" w:line="360" w:lineRule="auto"/>
    </w:pPr>
    <w:rPr>
      <w:sz w:val="28"/>
      <w:szCs w:val="28"/>
    </w:rPr>
  </w:style>
  <w:style w:type="paragraph" w:customStyle="1" w:styleId="afff5">
    <w:name w:val="小四正文"/>
    <w:basedOn w:val="a0"/>
    <w:qFormat/>
    <w:pPr>
      <w:spacing w:line="360" w:lineRule="auto"/>
      <w:ind w:firstLineChars="200" w:firstLine="200"/>
      <w:jc w:val="left"/>
    </w:pPr>
    <w:rPr>
      <w:rFonts w:ascii="Times New Roman" w:hAnsi="Times New Roman"/>
      <w:szCs w:val="24"/>
    </w:rPr>
  </w:style>
  <w:style w:type="table" w:customStyle="1" w:styleId="23">
    <w:name w:val="网格型2"/>
    <w:basedOn w:val="a2"/>
    <w:next w:val="afb"/>
    <w:qFormat/>
    <w:rsid w:val="006E1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footer" Target="footer2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781</Words>
  <Characters>4456</Characters>
  <Application>Microsoft Office Word</Application>
  <DocSecurity>0</DocSecurity>
  <Lines>37</Lines>
  <Paragraphs>10</Paragraphs>
  <ScaleCrop>false</ScaleCrop>
  <Company>GWZ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Lenovo</cp:lastModifiedBy>
  <cp:revision>288</cp:revision>
  <dcterms:created xsi:type="dcterms:W3CDTF">2018-01-27T09:07:00Z</dcterms:created>
  <dcterms:modified xsi:type="dcterms:W3CDTF">2025-08-08T06:14:00Z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TemplateDocerSaveRecord">
    <vt:lpwstr>eyJoZGlkIjoiMWQ0M2YzYWI1YTZmZGE0ZmQ4OGFkMDgzNGU5M2ViZTgiLCJ1c2VySWQiOiI2MjMxMzczODQifQ==</vt:lpwstr>
  </property>
  <property fmtid="{D5CDD505-2E9C-101B-9397-08002B2CF9AE}" pid="4" name="KSOProductBuildVer">
    <vt:lpwstr>2052-12.1.0.22175</vt:lpwstr>
  </property>
  <property fmtid="{D5CDD505-2E9C-101B-9397-08002B2CF9AE}" pid="5" name="ICV">
    <vt:lpwstr>1B304C7D18D94A4B818D59AFC4A43646_13</vt:lpwstr>
  </property>
</Properties>
</file>