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F5C" w:rsidRPr="00EE5F5C" w:rsidRDefault="00EE5F5C" w:rsidP="00442B41">
      <w:pPr>
        <w:pStyle w:val="ab"/>
      </w:pPr>
      <w:r w:rsidRPr="00EE5F5C">
        <w:rPr>
          <w:rFonts w:hint="eastAsia"/>
        </w:rPr>
        <w:t>釋</w:t>
      </w:r>
      <w:proofErr w:type="gramStart"/>
      <w:r w:rsidRPr="00EE5F5C">
        <w:rPr>
          <w:rFonts w:hint="eastAsia"/>
        </w:rPr>
        <w:t>郭</w:t>
      </w:r>
      <w:proofErr w:type="gramEnd"/>
      <w:r w:rsidRPr="00EE5F5C">
        <w:rPr>
          <w:rFonts w:hint="eastAsia"/>
        </w:rPr>
        <w:t>店簡《成之聞之》的“詚命”</w:t>
      </w:r>
    </w:p>
    <w:p w:rsidR="00EE5F5C" w:rsidRPr="00EE5F5C" w:rsidRDefault="00EE5F5C" w:rsidP="00442B41">
      <w:pPr>
        <w:pStyle w:val="ab"/>
      </w:pPr>
      <w:r w:rsidRPr="00EE5F5C">
        <w:rPr>
          <w:rFonts w:hint="eastAsia"/>
        </w:rPr>
        <w:t xml:space="preserve">  </w:t>
      </w:r>
      <w:r w:rsidRPr="00EE5F5C">
        <w:rPr>
          <w:rFonts w:hint="eastAsia"/>
        </w:rPr>
        <w:t>——兼論</w:t>
      </w:r>
      <w:proofErr w:type="gramStart"/>
      <w:r w:rsidRPr="00EE5F5C">
        <w:rPr>
          <w:rFonts w:hint="eastAsia"/>
        </w:rPr>
        <w:t>幾</w:t>
      </w:r>
      <w:proofErr w:type="gramEnd"/>
      <w:r w:rsidRPr="00EE5F5C">
        <w:rPr>
          <w:rFonts w:hint="eastAsia"/>
        </w:rPr>
        <w:t>組</w:t>
      </w:r>
      <w:proofErr w:type="gramStart"/>
      <w:r w:rsidRPr="00EE5F5C">
        <w:rPr>
          <w:rFonts w:hint="eastAsia"/>
        </w:rPr>
        <w:t>旦</w:t>
      </w:r>
      <w:proofErr w:type="gramEnd"/>
      <w:r w:rsidRPr="00EE5F5C">
        <w:rPr>
          <w:rFonts w:hint="eastAsia"/>
        </w:rPr>
        <w:t>聲字與亶聲字</w:t>
      </w:r>
    </w:p>
    <w:p w:rsidR="00EE5F5C" w:rsidRPr="00EE5F5C" w:rsidRDefault="00EE5F5C" w:rsidP="00442B41">
      <w:pPr>
        <w:pStyle w:val="ac"/>
      </w:pPr>
    </w:p>
    <w:p w:rsidR="00EE5F5C" w:rsidRPr="00EE5F5C" w:rsidRDefault="00EE5F5C" w:rsidP="00442B41">
      <w:pPr>
        <w:pStyle w:val="ac"/>
      </w:pPr>
      <w:r w:rsidRPr="00EE5F5C">
        <w:rPr>
          <w:rFonts w:hint="eastAsia"/>
        </w:rPr>
        <w:t>子喬</w:t>
      </w:r>
    </w:p>
    <w:p w:rsidR="00EE5F5C" w:rsidRPr="00EE5F5C" w:rsidRDefault="00EE5F5C" w:rsidP="00442B41">
      <w:pPr>
        <w:pStyle w:val="ac"/>
      </w:pPr>
      <w:r w:rsidRPr="00EE5F5C">
        <w:t>（首發）</w:t>
      </w:r>
    </w:p>
    <w:p w:rsidR="00EE5F5C" w:rsidRPr="00EE5F5C" w:rsidRDefault="00EE5F5C" w:rsidP="00442B41">
      <w:pPr>
        <w:pStyle w:val="ac"/>
      </w:pPr>
    </w:p>
    <w:p w:rsidR="00EE5F5C" w:rsidRPr="00EE5F5C" w:rsidRDefault="00EE5F5C" w:rsidP="00EE5F5C">
      <w:pPr>
        <w:pStyle w:val="aa"/>
        <w:ind w:firstLine="560"/>
      </w:pPr>
      <w:proofErr w:type="gramStart"/>
      <w:r w:rsidRPr="00EE5F5C">
        <w:rPr>
          <w:rFonts w:hint="eastAsia"/>
        </w:rPr>
        <w:t>郭</w:t>
      </w:r>
      <w:proofErr w:type="gramEnd"/>
      <w:r w:rsidRPr="00EE5F5C">
        <w:rPr>
          <w:rFonts w:hint="eastAsia"/>
        </w:rPr>
        <w:t>店簡《成之聞之》曰：“形於中，發於色，其</w:t>
      </w:r>
      <w:r w:rsidRPr="00EE5F5C">
        <w:rPr>
          <w:rFonts w:hint="eastAsia"/>
          <w:noProof/>
        </w:rPr>
        <w:drawing>
          <wp:inline distT="0" distB="0" distL="0" distR="0" wp14:anchorId="5A7C8ED8" wp14:editId="7780DB31">
            <wp:extent cx="203835" cy="199989"/>
            <wp:effectExtent l="19050" t="0" r="5715"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0860" cy="197071"/>
                    </a:xfrm>
                    <a:prstGeom prst="rect">
                      <a:avLst/>
                    </a:prstGeom>
                    <a:noFill/>
                    <a:ln w="9525">
                      <a:noFill/>
                      <a:miter lim="800000"/>
                      <a:headEnd/>
                      <a:tailEnd/>
                    </a:ln>
                  </pic:spPr>
                </pic:pic>
              </a:graphicData>
            </a:graphic>
          </wp:inline>
        </w:drawing>
      </w:r>
      <w:r w:rsidRPr="00EE5F5C">
        <w:rPr>
          <w:rFonts w:hint="eastAsia"/>
        </w:rPr>
        <w:t>也固矣，民孰弗信？是以上之恆</w:t>
      </w:r>
      <w:proofErr w:type="gramStart"/>
      <w:r w:rsidRPr="00EE5F5C">
        <w:rPr>
          <w:rFonts w:hint="eastAsia"/>
        </w:rPr>
        <w:t>務</w:t>
      </w:r>
      <w:proofErr w:type="gramEnd"/>
      <w:r w:rsidRPr="00EE5F5C">
        <w:rPr>
          <w:rFonts w:hint="eastAsia"/>
        </w:rPr>
        <w:t>在信</w:t>
      </w:r>
      <w:proofErr w:type="gramStart"/>
      <w:r w:rsidRPr="00EE5F5C">
        <w:rPr>
          <w:rFonts w:hint="eastAsia"/>
        </w:rPr>
        <w:t>於</w:t>
      </w:r>
      <w:proofErr w:type="gramEnd"/>
      <w:r w:rsidRPr="00EE5F5C">
        <w:rPr>
          <w:rFonts w:hint="eastAsia"/>
        </w:rPr>
        <w:t>眾。《</w:t>
      </w:r>
      <w:r w:rsidRPr="00EE5F5C">
        <w:rPr>
          <w:rFonts w:hint="eastAsia"/>
          <w:noProof/>
        </w:rPr>
        <w:drawing>
          <wp:inline distT="0" distB="0" distL="0" distR="0" wp14:anchorId="2565E821" wp14:editId="5187013F">
            <wp:extent cx="249555" cy="252197"/>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EE5F5C">
        <w:rPr>
          <w:rFonts w:hint="eastAsia"/>
        </w:rPr>
        <w:t>命》曰：‘允師濟德。’此言也，言信</w:t>
      </w:r>
      <w:proofErr w:type="gramStart"/>
      <w:r w:rsidRPr="00EE5F5C">
        <w:rPr>
          <w:rFonts w:hint="eastAsia"/>
        </w:rPr>
        <w:t>於</w:t>
      </w:r>
      <w:proofErr w:type="gramEnd"/>
      <w:r w:rsidRPr="00EE5F5C">
        <w:rPr>
          <w:rFonts w:hint="eastAsia"/>
        </w:rPr>
        <w:t>眾之可以</w:t>
      </w:r>
      <w:proofErr w:type="gramStart"/>
      <w:r w:rsidRPr="00EE5F5C">
        <w:rPr>
          <w:rFonts w:hint="eastAsia"/>
        </w:rPr>
        <w:t>濟</w:t>
      </w:r>
      <w:proofErr w:type="gramEnd"/>
      <w:r w:rsidRPr="00EE5F5C">
        <w:rPr>
          <w:rFonts w:hint="eastAsia"/>
        </w:rPr>
        <w:t>德也。”</w:t>
      </w:r>
      <w:r w:rsidRPr="00EE5F5C">
        <w:endnoteReference w:id="1"/>
      </w:r>
      <w:r w:rsidRPr="00EE5F5C">
        <w:rPr>
          <w:rFonts w:hint="eastAsia"/>
        </w:rPr>
        <w:t>“</w:t>
      </w:r>
      <w:r w:rsidRPr="00EE5F5C">
        <w:rPr>
          <w:rFonts w:hint="eastAsia"/>
          <w:noProof/>
        </w:rPr>
        <w:drawing>
          <wp:inline distT="0" distB="0" distL="0" distR="0" wp14:anchorId="0D4549BA" wp14:editId="362A2D54">
            <wp:extent cx="249555" cy="252197"/>
            <wp:effectExtent l="1905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EE5F5C">
        <w:rPr>
          <w:rFonts w:hint="eastAsia"/>
        </w:rPr>
        <w:t>”字整理者未隸定，學術界有“冏”、“詔（</w:t>
      </w:r>
      <w:proofErr w:type="gramStart"/>
      <w:r w:rsidRPr="00EE5F5C">
        <w:rPr>
          <w:rFonts w:hint="eastAsia"/>
        </w:rPr>
        <w:t>韶</w:t>
      </w:r>
      <w:proofErr w:type="gramEnd"/>
      <w:r w:rsidRPr="00EE5F5C">
        <w:rPr>
          <w:rFonts w:hint="eastAsia"/>
        </w:rPr>
        <w:t>）”、“</w:t>
      </w:r>
      <w:r w:rsidRPr="00EE5F5C">
        <w:rPr>
          <w:rFonts w:hint="eastAsia"/>
          <w:noProof/>
        </w:rPr>
        <w:drawing>
          <wp:inline distT="0" distB="0" distL="0" distR="0" wp14:anchorId="0B19B14E" wp14:editId="73B3C33E">
            <wp:extent cx="222000" cy="203200"/>
            <wp:effectExtent l="19050" t="0" r="6600" b="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22000" cy="203200"/>
                    </a:xfrm>
                    <a:prstGeom prst="rect">
                      <a:avLst/>
                    </a:prstGeom>
                    <a:noFill/>
                    <a:ln w="9525">
                      <a:noFill/>
                      <a:miter lim="800000"/>
                      <a:headEnd/>
                      <a:tailEnd/>
                    </a:ln>
                  </pic:spPr>
                </pic:pic>
              </a:graphicData>
            </a:graphic>
          </wp:inline>
        </w:drawing>
      </w:r>
      <w:r w:rsidRPr="00EE5F5C">
        <w:rPr>
          <w:rFonts w:hint="eastAsia"/>
        </w:rPr>
        <w:t>（旅）”等隸定和讀法</w:t>
      </w:r>
      <w:r w:rsidRPr="00EE5F5C">
        <w:endnoteReference w:id="2"/>
      </w:r>
      <w:r w:rsidRPr="00EE5F5C">
        <w:rPr>
          <w:rFonts w:hint="eastAsia"/>
        </w:rPr>
        <w:t>。</w:t>
      </w:r>
      <w:proofErr w:type="gramStart"/>
      <w:r w:rsidRPr="00EE5F5C">
        <w:rPr>
          <w:rFonts w:hint="eastAsia"/>
        </w:rPr>
        <w:t>後來</w:t>
      </w:r>
      <w:proofErr w:type="gramEnd"/>
      <w:r w:rsidRPr="00EE5F5C">
        <w:rPr>
          <w:rFonts w:hint="eastAsia"/>
        </w:rPr>
        <w:t>，上博簡《競建內之》發表，簡文中有：“</w:t>
      </w:r>
      <w:r w:rsidRPr="00EE5F5C">
        <w:t>高宗命</w:t>
      </w:r>
      <w:r w:rsidRPr="00EE5F5C">
        <w:rPr>
          <w:rFonts w:hint="eastAsia"/>
          <w:noProof/>
        </w:rPr>
        <w:drawing>
          <wp:inline distT="0" distB="0" distL="0" distR="0" wp14:anchorId="52560D6B" wp14:editId="4A4DB14A">
            <wp:extent cx="220009" cy="205922"/>
            <wp:effectExtent l="19050" t="0" r="8591"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0009" cy="205922"/>
                    </a:xfrm>
                    <a:prstGeom prst="rect">
                      <a:avLst/>
                    </a:prstGeom>
                    <a:noFill/>
                    <a:ln w="9525">
                      <a:noFill/>
                      <a:miter lim="800000"/>
                      <a:headEnd/>
                      <a:tailEnd/>
                    </a:ln>
                  </pic:spPr>
                </pic:pic>
              </a:graphicData>
            </a:graphic>
          </wp:inline>
        </w:drawing>
      </w:r>
      <w:r w:rsidRPr="00EE5F5C">
        <w:rPr>
          <w:rFonts w:hint="eastAsia"/>
        </w:rPr>
        <w:t>鳶。”整理者指出“</w:t>
      </w:r>
      <w:r w:rsidRPr="00EE5F5C">
        <w:rPr>
          <w:rFonts w:hint="eastAsia"/>
          <w:noProof/>
        </w:rPr>
        <w:drawing>
          <wp:inline distT="0" distB="0" distL="0" distR="0" wp14:anchorId="2197418C" wp14:editId="42BA4D49">
            <wp:extent cx="220009" cy="205922"/>
            <wp:effectExtent l="19050" t="0" r="8591"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0895" cy="206752"/>
                    </a:xfrm>
                    <a:prstGeom prst="rect">
                      <a:avLst/>
                    </a:prstGeom>
                    <a:noFill/>
                    <a:ln w="9525">
                      <a:noFill/>
                      <a:miter lim="800000"/>
                      <a:headEnd/>
                      <a:tailEnd/>
                    </a:ln>
                  </pic:spPr>
                </pic:pic>
              </a:graphicData>
            </a:graphic>
          </wp:inline>
        </w:drawing>
      </w:r>
      <w:r w:rsidRPr="00EE5F5C">
        <w:rPr>
          <w:rFonts w:hint="eastAsia"/>
        </w:rPr>
        <w:t>鳶”即“傅說”</w:t>
      </w:r>
      <w:r w:rsidRPr="00EE5F5C">
        <w:endnoteReference w:id="3"/>
      </w:r>
      <w:r w:rsidRPr="00EE5F5C">
        <w:rPr>
          <w:rFonts w:hint="eastAsia"/>
        </w:rPr>
        <w:t>。李學勤先生</w:t>
      </w:r>
      <w:proofErr w:type="gramStart"/>
      <w:r w:rsidRPr="00EE5F5C">
        <w:rPr>
          <w:rFonts w:hint="eastAsia"/>
        </w:rPr>
        <w:t>據</w:t>
      </w:r>
      <w:proofErr w:type="gramEnd"/>
      <w:r w:rsidRPr="00EE5F5C">
        <w:rPr>
          <w:rFonts w:hint="eastAsia"/>
        </w:rPr>
        <w:t>此，</w:t>
      </w:r>
      <w:proofErr w:type="gramStart"/>
      <w:r w:rsidRPr="00EE5F5C">
        <w:rPr>
          <w:rFonts w:hint="eastAsia"/>
        </w:rPr>
        <w:t>將</w:t>
      </w:r>
      <w:proofErr w:type="gramEnd"/>
      <w:r w:rsidRPr="00EE5F5C">
        <w:rPr>
          <w:rFonts w:hint="eastAsia"/>
        </w:rPr>
        <w:t>“</w:t>
      </w:r>
      <w:r w:rsidRPr="00EE5F5C">
        <w:rPr>
          <w:rFonts w:hint="eastAsia"/>
          <w:noProof/>
        </w:rPr>
        <w:drawing>
          <wp:inline distT="0" distB="0" distL="0" distR="0" wp14:anchorId="0033B08E" wp14:editId="5A08F28E">
            <wp:extent cx="249555" cy="252197"/>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EE5F5C">
        <w:rPr>
          <w:rFonts w:hint="eastAsia"/>
        </w:rPr>
        <w:t>”釋作“詚”，認爲《詚命》即《說命》</w:t>
      </w:r>
      <w:r w:rsidRPr="00EE5F5C">
        <w:endnoteReference w:id="4"/>
      </w:r>
      <w:r w:rsidRPr="00EE5F5C">
        <w:rPr>
          <w:rFonts w:hint="eastAsia"/>
        </w:rPr>
        <w:t>，證</w:t>
      </w:r>
      <w:proofErr w:type="gramStart"/>
      <w:r w:rsidRPr="00EE5F5C">
        <w:rPr>
          <w:rFonts w:hint="eastAsia"/>
        </w:rPr>
        <w:t>據</w:t>
      </w:r>
      <w:proofErr w:type="gramEnd"/>
      <w:r w:rsidRPr="00EE5F5C">
        <w:rPr>
          <w:rFonts w:hint="eastAsia"/>
        </w:rPr>
        <w:t>主要有三個方面：</w:t>
      </w:r>
    </w:p>
    <w:p w:rsidR="00EE5F5C" w:rsidRPr="00EE5F5C" w:rsidRDefault="00EE5F5C" w:rsidP="00EE5F5C">
      <w:pPr>
        <w:pStyle w:val="aa"/>
        <w:ind w:firstLine="560"/>
      </w:pPr>
      <w:r w:rsidRPr="00EE5F5C">
        <w:rPr>
          <w:rFonts w:hint="eastAsia"/>
        </w:rPr>
        <w:t>1、字形：依</w:t>
      </w:r>
      <w:proofErr w:type="gramStart"/>
      <w:r w:rsidRPr="00EE5F5C">
        <w:rPr>
          <w:rFonts w:hint="eastAsia"/>
        </w:rPr>
        <w:t>據</w:t>
      </w:r>
      <w:proofErr w:type="gramEnd"/>
      <w:r w:rsidRPr="00EE5F5C">
        <w:rPr>
          <w:rFonts w:hint="eastAsia"/>
        </w:rPr>
        <w:t>照片放大複印件，“</w:t>
      </w:r>
      <w:r w:rsidRPr="00EE5F5C">
        <w:rPr>
          <w:rFonts w:hint="eastAsia"/>
          <w:noProof/>
        </w:rPr>
        <w:drawing>
          <wp:inline distT="0" distB="0" distL="0" distR="0" wp14:anchorId="244E098E" wp14:editId="60D157E3">
            <wp:extent cx="249555" cy="252197"/>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EE5F5C">
        <w:rPr>
          <w:rFonts w:hint="eastAsia"/>
        </w:rPr>
        <w:t>”可隸定爲“詚”；</w:t>
      </w:r>
    </w:p>
    <w:p w:rsidR="00EE5F5C" w:rsidRPr="00EE5F5C" w:rsidRDefault="00EE5F5C" w:rsidP="00EE5F5C">
      <w:pPr>
        <w:pStyle w:val="aa"/>
        <w:ind w:firstLine="560"/>
      </w:pPr>
      <w:r w:rsidRPr="00EE5F5C">
        <w:rPr>
          <w:rFonts w:hint="eastAsia"/>
        </w:rPr>
        <w:t>2、字音：“詚”以音轉（通過“鳶”）可讀爲“說”；</w:t>
      </w:r>
    </w:p>
    <w:p w:rsidR="00EE5F5C" w:rsidRPr="00EE5F5C" w:rsidRDefault="00EE5F5C" w:rsidP="00EE5F5C">
      <w:pPr>
        <w:pStyle w:val="aa"/>
        <w:ind w:firstLine="560"/>
      </w:pPr>
      <w:r w:rsidRPr="00EE5F5C">
        <w:rPr>
          <w:rFonts w:hint="eastAsia"/>
        </w:rPr>
        <w:t>3、</w:t>
      </w:r>
      <w:proofErr w:type="gramStart"/>
      <w:r w:rsidRPr="00EE5F5C">
        <w:rPr>
          <w:rFonts w:hint="eastAsia"/>
        </w:rPr>
        <w:t>內</w:t>
      </w:r>
      <w:proofErr w:type="gramEnd"/>
      <w:r w:rsidRPr="00EE5F5C">
        <w:rPr>
          <w:rFonts w:hint="eastAsia"/>
        </w:rPr>
        <w:t>容和思想：《詚命》“允師</w:t>
      </w:r>
      <w:proofErr w:type="gramStart"/>
      <w:r w:rsidRPr="00EE5F5C">
        <w:rPr>
          <w:rFonts w:hint="eastAsia"/>
        </w:rPr>
        <w:t>濟</w:t>
      </w:r>
      <w:proofErr w:type="gramEnd"/>
      <w:r w:rsidRPr="00EE5F5C">
        <w:rPr>
          <w:rFonts w:hint="eastAsia"/>
        </w:rPr>
        <w:t>德”與《楚語》所載白公子張所述武丁、傅說之事（本于《尚書》）以及“</w:t>
      </w:r>
      <w:proofErr w:type="gramStart"/>
      <w:r w:rsidRPr="00EE5F5C">
        <w:rPr>
          <w:rFonts w:hint="eastAsia"/>
        </w:rPr>
        <w:t>箴</w:t>
      </w:r>
      <w:proofErr w:type="gramEnd"/>
      <w:r w:rsidRPr="00EE5F5C">
        <w:rPr>
          <w:rFonts w:hint="eastAsia"/>
        </w:rPr>
        <w:t>諫能使民信君”的思想相符。</w:t>
      </w:r>
    </w:p>
    <w:p w:rsidR="00EE5F5C" w:rsidRPr="00EE5F5C" w:rsidRDefault="00EE5F5C" w:rsidP="00EE5F5C">
      <w:pPr>
        <w:pStyle w:val="aa"/>
        <w:ind w:firstLine="560"/>
      </w:pPr>
      <w:r w:rsidRPr="00EE5F5C">
        <w:rPr>
          <w:rFonts w:hint="eastAsia"/>
        </w:rPr>
        <w:lastRenderedPageBreak/>
        <w:t>李學勤先生寫此文時，清華簡尚未入藏。“允師</w:t>
      </w:r>
      <w:proofErr w:type="gramStart"/>
      <w:r w:rsidRPr="00EE5F5C">
        <w:rPr>
          <w:rFonts w:hint="eastAsia"/>
        </w:rPr>
        <w:t>濟</w:t>
      </w:r>
      <w:proofErr w:type="gramEnd"/>
      <w:r w:rsidRPr="00EE5F5C">
        <w:rPr>
          <w:rFonts w:hint="eastAsia"/>
        </w:rPr>
        <w:t>德”不見</w:t>
      </w:r>
      <w:proofErr w:type="gramStart"/>
      <w:r w:rsidRPr="00EE5F5C">
        <w:rPr>
          <w:rFonts w:hint="eastAsia"/>
        </w:rPr>
        <w:t>於後來</w:t>
      </w:r>
      <w:proofErr w:type="gramEnd"/>
      <w:r w:rsidRPr="00EE5F5C">
        <w:rPr>
          <w:rFonts w:hint="eastAsia"/>
        </w:rPr>
        <w:t>公</w:t>
      </w:r>
      <w:proofErr w:type="gramStart"/>
      <w:r w:rsidRPr="00EE5F5C">
        <w:rPr>
          <w:rFonts w:hint="eastAsia"/>
        </w:rPr>
        <w:t>佈</w:t>
      </w:r>
      <w:proofErr w:type="gramEnd"/>
      <w:r w:rsidRPr="00EE5F5C">
        <w:rPr>
          <w:rFonts w:hint="eastAsia"/>
        </w:rPr>
        <w:t>的《傅說之命》，但其他古</w:t>
      </w:r>
      <w:proofErr w:type="gramStart"/>
      <w:r w:rsidRPr="00EE5F5C">
        <w:rPr>
          <w:rFonts w:hint="eastAsia"/>
        </w:rPr>
        <w:t>書</w:t>
      </w:r>
      <w:proofErr w:type="gramEnd"/>
      <w:r w:rsidRPr="00EE5F5C">
        <w:rPr>
          <w:rFonts w:hint="eastAsia"/>
        </w:rPr>
        <w:t>所引《說命》文句亦有不見</w:t>
      </w:r>
      <w:proofErr w:type="gramStart"/>
      <w:r w:rsidRPr="00EE5F5C">
        <w:rPr>
          <w:rFonts w:hint="eastAsia"/>
        </w:rPr>
        <w:t>於</w:t>
      </w:r>
      <w:proofErr w:type="gramEnd"/>
      <w:r w:rsidRPr="00EE5F5C">
        <w:rPr>
          <w:rFonts w:hint="eastAsia"/>
        </w:rPr>
        <w:t>清華簡者，這是毫不奇怪的。程浩先生認爲：“（允師</w:t>
      </w:r>
      <w:proofErr w:type="gramStart"/>
      <w:r w:rsidRPr="00EE5F5C">
        <w:rPr>
          <w:rFonts w:hint="eastAsia"/>
        </w:rPr>
        <w:t>濟</w:t>
      </w:r>
      <w:proofErr w:type="gramEnd"/>
      <w:r w:rsidRPr="00EE5F5C">
        <w:rPr>
          <w:rFonts w:hint="eastAsia"/>
        </w:rPr>
        <w:t>德）其信眾成德的說法，恰與《說命下》篇‘用九德，弗易百姓’的旨趣相合，或許別本有</w:t>
      </w:r>
      <w:proofErr w:type="gramStart"/>
      <w:r w:rsidRPr="00EE5F5C">
        <w:rPr>
          <w:rFonts w:hint="eastAsia"/>
        </w:rPr>
        <w:t>將</w:t>
      </w:r>
      <w:proofErr w:type="gramEnd"/>
      <w:r w:rsidRPr="00EE5F5C">
        <w:rPr>
          <w:rFonts w:hint="eastAsia"/>
        </w:rPr>
        <w:t>其歸</w:t>
      </w:r>
      <w:proofErr w:type="gramStart"/>
      <w:r w:rsidRPr="00EE5F5C">
        <w:rPr>
          <w:rFonts w:hint="eastAsia"/>
        </w:rPr>
        <w:t>於</w:t>
      </w:r>
      <w:proofErr w:type="gramEnd"/>
      <w:r w:rsidRPr="00EE5F5C">
        <w:rPr>
          <w:rFonts w:hint="eastAsia"/>
        </w:rPr>
        <w:t>此篇者。”</w:t>
      </w:r>
      <w:r w:rsidRPr="00EE5F5C">
        <w:endnoteReference w:id="5"/>
      </w:r>
    </w:p>
    <w:p w:rsidR="00EE5F5C" w:rsidRPr="00EE5F5C" w:rsidRDefault="00EE5F5C" w:rsidP="00EE5F5C">
      <w:pPr>
        <w:pStyle w:val="aa"/>
        <w:ind w:firstLine="560"/>
      </w:pPr>
      <w:r w:rsidRPr="00EE5F5C">
        <w:rPr>
          <w:rFonts w:hint="eastAsia"/>
        </w:rPr>
        <w:t>筆者認爲，李學</w:t>
      </w:r>
      <w:proofErr w:type="gramStart"/>
      <w:r w:rsidRPr="00EE5F5C">
        <w:rPr>
          <w:rFonts w:hint="eastAsia"/>
        </w:rPr>
        <w:t>勤先生</w:t>
      </w:r>
      <w:proofErr w:type="gramEnd"/>
      <w:r w:rsidRPr="00EE5F5C">
        <w:rPr>
          <w:rFonts w:hint="eastAsia"/>
        </w:rPr>
        <w:t>的結論是可信的，但在“詚”與“說”的關係上，衹有讀音證</w:t>
      </w:r>
      <w:proofErr w:type="gramStart"/>
      <w:r w:rsidRPr="00EE5F5C">
        <w:rPr>
          <w:rFonts w:hint="eastAsia"/>
        </w:rPr>
        <w:t>據</w:t>
      </w:r>
      <w:proofErr w:type="gramEnd"/>
      <w:r w:rsidRPr="00EE5F5C">
        <w:rPr>
          <w:rFonts w:hint="eastAsia"/>
        </w:rPr>
        <w:t>，似乎還不够充分。下文不揣冒昧，嘗</w:t>
      </w:r>
      <w:proofErr w:type="gramStart"/>
      <w:r w:rsidRPr="00EE5F5C">
        <w:rPr>
          <w:rFonts w:hint="eastAsia"/>
        </w:rPr>
        <w:t>試着</w:t>
      </w:r>
      <w:proofErr w:type="gramEnd"/>
      <w:r w:rsidRPr="00EE5F5C">
        <w:rPr>
          <w:rFonts w:hint="eastAsia"/>
        </w:rPr>
        <w:t>找出“詚”與“說”在意義上的關聯，以</w:t>
      </w:r>
      <w:proofErr w:type="gramStart"/>
      <w:r w:rsidRPr="00EE5F5C">
        <w:rPr>
          <w:rFonts w:hint="eastAsia"/>
        </w:rPr>
        <w:t>對</w:t>
      </w:r>
      <w:proofErr w:type="gramEnd"/>
      <w:r w:rsidRPr="00EE5F5C">
        <w:rPr>
          <w:rFonts w:hint="eastAsia"/>
        </w:rPr>
        <w:t>李學</w:t>
      </w:r>
      <w:proofErr w:type="gramStart"/>
      <w:r w:rsidRPr="00EE5F5C">
        <w:rPr>
          <w:rFonts w:hint="eastAsia"/>
        </w:rPr>
        <w:t>勤先生</w:t>
      </w:r>
      <w:proofErr w:type="gramEnd"/>
      <w:r w:rsidRPr="00EE5F5C">
        <w:rPr>
          <w:rFonts w:hint="eastAsia"/>
        </w:rPr>
        <w:t>的論證進行補</w:t>
      </w:r>
      <w:proofErr w:type="gramStart"/>
      <w:r w:rsidRPr="00EE5F5C">
        <w:rPr>
          <w:rFonts w:hint="eastAsia"/>
        </w:rPr>
        <w:t>充</w:t>
      </w:r>
      <w:proofErr w:type="gramEnd"/>
      <w:r w:rsidRPr="00EE5F5C">
        <w:rPr>
          <w:rFonts w:hint="eastAsia"/>
        </w:rPr>
        <w:t>。</w:t>
      </w:r>
    </w:p>
    <w:p w:rsidR="00EE5F5C" w:rsidRPr="00EE5F5C" w:rsidRDefault="00EE5F5C" w:rsidP="00EE5F5C">
      <w:pPr>
        <w:pStyle w:val="aa"/>
        <w:ind w:firstLine="560"/>
      </w:pPr>
      <w:r w:rsidRPr="00EE5F5C">
        <w:rPr>
          <w:rFonts w:hint="eastAsia"/>
        </w:rPr>
        <w:t>在讀音方面，李學勤先生說：“這一字</w:t>
      </w:r>
      <w:proofErr w:type="gramStart"/>
      <w:r w:rsidRPr="00EE5F5C">
        <w:rPr>
          <w:rFonts w:hint="eastAsia"/>
        </w:rPr>
        <w:t>從</w:t>
      </w:r>
      <w:proofErr w:type="gramEnd"/>
      <w:r w:rsidRPr="00EE5F5C">
        <w:rPr>
          <w:rFonts w:hint="eastAsia"/>
        </w:rPr>
        <w:t>‘言’‘旦’聲，實際上便是‘誕’字。‘旦’端母元部，‘誕’定母元部，通用是自然的。‘誕’</w:t>
      </w:r>
      <w:proofErr w:type="gramStart"/>
      <w:r w:rsidRPr="00EE5F5C">
        <w:rPr>
          <w:rFonts w:hint="eastAsia"/>
        </w:rPr>
        <w:t>從</w:t>
      </w:r>
      <w:proofErr w:type="gramEnd"/>
      <w:r w:rsidRPr="00EE5F5C">
        <w:rPr>
          <w:rFonts w:hint="eastAsia"/>
        </w:rPr>
        <w:t>‘延’得聲，‘延’是喻母元部，與‘鳶’同音。</w:t>
      </w:r>
      <w:proofErr w:type="gramStart"/>
      <w:r w:rsidRPr="00EE5F5C">
        <w:rPr>
          <w:rFonts w:hint="eastAsia"/>
        </w:rPr>
        <w:t>於</w:t>
      </w:r>
      <w:proofErr w:type="gramEnd"/>
      <w:r w:rsidRPr="00EE5F5C">
        <w:rPr>
          <w:rFonts w:hint="eastAsia"/>
        </w:rPr>
        <w:t>是可知，《成之聞之》的《詚（誕）命》以音轉即讀爲《說命》，其所引是《說命》</w:t>
      </w:r>
      <w:proofErr w:type="gramStart"/>
      <w:r w:rsidRPr="00EE5F5C">
        <w:rPr>
          <w:rFonts w:hint="eastAsia"/>
        </w:rPr>
        <w:t>佚</w:t>
      </w:r>
      <w:proofErr w:type="gramEnd"/>
      <w:r w:rsidRPr="00EE5F5C">
        <w:rPr>
          <w:rFonts w:hint="eastAsia"/>
        </w:rPr>
        <w:t>文。”</w:t>
      </w:r>
    </w:p>
    <w:p w:rsidR="00EE5F5C" w:rsidRPr="00EE5F5C" w:rsidRDefault="00EE5F5C" w:rsidP="00EE5F5C">
      <w:pPr>
        <w:pStyle w:val="aa"/>
        <w:ind w:firstLine="560"/>
      </w:pPr>
      <w:r w:rsidRPr="00EE5F5C">
        <w:rPr>
          <w:rFonts w:hint="eastAsia"/>
        </w:rPr>
        <w:t>按：明代字</w:t>
      </w:r>
      <w:proofErr w:type="gramStart"/>
      <w:r w:rsidRPr="00EE5F5C">
        <w:rPr>
          <w:rFonts w:hint="eastAsia"/>
        </w:rPr>
        <w:t>書</w:t>
      </w:r>
      <w:proofErr w:type="gramEnd"/>
      <w:r w:rsidRPr="00EE5F5C">
        <w:rPr>
          <w:rFonts w:hint="eastAsia"/>
        </w:rPr>
        <w:t>《篇海類編》曰：“詚，當八切，音</w:t>
      </w:r>
      <w:proofErr w:type="gramStart"/>
      <w:r w:rsidRPr="00EE5F5C">
        <w:rPr>
          <w:rFonts w:hint="eastAsia"/>
        </w:rPr>
        <w:t>妲</w:t>
      </w:r>
      <w:proofErr w:type="gramEnd"/>
      <w:r w:rsidRPr="00EE5F5C">
        <w:rPr>
          <w:rFonts w:hint="eastAsia"/>
        </w:rPr>
        <w:t>。兜詚，不靜。”</w:t>
      </w:r>
      <w:r w:rsidRPr="00EE5F5C">
        <w:endnoteReference w:id="6"/>
      </w:r>
      <w:r w:rsidRPr="00EE5F5C">
        <w:rPr>
          <w:rFonts w:hint="eastAsia"/>
        </w:rPr>
        <w:t xml:space="preserve"> 字亦見</w:t>
      </w:r>
      <w:proofErr w:type="gramStart"/>
      <w:r w:rsidRPr="00EE5F5C">
        <w:rPr>
          <w:rFonts w:hint="eastAsia"/>
        </w:rPr>
        <w:t>於</w:t>
      </w:r>
      <w:proofErr w:type="gramEnd"/>
      <w:r w:rsidRPr="00EE5F5C">
        <w:rPr>
          <w:rFonts w:hint="eastAsia"/>
        </w:rPr>
        <w:t>《字彙》</w:t>
      </w:r>
      <w:r w:rsidRPr="00EE5F5C">
        <w:endnoteReference w:id="7"/>
      </w:r>
      <w:r w:rsidRPr="00EE5F5C">
        <w:rPr>
          <w:rFonts w:hint="eastAsia"/>
        </w:rPr>
        <w:t>。但是時代都太晚，不一定與簡文“</w:t>
      </w:r>
      <w:r w:rsidRPr="00EE5F5C">
        <w:rPr>
          <w:rFonts w:hint="eastAsia"/>
          <w:noProof/>
        </w:rPr>
        <w:drawing>
          <wp:inline distT="0" distB="0" distL="0" distR="0" wp14:anchorId="5A258E5C" wp14:editId="6DD332AA">
            <wp:extent cx="249555" cy="252197"/>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EE5F5C">
        <w:rPr>
          <w:rFonts w:hint="eastAsia"/>
        </w:rPr>
        <w:t>”字有關，可能衹是偶然與其隸定字“詚”同形而已。以下討論僅針</w:t>
      </w:r>
      <w:proofErr w:type="gramStart"/>
      <w:r w:rsidRPr="00EE5F5C">
        <w:rPr>
          <w:rFonts w:hint="eastAsia"/>
        </w:rPr>
        <w:t>對</w:t>
      </w:r>
      <w:proofErr w:type="gramEnd"/>
      <w:r w:rsidRPr="00EE5F5C">
        <w:rPr>
          <w:rFonts w:hint="eastAsia"/>
        </w:rPr>
        <w:t>簡文“詚”字。</w:t>
      </w:r>
    </w:p>
    <w:p w:rsidR="00EE5F5C" w:rsidRPr="00EE5F5C" w:rsidRDefault="00EE5F5C" w:rsidP="00EE5F5C">
      <w:pPr>
        <w:pStyle w:val="aa"/>
        <w:ind w:firstLine="560"/>
      </w:pPr>
      <w:r w:rsidRPr="00EE5F5C">
        <w:rPr>
          <w:rFonts w:hint="eastAsia"/>
        </w:rPr>
        <w:t>簡文“詚”爲“旦”聲，古音可能</w:t>
      </w:r>
      <w:proofErr w:type="gramStart"/>
      <w:r w:rsidRPr="00EE5F5C">
        <w:rPr>
          <w:rFonts w:hint="eastAsia"/>
        </w:rPr>
        <w:t>屬於</w:t>
      </w:r>
      <w:proofErr w:type="gramEnd"/>
      <w:r w:rsidRPr="00EE5F5C">
        <w:rPr>
          <w:rFonts w:hint="eastAsia"/>
        </w:rPr>
        <w:t>端紐元部（</w:t>
      </w:r>
      <w:proofErr w:type="gramStart"/>
      <w:r w:rsidRPr="00EE5F5C">
        <w:rPr>
          <w:rFonts w:hint="eastAsia"/>
        </w:rPr>
        <w:t>旦</w:t>
      </w:r>
      <w:proofErr w:type="gramEnd"/>
      <w:r w:rsidRPr="00EE5F5C">
        <w:rPr>
          <w:rFonts w:hint="eastAsia"/>
        </w:rPr>
        <w:t>亶</w:t>
      </w:r>
      <w:proofErr w:type="gramStart"/>
      <w:r w:rsidRPr="00EE5F5C">
        <w:rPr>
          <w:rFonts w:hint="eastAsia"/>
        </w:rPr>
        <w:t>疸</w:t>
      </w:r>
      <w:proofErr w:type="gramEnd"/>
      <w:r w:rsidRPr="00EE5F5C">
        <w:rPr>
          <w:rFonts w:hint="eastAsia"/>
        </w:rPr>
        <w:t>觛）、端</w:t>
      </w:r>
      <w:r w:rsidRPr="00EE5F5C">
        <w:rPr>
          <w:rFonts w:hint="eastAsia"/>
        </w:rPr>
        <w:lastRenderedPageBreak/>
        <w:t>紐月部（</w:t>
      </w:r>
      <w:proofErr w:type="gramStart"/>
      <w:r w:rsidRPr="00EE5F5C">
        <w:rPr>
          <w:rFonts w:hint="eastAsia"/>
        </w:rPr>
        <w:t>妲怛靼笪</w:t>
      </w:r>
      <w:proofErr w:type="gramEnd"/>
      <w:r w:rsidRPr="00EE5F5C">
        <w:rPr>
          <w:rFonts w:hint="eastAsia"/>
        </w:rPr>
        <w:t>䵣）、透紐元部（坦）或定紐元部（但袒䋎）</w:t>
      </w:r>
      <w:r w:rsidRPr="00EE5F5C">
        <w:endnoteReference w:id="8"/>
      </w:r>
      <w:r w:rsidRPr="00EE5F5C">
        <w:rPr>
          <w:rFonts w:hint="eastAsia"/>
        </w:rPr>
        <w:t>。“誕”古音定紐元部，其字源爲“㢟”，由“㢟”孳乳出“延”，再孳乳出“誕”</w:t>
      </w:r>
      <w:r w:rsidRPr="00EE5F5C">
        <w:endnoteReference w:id="9"/>
      </w:r>
      <w:r w:rsidRPr="00EE5F5C">
        <w:rPr>
          <w:rFonts w:hint="eastAsia"/>
        </w:rPr>
        <w:t>。“㢟”古音透紐元部，“延”、“鳶”古音余紐元部。“說”古音</w:t>
      </w:r>
      <w:proofErr w:type="gramStart"/>
      <w:r w:rsidRPr="00EE5F5C">
        <w:rPr>
          <w:rFonts w:hint="eastAsia"/>
        </w:rPr>
        <w:t>書</w:t>
      </w:r>
      <w:proofErr w:type="gramEnd"/>
      <w:r w:rsidRPr="00EE5F5C">
        <w:rPr>
          <w:rFonts w:hint="eastAsia"/>
        </w:rPr>
        <w:t>紐月部（談說）或余紐月部（喜悅）。這些字的聲母或雙聲、或旁紐、或</w:t>
      </w:r>
      <w:proofErr w:type="gramStart"/>
      <w:r w:rsidRPr="00EE5F5C">
        <w:rPr>
          <w:rFonts w:hint="eastAsia"/>
        </w:rPr>
        <w:t>準</w:t>
      </w:r>
      <w:proofErr w:type="gramEnd"/>
      <w:r w:rsidRPr="00EE5F5C">
        <w:rPr>
          <w:rFonts w:hint="eastAsia"/>
        </w:rPr>
        <w:t>旁紐，韻母或疊韻、或</w:t>
      </w:r>
      <w:proofErr w:type="gramStart"/>
      <w:r w:rsidRPr="00EE5F5C">
        <w:rPr>
          <w:rFonts w:hint="eastAsia"/>
        </w:rPr>
        <w:t>對</w:t>
      </w:r>
      <w:proofErr w:type="gramEnd"/>
      <w:r w:rsidRPr="00EE5F5C">
        <w:rPr>
          <w:rFonts w:hint="eastAsia"/>
        </w:rPr>
        <w:t>轉，都是相同或接近的，在音理上確實可通</w:t>
      </w:r>
      <w:r w:rsidRPr="00EE5F5C">
        <w:endnoteReference w:id="10"/>
      </w:r>
      <w:r w:rsidRPr="00EE5F5C">
        <w:rPr>
          <w:rFonts w:hint="eastAsia"/>
        </w:rPr>
        <w:t>。</w:t>
      </w:r>
    </w:p>
    <w:p w:rsidR="00EE5F5C" w:rsidRPr="00EE5F5C" w:rsidRDefault="00EE5F5C" w:rsidP="00EE5F5C">
      <w:pPr>
        <w:pStyle w:val="aa"/>
        <w:ind w:firstLine="560"/>
      </w:pPr>
      <w:r w:rsidRPr="00EE5F5C">
        <w:rPr>
          <w:rFonts w:hint="eastAsia"/>
        </w:rPr>
        <w:t>不過，音理上可通的字，即便同音，實際上也不一定都能相通，認定爲相通還需要</w:t>
      </w:r>
      <w:proofErr w:type="gramStart"/>
      <w:r w:rsidRPr="00EE5F5C">
        <w:rPr>
          <w:rFonts w:hint="eastAsia"/>
        </w:rPr>
        <w:t>書</w:t>
      </w:r>
      <w:proofErr w:type="gramEnd"/>
      <w:r w:rsidRPr="00EE5F5C">
        <w:rPr>
          <w:rFonts w:hint="eastAsia"/>
        </w:rPr>
        <w:t>證。“詚（誕）”與“說”的聲紐和韻部都不相同，這</w:t>
      </w:r>
      <w:proofErr w:type="gramStart"/>
      <w:r w:rsidRPr="00EE5F5C">
        <w:rPr>
          <w:rFonts w:hint="eastAsia"/>
        </w:rPr>
        <w:t>樣</w:t>
      </w:r>
      <w:proofErr w:type="gramEnd"/>
      <w:r w:rsidRPr="00EE5F5C">
        <w:rPr>
          <w:rFonts w:hint="eastAsia"/>
        </w:rPr>
        <w:t>的話，</w:t>
      </w:r>
      <w:proofErr w:type="gramStart"/>
      <w:r w:rsidRPr="00EE5F5C">
        <w:rPr>
          <w:rFonts w:hint="eastAsia"/>
        </w:rPr>
        <w:t>書</w:t>
      </w:r>
      <w:proofErr w:type="gramEnd"/>
      <w:r w:rsidRPr="00EE5F5C">
        <w:rPr>
          <w:rFonts w:hint="eastAsia"/>
        </w:rPr>
        <w:t>證就更加重要了，而</w:t>
      </w:r>
      <w:r w:rsidRPr="00EE5F5C">
        <w:t>“旦”聲字和“延”聲字音轉爲“兌”聲字，恰恰是</w:t>
      </w:r>
      <w:r w:rsidRPr="00EE5F5C">
        <w:rPr>
          <w:rFonts w:hint="eastAsia"/>
        </w:rPr>
        <w:t>缺乏</w:t>
      </w:r>
      <w:proofErr w:type="gramStart"/>
      <w:r w:rsidRPr="00EE5F5C">
        <w:t>書</w:t>
      </w:r>
      <w:proofErr w:type="gramEnd"/>
      <w:r w:rsidRPr="00EE5F5C">
        <w:t>證的</w:t>
      </w:r>
      <w:r w:rsidRPr="00EE5F5C">
        <w:endnoteReference w:id="11"/>
      </w:r>
      <w:r w:rsidRPr="00EE5F5C">
        <w:t>。因此，筆者</w:t>
      </w:r>
      <w:proofErr w:type="gramStart"/>
      <w:r w:rsidRPr="00EE5F5C">
        <w:t>懷疑</w:t>
      </w:r>
      <w:proofErr w:type="gramEnd"/>
      <w:r w:rsidRPr="00EE5F5C">
        <w:t>“詚”與“說”並非</w:t>
      </w:r>
      <w:proofErr w:type="gramStart"/>
      <w:r w:rsidRPr="00EE5F5C">
        <w:t>單</w:t>
      </w:r>
      <w:proofErr w:type="gramEnd"/>
      <w:r w:rsidRPr="00EE5F5C">
        <w:t>純借音。進一步考察</w:t>
      </w:r>
      <w:proofErr w:type="gramStart"/>
      <w:r w:rsidRPr="00EE5F5C">
        <w:t>後</w:t>
      </w:r>
      <w:proofErr w:type="gramEnd"/>
      <w:r w:rsidRPr="00EE5F5C">
        <w:t>，筆者發現</w:t>
      </w:r>
      <w:proofErr w:type="gramStart"/>
      <w:r w:rsidRPr="00EE5F5C">
        <w:t>兩</w:t>
      </w:r>
      <w:proofErr w:type="gramEnd"/>
      <w:r w:rsidRPr="00EE5F5C">
        <w:t>字有意義關聯，異文是同義詞替換所致；讀音接近可能起了一定作用，但不是主要因素。按：“鳶”通“說”的</w:t>
      </w:r>
      <w:proofErr w:type="gramStart"/>
      <w:r w:rsidRPr="00EE5F5C">
        <w:t>書</w:t>
      </w:r>
      <w:proofErr w:type="gramEnd"/>
      <w:r w:rsidRPr="00EE5F5C">
        <w:t>證即是</w:t>
      </w:r>
      <w:r w:rsidRPr="00EE5F5C">
        <w:rPr>
          <w:rFonts w:hint="eastAsia"/>
        </w:rPr>
        <w:t>《競建內之》的</w:t>
      </w:r>
      <w:r w:rsidRPr="00EE5F5C">
        <w:t>“高宗命</w:t>
      </w:r>
      <w:r w:rsidRPr="00EE5F5C">
        <w:rPr>
          <w:rFonts w:hint="eastAsia"/>
          <w:noProof/>
        </w:rPr>
        <w:drawing>
          <wp:inline distT="0" distB="0" distL="0" distR="0" wp14:anchorId="5A4B9C64" wp14:editId="21BB9341">
            <wp:extent cx="220009" cy="205922"/>
            <wp:effectExtent l="19050" t="0" r="8591"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0895" cy="206752"/>
                    </a:xfrm>
                    <a:prstGeom prst="rect">
                      <a:avLst/>
                    </a:prstGeom>
                    <a:noFill/>
                    <a:ln w="9525">
                      <a:noFill/>
                      <a:miter lim="800000"/>
                      <a:headEnd/>
                      <a:tailEnd/>
                    </a:ln>
                  </pic:spPr>
                </pic:pic>
              </a:graphicData>
            </a:graphic>
          </wp:inline>
        </w:drawing>
      </w:r>
      <w:r w:rsidRPr="00EE5F5C">
        <w:rPr>
          <w:rFonts w:hint="eastAsia"/>
        </w:rPr>
        <w:t>鳶</w:t>
      </w:r>
      <w:r w:rsidRPr="00EE5F5C">
        <w:t>”，也不完全是由讀音直接確定的。</w:t>
      </w:r>
    </w:p>
    <w:p w:rsidR="00EE5F5C" w:rsidRPr="00EE5F5C" w:rsidRDefault="00EE5F5C" w:rsidP="00EE5F5C">
      <w:pPr>
        <w:pStyle w:val="aa"/>
        <w:ind w:firstLine="560"/>
      </w:pPr>
      <w:r w:rsidRPr="00EE5F5C">
        <w:rPr>
          <w:rFonts w:hint="eastAsia"/>
        </w:rPr>
        <w:t>先簡</w:t>
      </w:r>
      <w:proofErr w:type="gramStart"/>
      <w:r w:rsidRPr="00EE5F5C">
        <w:rPr>
          <w:rFonts w:hint="eastAsia"/>
        </w:rPr>
        <w:t>單介</w:t>
      </w:r>
      <w:proofErr w:type="gramEnd"/>
      <w:r w:rsidRPr="00EE5F5C">
        <w:rPr>
          <w:rFonts w:hint="eastAsia"/>
        </w:rPr>
        <w:t>紹一下筆者的思路。在李學</w:t>
      </w:r>
      <w:proofErr w:type="gramStart"/>
      <w:r w:rsidRPr="00EE5F5C">
        <w:rPr>
          <w:rFonts w:hint="eastAsia"/>
        </w:rPr>
        <w:t>勤先生的啟</w:t>
      </w:r>
      <w:proofErr w:type="gramEnd"/>
      <w:r w:rsidRPr="00EE5F5C">
        <w:rPr>
          <w:rFonts w:hint="eastAsia"/>
        </w:rPr>
        <w:t>發下，筆者認爲“詚”可讀爲“譠”，揚雄《方言》卷十：“譠謾、㦒</w:t>
      </w:r>
      <w:proofErr w:type="gramStart"/>
      <w:r w:rsidRPr="00EE5F5C">
        <w:rPr>
          <w:rFonts w:hint="eastAsia"/>
        </w:rPr>
        <w:t>忚</w:t>
      </w:r>
      <w:proofErr w:type="gramEnd"/>
      <w:r w:rsidRPr="00EE5F5C">
        <w:rPr>
          <w:rFonts w:hint="eastAsia"/>
        </w:rPr>
        <w:t>，皆欺謾之語也。楚</w:t>
      </w:r>
      <w:proofErr w:type="gramStart"/>
      <w:r w:rsidRPr="00EE5F5C">
        <w:rPr>
          <w:rFonts w:hint="eastAsia"/>
        </w:rPr>
        <w:t>郢</w:t>
      </w:r>
      <w:proofErr w:type="gramEnd"/>
      <w:r w:rsidRPr="00EE5F5C">
        <w:rPr>
          <w:rFonts w:hint="eastAsia"/>
        </w:rPr>
        <w:t>以南東揚之郊通語也。”</w:t>
      </w:r>
      <w:r w:rsidRPr="00EE5F5C">
        <w:endnoteReference w:id="12"/>
      </w:r>
      <w:r w:rsidRPr="00EE5F5C">
        <w:rPr>
          <w:rFonts w:hint="eastAsia"/>
        </w:rPr>
        <w:t xml:space="preserve"> “誕”義爲說大話，是“譠”的同源詞，</w:t>
      </w:r>
      <w:proofErr w:type="gramStart"/>
      <w:r w:rsidRPr="00EE5F5C">
        <w:rPr>
          <w:rFonts w:hint="eastAsia"/>
        </w:rPr>
        <w:t>兩</w:t>
      </w:r>
      <w:proofErr w:type="gramEnd"/>
      <w:r w:rsidRPr="00EE5F5C">
        <w:rPr>
          <w:rFonts w:hint="eastAsia"/>
        </w:rPr>
        <w:t>種讀法是統</w:t>
      </w:r>
      <w:proofErr w:type="gramStart"/>
      <w:r w:rsidRPr="00EE5F5C">
        <w:rPr>
          <w:rFonts w:hint="eastAsia"/>
        </w:rPr>
        <w:t>一</w:t>
      </w:r>
      <w:proofErr w:type="gramEnd"/>
      <w:r w:rsidRPr="00EE5F5C">
        <w:rPr>
          <w:rFonts w:hint="eastAsia"/>
        </w:rPr>
        <w:t>的。這組異文的成因，</w:t>
      </w:r>
      <w:proofErr w:type="gramStart"/>
      <w:r w:rsidRPr="00EE5F5C">
        <w:rPr>
          <w:rFonts w:hint="eastAsia"/>
        </w:rPr>
        <w:t>應</w:t>
      </w:r>
      <w:proofErr w:type="gramEnd"/>
      <w:r w:rsidRPr="00EE5F5C">
        <w:rPr>
          <w:rFonts w:hint="eastAsia"/>
        </w:rPr>
        <w:t>是</w:t>
      </w:r>
      <w:proofErr w:type="gramStart"/>
      <w:r w:rsidRPr="00EE5F5C">
        <w:rPr>
          <w:rFonts w:hint="eastAsia"/>
        </w:rPr>
        <w:t>傳</w:t>
      </w:r>
      <w:proofErr w:type="gramEnd"/>
      <w:r w:rsidRPr="00EE5F5C">
        <w:rPr>
          <w:rFonts w:hint="eastAsia"/>
        </w:rPr>
        <w:t>抄者不知“說</w:t>
      </w:r>
      <w:r w:rsidRPr="00EE5F5C">
        <w:rPr>
          <w:rFonts w:hint="eastAsia"/>
        </w:rPr>
        <w:lastRenderedPageBreak/>
        <w:t>命”之“說”是人名，而</w:t>
      </w:r>
      <w:proofErr w:type="gramStart"/>
      <w:r w:rsidRPr="00EE5F5C">
        <w:rPr>
          <w:rFonts w:hint="eastAsia"/>
        </w:rPr>
        <w:t>將</w:t>
      </w:r>
      <w:proofErr w:type="gramEnd"/>
      <w:r w:rsidRPr="00EE5F5C">
        <w:rPr>
          <w:rFonts w:hint="eastAsia"/>
        </w:rPr>
        <w:t>其當成了</w:t>
      </w:r>
      <w:proofErr w:type="gramStart"/>
      <w:r w:rsidRPr="00EE5F5C">
        <w:rPr>
          <w:rFonts w:hint="eastAsia"/>
        </w:rPr>
        <w:t>動</w:t>
      </w:r>
      <w:proofErr w:type="gramEnd"/>
      <w:r w:rsidRPr="00EE5F5C">
        <w:rPr>
          <w:rFonts w:hint="eastAsia"/>
        </w:rPr>
        <w:t>詞，並形成了自己的誤解，遂以同義詞“詚（譠、誕）”替換之。“說”亦有欺騙義，《廣韻·祭韻》：“說，說誘。”當是</w:t>
      </w:r>
      <w:proofErr w:type="gramStart"/>
      <w:r w:rsidRPr="00EE5F5C">
        <w:rPr>
          <w:rFonts w:hint="eastAsia"/>
        </w:rPr>
        <w:t>勸</w:t>
      </w:r>
      <w:proofErr w:type="gramEnd"/>
      <w:r w:rsidRPr="00EE5F5C">
        <w:rPr>
          <w:rFonts w:hint="eastAsia"/>
        </w:rPr>
        <w:t>說義的引申。</w:t>
      </w:r>
    </w:p>
    <w:p w:rsidR="00EE5F5C" w:rsidRPr="00EE5F5C" w:rsidRDefault="00EE5F5C" w:rsidP="00EE5F5C">
      <w:pPr>
        <w:pStyle w:val="aa"/>
        <w:ind w:firstLine="560"/>
      </w:pPr>
      <w:r w:rsidRPr="00EE5F5C">
        <w:rPr>
          <w:rFonts w:hint="eastAsia"/>
        </w:rPr>
        <w:t>同時我們注意到，“誕”亦可反訓爲“信”，則欺騙義的“說”也可能有此反訓，而《詚命》“允師</w:t>
      </w:r>
      <w:proofErr w:type="gramStart"/>
      <w:r w:rsidRPr="00EE5F5C">
        <w:rPr>
          <w:rFonts w:hint="eastAsia"/>
        </w:rPr>
        <w:t>濟</w:t>
      </w:r>
      <w:proofErr w:type="gramEnd"/>
      <w:r w:rsidRPr="00EE5F5C">
        <w:rPr>
          <w:rFonts w:hint="eastAsia"/>
        </w:rPr>
        <w:t>德”的“允”亦訓爲“信”。</w:t>
      </w:r>
      <w:proofErr w:type="gramStart"/>
      <w:r w:rsidRPr="00EE5F5C">
        <w:rPr>
          <w:rFonts w:hint="eastAsia"/>
        </w:rPr>
        <w:t>傳</w:t>
      </w:r>
      <w:proofErr w:type="gramEnd"/>
      <w:r w:rsidRPr="00EE5F5C">
        <w:rPr>
          <w:rFonts w:hint="eastAsia"/>
        </w:rPr>
        <w:t>抄者有可能根</w:t>
      </w:r>
      <w:proofErr w:type="gramStart"/>
      <w:r w:rsidRPr="00EE5F5C">
        <w:rPr>
          <w:rFonts w:hint="eastAsia"/>
        </w:rPr>
        <w:t>據</w:t>
      </w:r>
      <w:proofErr w:type="gramEnd"/>
      <w:r w:rsidRPr="00EE5F5C">
        <w:rPr>
          <w:rFonts w:hint="eastAsia"/>
        </w:rPr>
        <w:t>“允師</w:t>
      </w:r>
      <w:proofErr w:type="gramStart"/>
      <w:r w:rsidRPr="00EE5F5C">
        <w:rPr>
          <w:rFonts w:hint="eastAsia"/>
        </w:rPr>
        <w:t>濟</w:t>
      </w:r>
      <w:proofErr w:type="gramEnd"/>
      <w:r w:rsidRPr="00EE5F5C">
        <w:rPr>
          <w:rFonts w:hint="eastAsia"/>
        </w:rPr>
        <w:t>德”的意思，</w:t>
      </w:r>
      <w:proofErr w:type="gramStart"/>
      <w:r w:rsidRPr="00EE5F5C">
        <w:rPr>
          <w:rFonts w:hint="eastAsia"/>
        </w:rPr>
        <w:t>將</w:t>
      </w:r>
      <w:proofErr w:type="gramEnd"/>
      <w:r w:rsidRPr="00EE5F5C">
        <w:rPr>
          <w:rFonts w:hint="eastAsia"/>
        </w:rPr>
        <w:t>“說命”反訓爲“信命”，而用“詚（譠、誕）”替換“說”，也</w:t>
      </w:r>
      <w:proofErr w:type="gramStart"/>
      <w:r w:rsidRPr="00EE5F5C">
        <w:rPr>
          <w:rFonts w:hint="eastAsia"/>
        </w:rPr>
        <w:t>應</w:t>
      </w:r>
      <w:proofErr w:type="gramEnd"/>
      <w:r w:rsidRPr="00EE5F5C">
        <w:rPr>
          <w:rFonts w:hint="eastAsia"/>
        </w:rPr>
        <w:t>是以其反訓“信”</w:t>
      </w:r>
      <w:proofErr w:type="gramStart"/>
      <w:r w:rsidRPr="00EE5F5C">
        <w:rPr>
          <w:rFonts w:hint="eastAsia"/>
        </w:rPr>
        <w:t>來</w:t>
      </w:r>
      <w:proofErr w:type="gramEnd"/>
      <w:r w:rsidRPr="00EE5F5C">
        <w:rPr>
          <w:rFonts w:hint="eastAsia"/>
        </w:rPr>
        <w:t>與“允師</w:t>
      </w:r>
      <w:proofErr w:type="gramStart"/>
      <w:r w:rsidRPr="00EE5F5C">
        <w:rPr>
          <w:rFonts w:hint="eastAsia"/>
        </w:rPr>
        <w:t>濟</w:t>
      </w:r>
      <w:proofErr w:type="gramEnd"/>
      <w:r w:rsidRPr="00EE5F5C">
        <w:rPr>
          <w:rFonts w:hint="eastAsia"/>
        </w:rPr>
        <w:t>德”相呼</w:t>
      </w:r>
      <w:proofErr w:type="gramStart"/>
      <w:r w:rsidRPr="00EE5F5C">
        <w:rPr>
          <w:rFonts w:hint="eastAsia"/>
        </w:rPr>
        <w:t>應</w:t>
      </w:r>
      <w:proofErr w:type="gramEnd"/>
      <w:r w:rsidRPr="00EE5F5C">
        <w:rPr>
          <w:rFonts w:hint="eastAsia"/>
        </w:rPr>
        <w:t>。不管怎</w:t>
      </w:r>
      <w:proofErr w:type="gramStart"/>
      <w:r w:rsidRPr="00EE5F5C">
        <w:rPr>
          <w:rFonts w:hint="eastAsia"/>
        </w:rPr>
        <w:t>樣</w:t>
      </w:r>
      <w:proofErr w:type="gramEnd"/>
      <w:r w:rsidRPr="00EE5F5C">
        <w:rPr>
          <w:rFonts w:hint="eastAsia"/>
        </w:rPr>
        <w:t>，誤解是完全可能的，</w:t>
      </w:r>
      <w:proofErr w:type="gramStart"/>
      <w:r w:rsidRPr="00EE5F5C">
        <w:rPr>
          <w:rFonts w:hint="eastAsia"/>
        </w:rPr>
        <w:t>傳</w:t>
      </w:r>
      <w:proofErr w:type="gramEnd"/>
      <w:r w:rsidRPr="00EE5F5C">
        <w:rPr>
          <w:rFonts w:hint="eastAsia"/>
        </w:rPr>
        <w:t>抄者不都是學問家，不一定知道“說”是人名。</w:t>
      </w:r>
    </w:p>
    <w:p w:rsidR="00EE5F5C" w:rsidRPr="00EE5F5C" w:rsidRDefault="00EE5F5C" w:rsidP="00EE5F5C">
      <w:pPr>
        <w:pStyle w:val="aa"/>
        <w:ind w:firstLine="560"/>
      </w:pPr>
      <w:r w:rsidRPr="00EE5F5C">
        <w:rPr>
          <w:rFonts w:hint="eastAsia"/>
        </w:rPr>
        <w:t>此外，“說”與“詚”還可能有另一條聯繫渠道：“說”先被某</w:t>
      </w:r>
      <w:proofErr w:type="gramStart"/>
      <w:r w:rsidRPr="00EE5F5C">
        <w:rPr>
          <w:rFonts w:hint="eastAsia"/>
        </w:rPr>
        <w:t>傳</w:t>
      </w:r>
      <w:proofErr w:type="gramEnd"/>
      <w:r w:rsidRPr="00EE5F5C">
        <w:rPr>
          <w:rFonts w:hint="eastAsia"/>
        </w:rPr>
        <w:t>抄者誤解爲“述說”，而以其同義詞“術（述）”替換之，即《墨子·尚同中》之“術令”；另一個</w:t>
      </w:r>
      <w:proofErr w:type="gramStart"/>
      <w:r w:rsidRPr="00EE5F5C">
        <w:rPr>
          <w:rFonts w:hint="eastAsia"/>
        </w:rPr>
        <w:t>傳</w:t>
      </w:r>
      <w:proofErr w:type="gramEnd"/>
      <w:r w:rsidRPr="00EE5F5C">
        <w:rPr>
          <w:rFonts w:hint="eastAsia"/>
        </w:rPr>
        <w:t>抄者見到“術令”，又</w:t>
      </w:r>
      <w:proofErr w:type="gramStart"/>
      <w:r w:rsidRPr="00EE5F5C">
        <w:rPr>
          <w:rFonts w:hint="eastAsia"/>
        </w:rPr>
        <w:t>將</w:t>
      </w:r>
      <w:proofErr w:type="gramEnd"/>
      <w:r w:rsidRPr="00EE5F5C">
        <w:rPr>
          <w:rFonts w:hint="eastAsia"/>
        </w:rPr>
        <w:t>“術”誤解爲“方術”之“術”（也有欺騙義），遂以其同義詞“詚（譠、誕）”替換之。</w:t>
      </w:r>
    </w:p>
    <w:p w:rsidR="00EE5F5C" w:rsidRPr="00EE5F5C" w:rsidRDefault="00EE5F5C" w:rsidP="00EE5F5C">
      <w:pPr>
        <w:pStyle w:val="aa"/>
        <w:ind w:firstLine="560"/>
      </w:pPr>
      <w:r w:rsidRPr="00EE5F5C">
        <w:rPr>
          <w:rFonts w:hint="eastAsia"/>
        </w:rPr>
        <w:t>這些字詞的意義關聯非常明確，大部分都有充分的</w:t>
      </w:r>
      <w:proofErr w:type="gramStart"/>
      <w:r w:rsidRPr="00EE5F5C">
        <w:rPr>
          <w:rFonts w:hint="eastAsia"/>
        </w:rPr>
        <w:t>書</w:t>
      </w:r>
      <w:proofErr w:type="gramEnd"/>
      <w:r w:rsidRPr="00EE5F5C">
        <w:rPr>
          <w:rFonts w:hint="eastAsia"/>
        </w:rPr>
        <w:t>證，小部分則在此基礎上進行了推測。當然，是有根</w:t>
      </w:r>
      <w:proofErr w:type="gramStart"/>
      <w:r w:rsidRPr="00EE5F5C">
        <w:rPr>
          <w:rFonts w:hint="eastAsia"/>
        </w:rPr>
        <w:t>據</w:t>
      </w:r>
      <w:proofErr w:type="gramEnd"/>
      <w:r w:rsidRPr="00EE5F5C">
        <w:rPr>
          <w:rFonts w:hint="eastAsia"/>
        </w:rPr>
        <w:t>的推測，而非憑空</w:t>
      </w:r>
      <w:proofErr w:type="gramStart"/>
      <w:r w:rsidRPr="00EE5F5C">
        <w:rPr>
          <w:rFonts w:hint="eastAsia"/>
        </w:rPr>
        <w:t>臆</w:t>
      </w:r>
      <w:proofErr w:type="gramEnd"/>
      <w:r w:rsidRPr="00EE5F5C">
        <w:rPr>
          <w:rFonts w:hint="eastAsia"/>
        </w:rPr>
        <w:t>測。</w:t>
      </w:r>
    </w:p>
    <w:p w:rsidR="00EE5F5C" w:rsidRPr="00EE5F5C" w:rsidRDefault="00EE5F5C" w:rsidP="00EE5F5C">
      <w:pPr>
        <w:pStyle w:val="aa"/>
        <w:ind w:firstLine="560"/>
      </w:pPr>
      <w:r w:rsidRPr="00EE5F5C">
        <w:rPr>
          <w:rFonts w:hint="eastAsia"/>
        </w:rPr>
        <w:t>以上衹是簡述思路，下面，筆者</w:t>
      </w:r>
      <w:proofErr w:type="gramStart"/>
      <w:r w:rsidRPr="00EE5F5C">
        <w:rPr>
          <w:rFonts w:hint="eastAsia"/>
        </w:rPr>
        <w:t>將</w:t>
      </w:r>
      <w:proofErr w:type="gramEnd"/>
      <w:r w:rsidRPr="00EE5F5C">
        <w:rPr>
          <w:rFonts w:hint="eastAsia"/>
        </w:rPr>
        <w:t>嘗</w:t>
      </w:r>
      <w:proofErr w:type="gramStart"/>
      <w:r w:rsidRPr="00EE5F5C">
        <w:rPr>
          <w:rFonts w:hint="eastAsia"/>
        </w:rPr>
        <w:t>試着從幾</w:t>
      </w:r>
      <w:proofErr w:type="gramEnd"/>
      <w:r w:rsidRPr="00EE5F5C">
        <w:rPr>
          <w:rFonts w:hint="eastAsia"/>
        </w:rPr>
        <w:t>個方面</w:t>
      </w:r>
      <w:proofErr w:type="gramStart"/>
      <w:r w:rsidRPr="00EE5F5C">
        <w:rPr>
          <w:rFonts w:hint="eastAsia"/>
        </w:rPr>
        <w:t>來</w:t>
      </w:r>
      <w:proofErr w:type="gramEnd"/>
      <w:r w:rsidRPr="00EE5F5C">
        <w:rPr>
          <w:rFonts w:hint="eastAsia"/>
        </w:rPr>
        <w:t>詳細地證明</w:t>
      </w:r>
      <w:proofErr w:type="gramStart"/>
      <w:r w:rsidRPr="00EE5F5C">
        <w:rPr>
          <w:rFonts w:hint="eastAsia"/>
        </w:rPr>
        <w:t>拙</w:t>
      </w:r>
      <w:proofErr w:type="gramEnd"/>
      <w:r w:rsidRPr="00EE5F5C">
        <w:rPr>
          <w:rFonts w:hint="eastAsia"/>
        </w:rPr>
        <w:t>見：</w:t>
      </w:r>
    </w:p>
    <w:p w:rsidR="00EE5F5C" w:rsidRPr="00EE5F5C" w:rsidRDefault="00EE5F5C" w:rsidP="00EE5F5C">
      <w:pPr>
        <w:pStyle w:val="aa"/>
        <w:ind w:firstLine="560"/>
      </w:pPr>
      <w:r w:rsidRPr="00EE5F5C">
        <w:rPr>
          <w:rFonts w:hint="eastAsia"/>
        </w:rPr>
        <w:t>1、“旦”聲字與“亶”聲字通用之例很多（理論上無障礙）；</w:t>
      </w:r>
    </w:p>
    <w:p w:rsidR="00EE5F5C" w:rsidRPr="00EE5F5C" w:rsidRDefault="00EE5F5C" w:rsidP="00EE5F5C">
      <w:pPr>
        <w:pStyle w:val="aa"/>
        <w:ind w:firstLine="560"/>
      </w:pPr>
      <w:r w:rsidRPr="00EE5F5C">
        <w:rPr>
          <w:rFonts w:hint="eastAsia"/>
        </w:rPr>
        <w:lastRenderedPageBreak/>
        <w:t>2、“詚 (譠、誕)”與“說”爲同義詞（有同義詞替換的條件）；</w:t>
      </w:r>
    </w:p>
    <w:p w:rsidR="00EE5F5C" w:rsidRPr="00EE5F5C" w:rsidRDefault="00EE5F5C" w:rsidP="00EE5F5C">
      <w:pPr>
        <w:pStyle w:val="aa"/>
        <w:ind w:firstLine="560"/>
      </w:pPr>
      <w:r w:rsidRPr="00EE5F5C">
        <w:rPr>
          <w:rFonts w:hint="eastAsia"/>
        </w:rPr>
        <w:t>3、“說命”、“術令”與“詚命”可以通過“譠（誕）”在意義上串聯起</w:t>
      </w:r>
      <w:proofErr w:type="gramStart"/>
      <w:r w:rsidRPr="00EE5F5C">
        <w:rPr>
          <w:rFonts w:hint="eastAsia"/>
        </w:rPr>
        <w:t>來</w:t>
      </w:r>
      <w:proofErr w:type="gramEnd"/>
      <w:r w:rsidRPr="00EE5F5C">
        <w:rPr>
          <w:rFonts w:hint="eastAsia"/>
        </w:rPr>
        <w:t>（不</w:t>
      </w:r>
      <w:proofErr w:type="gramStart"/>
      <w:r w:rsidRPr="00EE5F5C">
        <w:rPr>
          <w:rFonts w:hint="eastAsia"/>
        </w:rPr>
        <w:t>會</w:t>
      </w:r>
      <w:proofErr w:type="gramEnd"/>
      <w:r w:rsidRPr="00EE5F5C">
        <w:rPr>
          <w:rFonts w:hint="eastAsia"/>
        </w:rPr>
        <w:t>完全是巧合）；</w:t>
      </w:r>
    </w:p>
    <w:p w:rsidR="00EE5F5C" w:rsidRPr="00EE5F5C" w:rsidRDefault="00EE5F5C" w:rsidP="00EE5F5C">
      <w:pPr>
        <w:pStyle w:val="aa"/>
        <w:ind w:firstLine="560"/>
      </w:pPr>
      <w:r w:rsidRPr="00EE5F5C">
        <w:rPr>
          <w:rFonts w:hint="eastAsia"/>
        </w:rPr>
        <w:t>4、“術令”即“說命”（孫詒讓說）也</w:t>
      </w:r>
      <w:bookmarkStart w:id="0" w:name="_GoBack"/>
      <w:bookmarkEnd w:id="0"/>
      <w:r w:rsidRPr="00EE5F5C">
        <w:rPr>
          <w:rFonts w:hint="eastAsia"/>
        </w:rPr>
        <w:t>並非過去認爲的</w:t>
      </w:r>
      <w:proofErr w:type="gramStart"/>
      <w:r w:rsidRPr="00EE5F5C">
        <w:rPr>
          <w:rFonts w:hint="eastAsia"/>
        </w:rPr>
        <w:t>單</w:t>
      </w:r>
      <w:proofErr w:type="gramEnd"/>
      <w:r w:rsidRPr="00EE5F5C">
        <w:rPr>
          <w:rFonts w:hint="eastAsia"/>
        </w:rPr>
        <w:t>純借音，而同</w:t>
      </w:r>
      <w:proofErr w:type="gramStart"/>
      <w:r w:rsidRPr="00EE5F5C">
        <w:rPr>
          <w:rFonts w:hint="eastAsia"/>
        </w:rPr>
        <w:t>樣屬於</w:t>
      </w:r>
      <w:proofErr w:type="gramEnd"/>
      <w:r w:rsidRPr="00EE5F5C">
        <w:rPr>
          <w:rFonts w:hint="eastAsia"/>
        </w:rPr>
        <w:t>同義詞替換（與另一組異文彼此</w:t>
      </w:r>
      <w:proofErr w:type="gramStart"/>
      <w:r w:rsidRPr="00EE5F5C">
        <w:rPr>
          <w:rFonts w:hint="eastAsia"/>
        </w:rPr>
        <w:t>參</w:t>
      </w:r>
      <w:proofErr w:type="gramEnd"/>
      <w:r w:rsidRPr="00EE5F5C">
        <w:rPr>
          <w:rFonts w:hint="eastAsia"/>
        </w:rPr>
        <w:t>照）；</w:t>
      </w:r>
    </w:p>
    <w:p w:rsidR="00EE5F5C" w:rsidRPr="00EE5F5C" w:rsidRDefault="00EE5F5C" w:rsidP="00EE5F5C">
      <w:pPr>
        <w:pStyle w:val="aa"/>
        <w:ind w:firstLine="560"/>
      </w:pPr>
      <w:r w:rsidRPr="00EE5F5C">
        <w:rPr>
          <w:rFonts w:hint="eastAsia"/>
        </w:rPr>
        <w:t>5、“說”被誤解爲</w:t>
      </w:r>
      <w:proofErr w:type="gramStart"/>
      <w:r w:rsidRPr="00EE5F5C">
        <w:rPr>
          <w:rFonts w:hint="eastAsia"/>
        </w:rPr>
        <w:t>動</w:t>
      </w:r>
      <w:proofErr w:type="gramEnd"/>
      <w:r w:rsidRPr="00EE5F5C">
        <w:rPr>
          <w:rFonts w:hint="eastAsia"/>
        </w:rPr>
        <w:t>詞是完全可能的，“詚（欺騙）”與“允師（信</w:t>
      </w:r>
      <w:proofErr w:type="gramStart"/>
      <w:r w:rsidRPr="00EE5F5C">
        <w:rPr>
          <w:rFonts w:hint="eastAsia"/>
        </w:rPr>
        <w:t>於</w:t>
      </w:r>
      <w:proofErr w:type="gramEnd"/>
      <w:r w:rsidRPr="00EE5F5C">
        <w:rPr>
          <w:rFonts w:hint="eastAsia"/>
        </w:rPr>
        <w:t>眾）”是統</w:t>
      </w:r>
      <w:proofErr w:type="gramStart"/>
      <w:r w:rsidRPr="00EE5F5C">
        <w:rPr>
          <w:rFonts w:hint="eastAsia"/>
        </w:rPr>
        <w:t>一</w:t>
      </w:r>
      <w:proofErr w:type="gramEnd"/>
      <w:r w:rsidRPr="00EE5F5C">
        <w:rPr>
          <w:rFonts w:hint="eastAsia"/>
        </w:rPr>
        <w:t>的（結論可信的必要條件之一）。</w:t>
      </w:r>
    </w:p>
    <w:p w:rsidR="00EE5F5C" w:rsidRPr="00EE5F5C" w:rsidRDefault="00EE5F5C" w:rsidP="00EE5F5C">
      <w:pPr>
        <w:pStyle w:val="aa"/>
        <w:ind w:firstLine="560"/>
      </w:pPr>
      <w:r w:rsidRPr="00EE5F5C">
        <w:rPr>
          <w:rFonts w:hint="eastAsia"/>
        </w:rPr>
        <w:t>我們</w:t>
      </w:r>
      <w:proofErr w:type="gramStart"/>
      <w:r w:rsidRPr="00EE5F5C">
        <w:rPr>
          <w:rFonts w:hint="eastAsia"/>
        </w:rPr>
        <w:t>將</w:t>
      </w:r>
      <w:proofErr w:type="gramEnd"/>
      <w:r w:rsidRPr="00EE5F5C">
        <w:rPr>
          <w:rFonts w:hint="eastAsia"/>
        </w:rPr>
        <w:t>順便討論</w:t>
      </w:r>
      <w:proofErr w:type="gramStart"/>
      <w:r w:rsidRPr="00EE5F5C">
        <w:rPr>
          <w:rFonts w:hint="eastAsia"/>
        </w:rPr>
        <w:t>幾</w:t>
      </w:r>
      <w:proofErr w:type="gramEnd"/>
      <w:r w:rsidRPr="00EE5F5C">
        <w:rPr>
          <w:rFonts w:hint="eastAsia"/>
        </w:rPr>
        <w:t>組“旦”聲字與“亶”聲</w:t>
      </w:r>
      <w:proofErr w:type="gramStart"/>
      <w:r w:rsidRPr="00EE5F5C">
        <w:rPr>
          <w:rFonts w:hint="eastAsia"/>
        </w:rPr>
        <w:t>字及其</w:t>
      </w:r>
      <w:proofErr w:type="gramEnd"/>
      <w:r w:rsidRPr="00EE5F5C">
        <w:rPr>
          <w:rFonts w:hint="eastAsia"/>
        </w:rPr>
        <w:t>表示的詞。</w:t>
      </w:r>
      <w:r w:rsidRPr="00EE5F5C">
        <w:t>同時我們也再次注意到這種容易被當作</w:t>
      </w:r>
      <w:proofErr w:type="gramStart"/>
      <w:r w:rsidRPr="00EE5F5C">
        <w:t>單純借音的</w:t>
      </w:r>
      <w:proofErr w:type="gramEnd"/>
      <w:r w:rsidRPr="00EE5F5C">
        <w:t>、</w:t>
      </w:r>
      <w:proofErr w:type="gramStart"/>
      <w:r w:rsidRPr="00EE5F5C">
        <w:rPr>
          <w:rFonts w:hint="eastAsia"/>
        </w:rPr>
        <w:t>兩</w:t>
      </w:r>
      <w:proofErr w:type="gramEnd"/>
      <w:r w:rsidRPr="00EE5F5C">
        <w:rPr>
          <w:rFonts w:hint="eastAsia"/>
        </w:rPr>
        <w:t>個音近</w:t>
      </w:r>
      <w:r w:rsidRPr="00EE5F5C">
        <w:t>同義詞的替換現</w:t>
      </w:r>
      <w:proofErr w:type="gramStart"/>
      <w:r w:rsidRPr="00EE5F5C">
        <w:t>象</w:t>
      </w:r>
      <w:proofErr w:type="gramEnd"/>
      <w:r w:rsidRPr="00EE5F5C">
        <w:rPr>
          <w:rFonts w:hint="eastAsia"/>
        </w:rPr>
        <w:t>。</w:t>
      </w:r>
    </w:p>
    <w:p w:rsidR="00EE5F5C" w:rsidRPr="00EE5F5C" w:rsidRDefault="00EE5F5C" w:rsidP="00EE5F5C">
      <w:pPr>
        <w:pStyle w:val="aa"/>
        <w:ind w:firstLine="560"/>
      </w:pPr>
    </w:p>
    <w:p w:rsidR="00EE5F5C" w:rsidRPr="00EE5F5C" w:rsidRDefault="00EE5F5C" w:rsidP="00EE5F5C">
      <w:pPr>
        <w:pStyle w:val="aa"/>
        <w:ind w:firstLine="562"/>
        <w:rPr>
          <w:b/>
        </w:rPr>
      </w:pPr>
      <w:r w:rsidRPr="00EE5F5C">
        <w:rPr>
          <w:rFonts w:hint="eastAsia"/>
          <w:b/>
        </w:rPr>
        <w:t>一、</w:t>
      </w:r>
      <w:proofErr w:type="gramStart"/>
      <w:r w:rsidRPr="00EE5F5C">
        <w:rPr>
          <w:rFonts w:hint="eastAsia"/>
          <w:b/>
        </w:rPr>
        <w:t>從</w:t>
      </w:r>
      <w:proofErr w:type="gramEnd"/>
      <w:r w:rsidRPr="00EE5F5C">
        <w:rPr>
          <w:rFonts w:hint="eastAsia"/>
          <w:b/>
        </w:rPr>
        <w:t>文字通用之例看“詚”理論上可讀爲“譠”</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考察“詚”與“譠”的關係，可以</w:t>
      </w:r>
      <w:proofErr w:type="gramStart"/>
      <w:r w:rsidRPr="00EE5F5C">
        <w:rPr>
          <w:rFonts w:hint="eastAsia"/>
        </w:rPr>
        <w:t>從</w:t>
      </w:r>
      <w:proofErr w:type="gramEnd"/>
      <w:r w:rsidRPr="00EE5F5C">
        <w:rPr>
          <w:rFonts w:hint="eastAsia"/>
        </w:rPr>
        <w:t>文獻裡“旦”聲字與“亶”聲字的關係入手。</w:t>
      </w:r>
      <w:proofErr w:type="gramStart"/>
      <w:r w:rsidRPr="00EE5F5C">
        <w:rPr>
          <w:rFonts w:hint="eastAsia"/>
        </w:rPr>
        <w:t>兩</w:t>
      </w:r>
      <w:proofErr w:type="gramEnd"/>
      <w:r w:rsidRPr="00EE5F5C">
        <w:rPr>
          <w:rFonts w:hint="eastAsia"/>
        </w:rPr>
        <w:t>者通用之例很多，見</w:t>
      </w:r>
      <w:proofErr w:type="gramStart"/>
      <w:r w:rsidRPr="00EE5F5C">
        <w:rPr>
          <w:rFonts w:hint="eastAsia"/>
        </w:rPr>
        <w:t>於</w:t>
      </w:r>
      <w:proofErr w:type="gramEnd"/>
      <w:r w:rsidRPr="00EE5F5C">
        <w:rPr>
          <w:rFonts w:hint="eastAsia"/>
        </w:rPr>
        <w:t>《古字通假會典》的，即有“但與亶”、“但與澶”、“袒與襢”、“袒與亶”、“靼與</w:t>
      </w:r>
      <w:r w:rsidRPr="00EE5F5C">
        <w:rPr>
          <w:rFonts w:hint="eastAsia"/>
          <w:noProof/>
        </w:rPr>
        <w:drawing>
          <wp:inline distT="0" distB="0" distL="0" distR="0" wp14:anchorId="340CDFCF" wp14:editId="6CF2CEB4">
            <wp:extent cx="184150" cy="196915"/>
            <wp:effectExtent l="1905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4150" cy="196915"/>
                    </a:xfrm>
                    <a:prstGeom prst="rect">
                      <a:avLst/>
                    </a:prstGeom>
                    <a:noFill/>
                    <a:ln w="9525">
                      <a:noFill/>
                      <a:miter lim="800000"/>
                      <a:headEnd/>
                      <a:tailEnd/>
                    </a:ln>
                  </pic:spPr>
                </pic:pic>
              </a:graphicData>
            </a:graphic>
          </wp:inline>
        </w:drawing>
      </w:r>
      <w:r w:rsidRPr="00EE5F5C">
        <w:rPr>
          <w:rFonts w:hint="eastAsia"/>
        </w:rPr>
        <w:t>”、“坦與亶”、“䵣與亶”、“䱇與蟺”等</w:t>
      </w:r>
      <w:r w:rsidRPr="00EE5F5C">
        <w:endnoteReference w:id="13"/>
      </w:r>
      <w:r w:rsidRPr="00EE5F5C">
        <w:rPr>
          <w:rFonts w:hint="eastAsia"/>
        </w:rPr>
        <w:t>。此外，還有“坦與壇”。</w:t>
      </w:r>
    </w:p>
    <w:p w:rsidR="00EE5F5C" w:rsidRPr="00EE5F5C" w:rsidRDefault="00EE5F5C" w:rsidP="00EE5F5C">
      <w:pPr>
        <w:pStyle w:val="aa"/>
        <w:ind w:firstLine="560"/>
      </w:pPr>
      <w:r w:rsidRPr="00EE5F5C">
        <w:rPr>
          <w:rFonts w:hint="eastAsia"/>
        </w:rPr>
        <w:t>《墨子·非樂上》：“非直</w:t>
      </w:r>
      <w:proofErr w:type="gramStart"/>
      <w:r w:rsidRPr="00EE5F5C">
        <w:rPr>
          <w:rFonts w:hint="eastAsia"/>
        </w:rPr>
        <w:t>掊潦</w:t>
      </w:r>
      <w:proofErr w:type="gramEnd"/>
      <w:r w:rsidRPr="00EE5F5C">
        <w:rPr>
          <w:rFonts w:hint="eastAsia"/>
        </w:rPr>
        <w:t>水、折</w:t>
      </w:r>
      <w:proofErr w:type="gramStart"/>
      <w:r w:rsidRPr="00EE5F5C">
        <w:rPr>
          <w:rFonts w:hint="eastAsia"/>
        </w:rPr>
        <w:t>壤</w:t>
      </w:r>
      <w:proofErr w:type="gramEnd"/>
      <w:r w:rsidRPr="00EE5F5C">
        <w:rPr>
          <w:rFonts w:hint="eastAsia"/>
        </w:rPr>
        <w:t>坦而爲之也。”孫詒讓認</w:t>
      </w:r>
      <w:r w:rsidRPr="00EE5F5C">
        <w:rPr>
          <w:rFonts w:hint="eastAsia"/>
        </w:rPr>
        <w:lastRenderedPageBreak/>
        <w:t>爲：“‘壤’謂土壤，‘坦’讀爲‘壇’，聲近</w:t>
      </w:r>
      <w:proofErr w:type="gramStart"/>
      <w:r w:rsidRPr="00EE5F5C">
        <w:rPr>
          <w:rFonts w:hint="eastAsia"/>
        </w:rPr>
        <w:t>叚</w:t>
      </w:r>
      <w:proofErr w:type="gramEnd"/>
      <w:r w:rsidRPr="00EE5F5C">
        <w:rPr>
          <w:rFonts w:hint="eastAsia"/>
        </w:rPr>
        <w:t>借字。《韓詩外傳》‘閔子曰：出見羽蓋龍旂旃裘相隨，視之如壇土矣’，《莊子·則陽》篇</w:t>
      </w:r>
      <w:r w:rsidRPr="00EE5F5C">
        <w:t>‘觀乎大山，木石同壇’，與此</w:t>
      </w:r>
      <w:proofErr w:type="gramStart"/>
      <w:r w:rsidRPr="00EE5F5C">
        <w:t>書</w:t>
      </w:r>
      <w:proofErr w:type="gramEnd"/>
      <w:r w:rsidRPr="00EE5F5C">
        <w:t>義並同。</w:t>
      </w:r>
      <w:proofErr w:type="gramStart"/>
      <w:r w:rsidRPr="00EE5F5C">
        <w:t>壤</w:t>
      </w:r>
      <w:proofErr w:type="gramEnd"/>
      <w:r w:rsidRPr="00EE5F5C">
        <w:t>坦猶言</w:t>
      </w:r>
      <w:proofErr w:type="gramStart"/>
      <w:r w:rsidRPr="00EE5F5C">
        <w:t>壇</w:t>
      </w:r>
      <w:proofErr w:type="gramEnd"/>
      <w:r w:rsidRPr="00EE5F5C">
        <w:t>土也。</w:t>
      </w:r>
      <w:r w:rsidRPr="00EE5F5C">
        <w:rPr>
          <w:rFonts w:hint="eastAsia"/>
        </w:rPr>
        <w:t>”</w:t>
      </w:r>
      <w:r w:rsidRPr="00EE5F5C">
        <w:endnoteReference w:id="14"/>
      </w:r>
      <w:r w:rsidRPr="00EE5F5C">
        <w:rPr>
          <w:rFonts w:hint="eastAsia"/>
        </w:rPr>
        <w:t xml:space="preserve"> 又《莊子·至樂》：“養鳥者，宜栖之深林，遊之</w:t>
      </w:r>
      <w:proofErr w:type="gramStart"/>
      <w:r w:rsidRPr="00EE5F5C">
        <w:rPr>
          <w:rFonts w:hint="eastAsia"/>
        </w:rPr>
        <w:t>壇</w:t>
      </w:r>
      <w:proofErr w:type="gramEnd"/>
      <w:r w:rsidRPr="00EE5F5C">
        <w:rPr>
          <w:rFonts w:hint="eastAsia"/>
        </w:rPr>
        <w:t>陸。”于省吾先生認爲：“‘壇’</w:t>
      </w:r>
      <w:proofErr w:type="gramStart"/>
      <w:r w:rsidRPr="00EE5F5C">
        <w:rPr>
          <w:rFonts w:hint="eastAsia"/>
        </w:rPr>
        <w:t>應</w:t>
      </w:r>
      <w:proofErr w:type="gramEnd"/>
      <w:r w:rsidRPr="00EE5F5C">
        <w:rPr>
          <w:rFonts w:hint="eastAsia"/>
        </w:rPr>
        <w:t>讀作‘坦’，猶‘袒’之作‘襢’，‘但’之作‘亶’也。‘遊之坦陸’與上句‘栖之深林’相</w:t>
      </w:r>
      <w:proofErr w:type="gramStart"/>
      <w:r w:rsidRPr="00EE5F5C">
        <w:rPr>
          <w:rFonts w:hint="eastAsia"/>
        </w:rPr>
        <w:t>對</w:t>
      </w:r>
      <w:proofErr w:type="gramEnd"/>
      <w:r w:rsidRPr="00EE5F5C">
        <w:rPr>
          <w:rFonts w:hint="eastAsia"/>
        </w:rPr>
        <w:t>爲文。《達生》篇作：‘宜棲之深林，浮之江湖，食之以委蛇，則安平陸而已矣。’‘平陸’猶此言‘坦陸’也。”</w:t>
      </w:r>
      <w:r w:rsidRPr="00EE5F5C">
        <w:endnoteReference w:id="15"/>
      </w:r>
      <w:r w:rsidRPr="00EE5F5C">
        <w:rPr>
          <w:rFonts w:hint="eastAsia"/>
        </w:rPr>
        <w:t xml:space="preserve"> 今按：此二說皆信而有</w:t>
      </w:r>
      <w:proofErr w:type="gramStart"/>
      <w:r w:rsidRPr="00EE5F5C">
        <w:rPr>
          <w:rFonts w:hint="eastAsia"/>
        </w:rPr>
        <w:t>徵</w:t>
      </w:r>
      <w:proofErr w:type="gramEnd"/>
      <w:r w:rsidRPr="00EE5F5C">
        <w:rPr>
          <w:rFonts w:hint="eastAsia"/>
        </w:rPr>
        <w:t>。</w:t>
      </w:r>
    </w:p>
    <w:p w:rsidR="00EE5F5C" w:rsidRPr="00EE5F5C" w:rsidRDefault="00EE5F5C" w:rsidP="00EE5F5C">
      <w:pPr>
        <w:pStyle w:val="aa"/>
        <w:ind w:firstLine="560"/>
      </w:pPr>
      <w:r w:rsidRPr="00EE5F5C">
        <w:rPr>
          <w:rFonts w:hint="eastAsia"/>
        </w:rPr>
        <w:t>然而，這些通用字的具體關係（通用的原因），卻十分複雜。正如裘錫</w:t>
      </w:r>
      <w:proofErr w:type="gramStart"/>
      <w:r w:rsidRPr="00EE5F5C">
        <w:rPr>
          <w:rFonts w:hint="eastAsia"/>
        </w:rPr>
        <w:t>圭</w:t>
      </w:r>
      <w:proofErr w:type="gramEnd"/>
      <w:r w:rsidRPr="00EE5F5C">
        <w:rPr>
          <w:rFonts w:hint="eastAsia"/>
        </w:rPr>
        <w:t>先生所說：“由</w:t>
      </w:r>
      <w:proofErr w:type="gramStart"/>
      <w:r w:rsidRPr="00EE5F5C">
        <w:rPr>
          <w:rFonts w:hint="eastAsia"/>
        </w:rPr>
        <w:t>於</w:t>
      </w:r>
      <w:proofErr w:type="gramEnd"/>
      <w:r w:rsidRPr="00EE5F5C">
        <w:rPr>
          <w:rFonts w:hint="eastAsia"/>
        </w:rPr>
        <w:t>字形訛變、文字本義失</w:t>
      </w:r>
      <w:proofErr w:type="gramStart"/>
      <w:r w:rsidRPr="00EE5F5C">
        <w:rPr>
          <w:rFonts w:hint="eastAsia"/>
        </w:rPr>
        <w:t>傳</w:t>
      </w:r>
      <w:proofErr w:type="gramEnd"/>
      <w:r w:rsidRPr="00EE5F5C">
        <w:rPr>
          <w:rFonts w:hint="eastAsia"/>
        </w:rPr>
        <w:t>以及引申跟假借不易區分等原因，往往很難確定通用字之間的具體關係。”</w:t>
      </w:r>
      <w:r w:rsidRPr="00EE5F5C">
        <w:endnoteReference w:id="16"/>
      </w:r>
      <w:r w:rsidRPr="00EE5F5C">
        <w:rPr>
          <w:rFonts w:hint="eastAsia"/>
        </w:rPr>
        <w:t xml:space="preserve"> 下面，筆者嘗</w:t>
      </w:r>
      <w:proofErr w:type="gramStart"/>
      <w:r w:rsidRPr="00EE5F5C">
        <w:rPr>
          <w:rFonts w:hint="eastAsia"/>
        </w:rPr>
        <w:t>試着對</w:t>
      </w:r>
      <w:proofErr w:type="gramEnd"/>
      <w:r w:rsidRPr="00EE5F5C">
        <w:rPr>
          <w:rFonts w:hint="eastAsia"/>
        </w:rPr>
        <w:t>上面</w:t>
      </w:r>
      <w:proofErr w:type="gramStart"/>
      <w:r w:rsidRPr="00EE5F5C">
        <w:rPr>
          <w:rFonts w:hint="eastAsia"/>
        </w:rPr>
        <w:t>幾</w:t>
      </w:r>
      <w:proofErr w:type="gramEnd"/>
      <w:r w:rsidRPr="00EE5F5C">
        <w:rPr>
          <w:rFonts w:hint="eastAsia"/>
        </w:rPr>
        <w:t>組字進行分類，不一定</w:t>
      </w:r>
      <w:proofErr w:type="gramStart"/>
      <w:r w:rsidRPr="00EE5F5C">
        <w:rPr>
          <w:rFonts w:hint="eastAsia"/>
        </w:rPr>
        <w:t>準</w:t>
      </w:r>
      <w:proofErr w:type="gramEnd"/>
      <w:r w:rsidRPr="00EE5F5C">
        <w:rPr>
          <w:rFonts w:hint="eastAsia"/>
        </w:rPr>
        <w:t>確，讀者姑妄聽之。</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1、古今字：“亶”與“但”、“</w:t>
      </w:r>
      <w:r w:rsidRPr="00EE5F5C">
        <w:rPr>
          <w:rFonts w:hint="eastAsia"/>
          <w:noProof/>
        </w:rPr>
        <w:drawing>
          <wp:inline distT="0" distB="0" distL="0" distR="0" wp14:anchorId="39F0CCAC" wp14:editId="65E8B0EF">
            <wp:extent cx="184150" cy="196915"/>
            <wp:effectExtent l="19050" t="0" r="635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4150" cy="196915"/>
                    </a:xfrm>
                    <a:prstGeom prst="rect">
                      <a:avLst/>
                    </a:prstGeom>
                    <a:noFill/>
                    <a:ln w="9525">
                      <a:noFill/>
                      <a:miter lim="800000"/>
                      <a:headEnd/>
                      <a:tailEnd/>
                    </a:ln>
                  </pic:spPr>
                </pic:pic>
              </a:graphicData>
            </a:graphic>
          </wp:inline>
        </w:drawing>
      </w:r>
      <w:r w:rsidRPr="00EE5F5C">
        <w:rPr>
          <w:rFonts w:hint="eastAsia"/>
        </w:rPr>
        <w:t>”與“靼”</w:t>
      </w:r>
    </w:p>
    <w:p w:rsidR="00EE5F5C" w:rsidRPr="00EE5F5C" w:rsidRDefault="00EE5F5C" w:rsidP="00EE5F5C">
      <w:pPr>
        <w:pStyle w:val="aa"/>
        <w:ind w:firstLine="560"/>
      </w:pPr>
      <w:r w:rsidRPr="00EE5F5C">
        <w:rPr>
          <w:rFonts w:hint="eastAsia"/>
        </w:rPr>
        <w:t>揚雄《羽獵賦》：“亶觀夫</w:t>
      </w:r>
      <w:proofErr w:type="gramStart"/>
      <w:r w:rsidRPr="00EE5F5C">
        <w:rPr>
          <w:rFonts w:hint="eastAsia"/>
        </w:rPr>
        <w:t>剽</w:t>
      </w:r>
      <w:proofErr w:type="gramEnd"/>
      <w:r w:rsidRPr="00EE5F5C">
        <w:rPr>
          <w:rFonts w:hint="eastAsia"/>
        </w:rPr>
        <w:t>禽之紲踰。”韋昭注：“亶，音但。”李善注：“古但字。”</w:t>
      </w:r>
      <w:r w:rsidRPr="00EE5F5C">
        <w:endnoteReference w:id="17"/>
      </w:r>
      <w:r w:rsidRPr="00EE5F5C">
        <w:rPr>
          <w:rFonts w:hint="eastAsia"/>
        </w:rPr>
        <w:t>《說文》：“</w:t>
      </w:r>
      <w:r w:rsidRPr="00EE5F5C">
        <w:rPr>
          <w:rFonts w:hint="eastAsia"/>
          <w:noProof/>
        </w:rPr>
        <w:drawing>
          <wp:inline distT="0" distB="0" distL="0" distR="0" wp14:anchorId="2AD8A17C" wp14:editId="53B7D1A9">
            <wp:extent cx="184150" cy="196915"/>
            <wp:effectExtent l="19050" t="0" r="635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4150" cy="196915"/>
                    </a:xfrm>
                    <a:prstGeom prst="rect">
                      <a:avLst/>
                    </a:prstGeom>
                    <a:noFill/>
                    <a:ln w="9525">
                      <a:noFill/>
                      <a:miter lim="800000"/>
                      <a:headEnd/>
                      <a:tailEnd/>
                    </a:ln>
                  </pic:spPr>
                </pic:pic>
              </a:graphicData>
            </a:graphic>
          </wp:inline>
        </w:drawing>
      </w:r>
      <w:r w:rsidRPr="00EE5F5C">
        <w:rPr>
          <w:rFonts w:hint="eastAsia"/>
        </w:rPr>
        <w:t>，古文</w:t>
      </w:r>
      <w:proofErr w:type="gramStart"/>
      <w:r w:rsidRPr="00EE5F5C">
        <w:rPr>
          <w:rFonts w:hint="eastAsia"/>
        </w:rPr>
        <w:t>靼</w:t>
      </w:r>
      <w:proofErr w:type="gramEnd"/>
      <w:r w:rsidRPr="00EE5F5C">
        <w:rPr>
          <w:rFonts w:hint="eastAsia"/>
        </w:rPr>
        <w:t>，</w:t>
      </w:r>
      <w:proofErr w:type="gramStart"/>
      <w:r w:rsidRPr="00EE5F5C">
        <w:rPr>
          <w:rFonts w:hint="eastAsia"/>
        </w:rPr>
        <w:t>從</w:t>
      </w:r>
      <w:proofErr w:type="gramEnd"/>
      <w:r w:rsidRPr="00EE5F5C">
        <w:rPr>
          <w:rFonts w:hint="eastAsia"/>
        </w:rPr>
        <w:t>亶。”</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2、異體字：“袒”與“襢”、“蟺”與“䱇”</w:t>
      </w:r>
    </w:p>
    <w:p w:rsidR="00EE5F5C" w:rsidRPr="00EE5F5C" w:rsidRDefault="00EE5F5C" w:rsidP="00EE5F5C">
      <w:pPr>
        <w:pStyle w:val="aa"/>
        <w:ind w:firstLine="560"/>
      </w:pPr>
      <w:r w:rsidRPr="00EE5F5C">
        <w:rPr>
          <w:rFonts w:hint="eastAsia"/>
        </w:rPr>
        <w:lastRenderedPageBreak/>
        <w:t>“袒”與“襢”爲聲</w:t>
      </w:r>
      <w:proofErr w:type="gramStart"/>
      <w:r w:rsidRPr="00EE5F5C">
        <w:rPr>
          <w:rFonts w:hint="eastAsia"/>
        </w:rPr>
        <w:t>符不同</w:t>
      </w:r>
      <w:proofErr w:type="gramEnd"/>
      <w:r w:rsidRPr="00EE5F5C">
        <w:rPr>
          <w:rFonts w:hint="eastAsia"/>
        </w:rPr>
        <w:t>之狹義異體字</w:t>
      </w:r>
      <w:r w:rsidRPr="00EE5F5C">
        <w:endnoteReference w:id="18"/>
      </w:r>
      <w:r w:rsidRPr="00EE5F5C">
        <w:rPr>
          <w:rFonts w:hint="eastAsia"/>
        </w:rPr>
        <w:t>，例見《古字通假會典》。“蟺”與“䱇”也是異體字，但稍微複雜一些，理論上可以有三種解釋：</w:t>
      </w:r>
    </w:p>
    <w:p w:rsidR="00EE5F5C" w:rsidRPr="00EE5F5C" w:rsidRDefault="00EE5F5C" w:rsidP="00EE5F5C">
      <w:pPr>
        <w:pStyle w:val="aa"/>
        <w:ind w:firstLine="560"/>
      </w:pPr>
      <w:r w:rsidRPr="00EE5F5C">
        <w:rPr>
          <w:rFonts w:hint="eastAsia"/>
        </w:rPr>
        <w:t>(1)、《說文》：“蟺，</w:t>
      </w:r>
      <w:proofErr w:type="gramStart"/>
      <w:r w:rsidRPr="00EE5F5C">
        <w:rPr>
          <w:rFonts w:hint="eastAsia"/>
        </w:rPr>
        <w:t>夗</w:t>
      </w:r>
      <w:proofErr w:type="gramEnd"/>
      <w:r w:rsidRPr="00EE5F5C">
        <w:rPr>
          <w:rFonts w:hint="eastAsia"/>
        </w:rPr>
        <w:t>蟺也。”又作“蜿蟺”，蟲蛇之</w:t>
      </w:r>
      <w:proofErr w:type="gramStart"/>
      <w:r w:rsidRPr="00EE5F5C">
        <w:rPr>
          <w:rFonts w:hint="eastAsia"/>
        </w:rPr>
        <w:t>狀</w:t>
      </w:r>
      <w:proofErr w:type="gramEnd"/>
      <w:r w:rsidRPr="00EE5F5C">
        <w:rPr>
          <w:rFonts w:hint="eastAsia"/>
        </w:rPr>
        <w:t>，當即“蜿蟬”、“蜿蜒”</w:t>
      </w:r>
      <w:r w:rsidRPr="00EE5F5C">
        <w:endnoteReference w:id="19"/>
      </w:r>
      <w:r w:rsidRPr="00EE5F5C">
        <w:rPr>
          <w:rFonts w:hint="eastAsia"/>
        </w:rPr>
        <w:t>。蟲蛇較鱔常見，故以蟲蛇形容鱔，鱔名</w:t>
      </w:r>
      <w:proofErr w:type="gramStart"/>
      <w:r w:rsidRPr="00EE5F5C">
        <w:rPr>
          <w:rFonts w:hint="eastAsia"/>
        </w:rPr>
        <w:t>徑</w:t>
      </w:r>
      <w:proofErr w:type="gramEnd"/>
      <w:r w:rsidRPr="00EE5F5C">
        <w:rPr>
          <w:rFonts w:hint="eastAsia"/>
        </w:rPr>
        <w:t>用“夗蟺”字，音義皆用，而“䱇”、“鱓”、“鱔”則爲另造之形聲字。</w:t>
      </w:r>
    </w:p>
    <w:p w:rsidR="00EE5F5C" w:rsidRPr="00EE5F5C" w:rsidRDefault="00EE5F5C" w:rsidP="00EE5F5C">
      <w:pPr>
        <w:pStyle w:val="aa"/>
        <w:ind w:firstLine="560"/>
      </w:pPr>
      <w:r w:rsidRPr="00EE5F5C">
        <w:rPr>
          <w:rFonts w:hint="eastAsia"/>
        </w:rPr>
        <w:t>(2)、借音</w:t>
      </w:r>
      <w:proofErr w:type="gramStart"/>
      <w:r w:rsidRPr="00EE5F5C">
        <w:rPr>
          <w:rFonts w:hint="eastAsia"/>
        </w:rPr>
        <w:t>於</w:t>
      </w:r>
      <w:proofErr w:type="gramEnd"/>
      <w:r w:rsidRPr="00EE5F5C">
        <w:rPr>
          <w:rFonts w:hint="eastAsia"/>
        </w:rPr>
        <w:t>“夗蟺”字，</w:t>
      </w:r>
      <w:proofErr w:type="gramStart"/>
      <w:r w:rsidRPr="00EE5F5C">
        <w:rPr>
          <w:rFonts w:hint="eastAsia"/>
        </w:rPr>
        <w:t>衹借音而</w:t>
      </w:r>
      <w:proofErr w:type="gramEnd"/>
      <w:r w:rsidRPr="00EE5F5C">
        <w:rPr>
          <w:rFonts w:hint="eastAsia"/>
        </w:rPr>
        <w:t>不借義。這種可能性不大。</w:t>
      </w:r>
    </w:p>
    <w:p w:rsidR="00EE5F5C" w:rsidRPr="00EE5F5C" w:rsidRDefault="00EE5F5C" w:rsidP="00EE5F5C">
      <w:pPr>
        <w:pStyle w:val="aa"/>
        <w:ind w:firstLine="560"/>
      </w:pPr>
      <w:r w:rsidRPr="00EE5F5C">
        <w:rPr>
          <w:rFonts w:hint="eastAsia"/>
        </w:rPr>
        <w:t>(3)、表示鱔的“蟺”與“䱇”等均是爲鱔造的不同聲符的形聲字，彼此爲狹義異體字。衹是“蟺”的出發點是鱔形似蟲蛇，故</w:t>
      </w:r>
      <w:proofErr w:type="gramStart"/>
      <w:r w:rsidRPr="00EE5F5C">
        <w:rPr>
          <w:rFonts w:hint="eastAsia"/>
        </w:rPr>
        <w:t>從</w:t>
      </w:r>
      <w:proofErr w:type="gramEnd"/>
      <w:r w:rsidRPr="00EE5F5C">
        <w:rPr>
          <w:rFonts w:hint="eastAsia"/>
        </w:rPr>
        <w:t>“虫”，而其他字的出發點是鱔爲魚類，故</w:t>
      </w:r>
      <w:proofErr w:type="gramStart"/>
      <w:r w:rsidRPr="00EE5F5C">
        <w:rPr>
          <w:rFonts w:hint="eastAsia"/>
        </w:rPr>
        <w:t>從</w:t>
      </w:r>
      <w:proofErr w:type="gramEnd"/>
      <w:r w:rsidRPr="00EE5F5C">
        <w:rPr>
          <w:rFonts w:hint="eastAsia"/>
        </w:rPr>
        <w:t>“魚”。此“蟺”與“夗蟺”字僅爲同形關係。</w:t>
      </w:r>
    </w:p>
    <w:p w:rsidR="00EE5F5C" w:rsidRPr="00EE5F5C" w:rsidRDefault="00EE5F5C" w:rsidP="00EE5F5C">
      <w:pPr>
        <w:pStyle w:val="aa"/>
        <w:ind w:firstLine="560"/>
      </w:pPr>
      <w:r w:rsidRPr="00EE5F5C">
        <w:rPr>
          <w:rFonts w:hint="eastAsia"/>
        </w:rPr>
        <w:t>按：“蟺”表示鱔時，又有異體字作“蟮”，也</w:t>
      </w:r>
      <w:proofErr w:type="gramStart"/>
      <w:r w:rsidRPr="00EE5F5C">
        <w:rPr>
          <w:rFonts w:hint="eastAsia"/>
        </w:rPr>
        <w:t>用於</w:t>
      </w:r>
      <w:proofErr w:type="gramEnd"/>
      <w:r w:rsidRPr="00EE5F5C">
        <w:rPr>
          <w:rFonts w:hint="eastAsia"/>
        </w:rPr>
        <w:t>“蛐蟮”，表示蚯蚓。另有“鱣”字，指類似鮪的</w:t>
      </w:r>
      <w:proofErr w:type="gramStart"/>
      <w:r w:rsidRPr="00EE5F5C">
        <w:rPr>
          <w:rFonts w:hint="eastAsia"/>
        </w:rPr>
        <w:t>一</w:t>
      </w:r>
      <w:proofErr w:type="gramEnd"/>
      <w:r w:rsidRPr="00EE5F5C">
        <w:rPr>
          <w:rFonts w:hint="eastAsia"/>
        </w:rPr>
        <w:t>種魚，鱘、鰉之</w:t>
      </w:r>
      <w:proofErr w:type="gramStart"/>
      <w:r w:rsidRPr="00EE5F5C">
        <w:rPr>
          <w:rFonts w:hint="eastAsia"/>
        </w:rPr>
        <w:t>屬</w:t>
      </w:r>
      <w:proofErr w:type="gramEnd"/>
      <w:r w:rsidRPr="00EE5F5C">
        <w:rPr>
          <w:rFonts w:hint="eastAsia"/>
        </w:rPr>
        <w:t>，也能指鱔。它們的性質也不出以上</w:t>
      </w:r>
      <w:proofErr w:type="gramStart"/>
      <w:r w:rsidRPr="00EE5F5C">
        <w:rPr>
          <w:rFonts w:hint="eastAsia"/>
        </w:rPr>
        <w:t>幾</w:t>
      </w:r>
      <w:proofErr w:type="gramEnd"/>
      <w:r w:rsidRPr="00EE5F5C">
        <w:rPr>
          <w:rFonts w:hint="eastAsia"/>
        </w:rPr>
        <w:t>種。這些解釋的</w:t>
      </w:r>
      <w:proofErr w:type="gramStart"/>
      <w:r w:rsidRPr="00EE5F5C">
        <w:rPr>
          <w:rFonts w:hint="eastAsia"/>
        </w:rPr>
        <w:t>對</w:t>
      </w:r>
      <w:proofErr w:type="gramEnd"/>
      <w:r w:rsidRPr="00EE5F5C">
        <w:rPr>
          <w:rFonts w:hint="eastAsia"/>
        </w:rPr>
        <w:t>錯要看造字、用字者的意圖，今已不知。</w:t>
      </w:r>
      <w:r w:rsidRPr="00EE5F5C">
        <w:endnoteReference w:id="20"/>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3、同源字</w:t>
      </w:r>
      <w:r w:rsidRPr="00EE5F5C">
        <w:endnoteReference w:id="21"/>
      </w:r>
      <w:r w:rsidRPr="00EE5F5C">
        <w:rPr>
          <w:rFonts w:hint="eastAsia"/>
        </w:rPr>
        <w:t>：“坦”與“亶”、“坦”與“壇”</w:t>
      </w:r>
    </w:p>
    <w:p w:rsidR="00EE5F5C" w:rsidRPr="00EE5F5C" w:rsidRDefault="00EE5F5C" w:rsidP="00EE5F5C">
      <w:pPr>
        <w:pStyle w:val="aa"/>
        <w:ind w:firstLine="560"/>
      </w:pPr>
      <w:proofErr w:type="gramStart"/>
      <w:r w:rsidRPr="00EE5F5C">
        <w:rPr>
          <w:rFonts w:hint="eastAsia"/>
        </w:rPr>
        <w:t>兩</w:t>
      </w:r>
      <w:proofErr w:type="gramEnd"/>
      <w:r w:rsidRPr="00EE5F5C">
        <w:rPr>
          <w:rFonts w:hint="eastAsia"/>
        </w:rPr>
        <w:t>字所表示的詞也是同源詞。殷寄明先生認爲：</w:t>
      </w:r>
      <w:proofErr w:type="gramStart"/>
      <w:r w:rsidRPr="00EE5F5C">
        <w:rPr>
          <w:rFonts w:hint="eastAsia"/>
        </w:rPr>
        <w:t>“</w:t>
      </w:r>
      <w:proofErr w:type="gramEnd"/>
      <w:r w:rsidRPr="00EE5F5C">
        <w:rPr>
          <w:rFonts w:hint="eastAsia"/>
        </w:rPr>
        <w:t>亶：多穀，引</w:t>
      </w:r>
      <w:r w:rsidRPr="00EE5F5C">
        <w:rPr>
          <w:rFonts w:hint="eastAsia"/>
        </w:rPr>
        <w:lastRenderedPageBreak/>
        <w:t>申爲厚、大義。……《新書·君道》：‘《書》曰：“大道亶亶，……”’按，所謂‘亶亶’即平坦廣大。……</w:t>
      </w:r>
      <w:proofErr w:type="gramStart"/>
      <w:r w:rsidRPr="00EE5F5C">
        <w:rPr>
          <w:rFonts w:hint="eastAsia"/>
        </w:rPr>
        <w:t>旦</w:t>
      </w:r>
      <w:proofErr w:type="gramEnd"/>
      <w:r w:rsidRPr="00EE5F5C">
        <w:rPr>
          <w:rFonts w:hint="eastAsia"/>
        </w:rPr>
        <w:t>聲可載大義，‘大’可相證。</w:t>
      </w:r>
      <w:proofErr w:type="gramStart"/>
      <w:r w:rsidRPr="00EE5F5C">
        <w:rPr>
          <w:rFonts w:hint="eastAsia"/>
        </w:rPr>
        <w:t>”</w:t>
      </w:r>
      <w:proofErr w:type="gramEnd"/>
      <w:r w:rsidRPr="00EE5F5C">
        <w:endnoteReference w:id="22"/>
      </w:r>
      <w:r w:rsidRPr="00EE5F5C">
        <w:rPr>
          <w:rFonts w:hint="eastAsia"/>
        </w:rPr>
        <w:t>“</w:t>
      </w:r>
      <w:proofErr w:type="gramStart"/>
      <w:r w:rsidRPr="00EE5F5C">
        <w:rPr>
          <w:rFonts w:hint="eastAsia"/>
        </w:rPr>
        <w:t>壇</w:t>
      </w:r>
      <w:proofErr w:type="gramEnd"/>
      <w:r w:rsidRPr="00EE5F5C">
        <w:rPr>
          <w:rFonts w:hint="eastAsia"/>
        </w:rPr>
        <w:t>：祭</w:t>
      </w:r>
      <w:proofErr w:type="gramStart"/>
      <w:r w:rsidRPr="00EE5F5C">
        <w:rPr>
          <w:rFonts w:hint="eastAsia"/>
        </w:rPr>
        <w:t>壇</w:t>
      </w:r>
      <w:proofErr w:type="gramEnd"/>
      <w:r w:rsidRPr="00EE5F5C">
        <w:rPr>
          <w:rFonts w:hint="eastAsia"/>
        </w:rPr>
        <w:t>，高而平之土臺，故引申爲平坦義。……亶聲可載平義，則‘坦’可證之。……‘坦’，寬廣，引申爲平坦義。”</w:t>
      </w:r>
      <w:r w:rsidRPr="00EE5F5C">
        <w:endnoteReference w:id="23"/>
      </w:r>
    </w:p>
    <w:p w:rsidR="00EE5F5C" w:rsidRPr="00EE5F5C" w:rsidRDefault="00EE5F5C" w:rsidP="00EE5F5C">
      <w:pPr>
        <w:pStyle w:val="aa"/>
        <w:ind w:firstLine="560"/>
      </w:pPr>
      <w:proofErr w:type="gramStart"/>
      <w:r w:rsidRPr="00EE5F5C">
        <w:rPr>
          <w:rFonts w:hint="eastAsia"/>
        </w:rPr>
        <w:t>據</w:t>
      </w:r>
      <w:proofErr w:type="gramEnd"/>
      <w:r w:rsidRPr="00EE5F5C">
        <w:rPr>
          <w:rFonts w:hint="eastAsia"/>
        </w:rPr>
        <w:t>此，土</w:t>
      </w:r>
      <w:proofErr w:type="gramStart"/>
      <w:r w:rsidRPr="00EE5F5C">
        <w:rPr>
          <w:rFonts w:hint="eastAsia"/>
        </w:rPr>
        <w:t>旦</w:t>
      </w:r>
      <w:proofErr w:type="gramEnd"/>
      <w:r w:rsidRPr="00EE5F5C">
        <w:rPr>
          <w:rFonts w:hint="eastAsia"/>
        </w:rPr>
        <w:t>（地大）爲“坦”，㐭</w:t>
      </w:r>
      <w:proofErr w:type="gramStart"/>
      <w:r w:rsidRPr="00EE5F5C">
        <w:rPr>
          <w:rFonts w:hint="eastAsia"/>
        </w:rPr>
        <w:t>旦</w:t>
      </w:r>
      <w:proofErr w:type="gramEnd"/>
      <w:r w:rsidRPr="00EE5F5C">
        <w:rPr>
          <w:rFonts w:hint="eastAsia"/>
        </w:rPr>
        <w:t>（穀量大）爲“亶”。“亶”亦泛指“大”，故“大道”可曰“坦坦”，亦可曰“亶亶”。“坦”又引申爲平義，土臺之“坦（大、平）”者爲“壇”，故</w:t>
      </w:r>
      <w:proofErr w:type="gramStart"/>
      <w:r w:rsidRPr="00EE5F5C">
        <w:rPr>
          <w:rFonts w:hint="eastAsia"/>
        </w:rPr>
        <w:t>兩</w:t>
      </w:r>
      <w:proofErr w:type="gramEnd"/>
      <w:r w:rsidRPr="00EE5F5C">
        <w:rPr>
          <w:rFonts w:hint="eastAsia"/>
        </w:rPr>
        <w:t>字可通。另有一種可能是，讀爲“坦”的“壇”是“坦”更換了聲符的異體字，碰巧與“祭壇”字同形，而讀爲“壇”的“坦”亦如是。此外，鑒</w:t>
      </w:r>
      <w:proofErr w:type="gramStart"/>
      <w:r w:rsidRPr="00EE5F5C">
        <w:rPr>
          <w:rFonts w:hint="eastAsia"/>
        </w:rPr>
        <w:t>於</w:t>
      </w:r>
      <w:proofErr w:type="gramEnd"/>
      <w:r w:rsidRPr="00EE5F5C">
        <w:rPr>
          <w:rFonts w:hint="eastAsia"/>
        </w:rPr>
        <w:t>“坦”、“壇”讀音極爲接近，也不排除是主觀上借音時，在客觀上偶然選用了同源字</w:t>
      </w:r>
      <w:r w:rsidRPr="00EE5F5C">
        <w:endnoteReference w:id="24"/>
      </w:r>
      <w:r w:rsidRPr="00EE5F5C">
        <w:rPr>
          <w:rFonts w:hint="eastAsia"/>
        </w:rPr>
        <w:t>。當然，這也要看用字者的主觀意圖了。</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4、</w:t>
      </w:r>
      <w:proofErr w:type="gramStart"/>
      <w:r w:rsidRPr="00EE5F5C">
        <w:rPr>
          <w:rFonts w:hint="eastAsia"/>
        </w:rPr>
        <w:t>借音字</w:t>
      </w:r>
      <w:proofErr w:type="gramEnd"/>
      <w:r w:rsidRPr="00EE5F5C">
        <w:rPr>
          <w:rFonts w:hint="eastAsia"/>
        </w:rPr>
        <w:t>（狭义通假）：“袒”與“亶”、“䵣”與“亶”、“澶”與“但”</w:t>
      </w:r>
    </w:p>
    <w:p w:rsidR="00EE5F5C" w:rsidRPr="00EE5F5C" w:rsidRDefault="00EE5F5C" w:rsidP="00EE5F5C">
      <w:pPr>
        <w:pStyle w:val="aa"/>
        <w:ind w:firstLine="560"/>
      </w:pPr>
      <w:r w:rsidRPr="00EE5F5C">
        <w:rPr>
          <w:rFonts w:hint="eastAsia"/>
        </w:rPr>
        <w:t>“亶”亦</w:t>
      </w:r>
      <w:proofErr w:type="gramStart"/>
      <w:r w:rsidRPr="00EE5F5C">
        <w:rPr>
          <w:rFonts w:hint="eastAsia"/>
        </w:rPr>
        <w:t>從</w:t>
      </w:r>
      <w:proofErr w:type="gramEnd"/>
      <w:r w:rsidRPr="00EE5F5C">
        <w:rPr>
          <w:rFonts w:hint="eastAsia"/>
        </w:rPr>
        <w:t>“旦”得聲，“旦”、“亶”同音。前</w:t>
      </w:r>
      <w:proofErr w:type="gramStart"/>
      <w:r w:rsidRPr="00EE5F5C">
        <w:rPr>
          <w:rFonts w:hint="eastAsia"/>
        </w:rPr>
        <w:t>兩</w:t>
      </w:r>
      <w:proofErr w:type="gramEnd"/>
      <w:r w:rsidRPr="00EE5F5C">
        <w:rPr>
          <w:rFonts w:hint="eastAsia"/>
        </w:rPr>
        <w:t>例見《古字通假會典》，有些例子本字不明。“澶”與“但”比較複雜，這裡多說</w:t>
      </w:r>
      <w:proofErr w:type="gramStart"/>
      <w:r w:rsidRPr="00EE5F5C">
        <w:rPr>
          <w:rFonts w:hint="eastAsia"/>
        </w:rPr>
        <w:t>幾</w:t>
      </w:r>
      <w:proofErr w:type="gramEnd"/>
      <w:r w:rsidRPr="00EE5F5C">
        <w:rPr>
          <w:rFonts w:hint="eastAsia"/>
        </w:rPr>
        <w:t>句。</w:t>
      </w:r>
    </w:p>
    <w:p w:rsidR="00EE5F5C" w:rsidRPr="00EE5F5C" w:rsidRDefault="00EE5F5C" w:rsidP="00EE5F5C">
      <w:pPr>
        <w:pStyle w:val="aa"/>
        <w:ind w:firstLine="560"/>
      </w:pPr>
      <w:r w:rsidRPr="00EE5F5C">
        <w:rPr>
          <w:rFonts w:hint="eastAsia"/>
        </w:rPr>
        <w:t>《莊子·馬蹄》：“</w:t>
      </w:r>
      <w:proofErr w:type="gramStart"/>
      <w:r w:rsidRPr="00EE5F5C">
        <w:rPr>
          <w:rFonts w:hint="eastAsia"/>
        </w:rPr>
        <w:t>澶</w:t>
      </w:r>
      <w:proofErr w:type="gramEnd"/>
      <w:r w:rsidRPr="00EE5F5C">
        <w:rPr>
          <w:rFonts w:hint="eastAsia"/>
        </w:rPr>
        <w:t>漫爲</w:t>
      </w:r>
      <w:proofErr w:type="gramStart"/>
      <w:r w:rsidRPr="00EE5F5C">
        <w:rPr>
          <w:rFonts w:hint="eastAsia"/>
        </w:rPr>
        <w:t>樂</w:t>
      </w:r>
      <w:proofErr w:type="gramEnd"/>
      <w:r w:rsidRPr="00EE5F5C">
        <w:rPr>
          <w:rFonts w:hint="eastAsia"/>
        </w:rPr>
        <w:t>。”陸德明《音義》：“</w:t>
      </w:r>
      <w:proofErr w:type="gramStart"/>
      <w:r w:rsidRPr="00EE5F5C">
        <w:rPr>
          <w:rFonts w:hint="eastAsia"/>
        </w:rPr>
        <w:t>澶</w:t>
      </w:r>
      <w:proofErr w:type="gramEnd"/>
      <w:r w:rsidRPr="00EE5F5C">
        <w:rPr>
          <w:rFonts w:hint="eastAsia"/>
        </w:rPr>
        <w:t>，本又作儃，徒</w:t>
      </w:r>
      <w:proofErr w:type="gramStart"/>
      <w:r w:rsidRPr="00EE5F5C">
        <w:rPr>
          <w:rFonts w:hint="eastAsia"/>
        </w:rPr>
        <w:t>旦</w:t>
      </w:r>
      <w:proofErr w:type="gramEnd"/>
      <w:r w:rsidRPr="00EE5F5C">
        <w:rPr>
          <w:rFonts w:hint="eastAsia"/>
        </w:rPr>
        <w:t>反，又吐</w:t>
      </w:r>
      <w:proofErr w:type="gramStart"/>
      <w:r w:rsidRPr="00EE5F5C">
        <w:rPr>
          <w:rFonts w:hint="eastAsia"/>
        </w:rPr>
        <w:t>旦</w:t>
      </w:r>
      <w:proofErr w:type="gramEnd"/>
      <w:r w:rsidRPr="00EE5F5C">
        <w:rPr>
          <w:rFonts w:hint="eastAsia"/>
        </w:rPr>
        <w:t>反。向、崔本作但，音</w:t>
      </w:r>
      <w:proofErr w:type="gramStart"/>
      <w:r w:rsidRPr="00EE5F5C">
        <w:rPr>
          <w:rFonts w:hint="eastAsia"/>
        </w:rPr>
        <w:t>燀</w:t>
      </w:r>
      <w:proofErr w:type="gramEnd"/>
      <w:r w:rsidRPr="00EE5F5C">
        <w:rPr>
          <w:rFonts w:hint="eastAsia"/>
        </w:rPr>
        <w:t>。漫，武半反。向、崔本作</w:t>
      </w:r>
      <w:proofErr w:type="gramStart"/>
      <w:r w:rsidRPr="00EE5F5C">
        <w:rPr>
          <w:rFonts w:hint="eastAsia"/>
        </w:rPr>
        <w:lastRenderedPageBreak/>
        <w:t>曼</w:t>
      </w:r>
      <w:proofErr w:type="gramEnd"/>
      <w:r w:rsidRPr="00EE5F5C">
        <w:rPr>
          <w:rFonts w:hint="eastAsia"/>
        </w:rPr>
        <w:t>，音同。李云：‘澶漫，猶縱逸也。’崔云：‘但曼，淫衍也。’</w:t>
      </w:r>
      <w:proofErr w:type="gramStart"/>
      <w:r w:rsidRPr="00EE5F5C">
        <w:rPr>
          <w:rFonts w:hint="eastAsia"/>
        </w:rPr>
        <w:t>一</w:t>
      </w:r>
      <w:proofErr w:type="gramEnd"/>
      <w:r w:rsidRPr="00EE5F5C">
        <w:rPr>
          <w:rFonts w:hint="eastAsia"/>
        </w:rPr>
        <w:t>云：‘澶漫，牽引也。’”</w:t>
      </w:r>
      <w:r w:rsidRPr="00EE5F5C">
        <w:endnoteReference w:id="25"/>
      </w:r>
    </w:p>
    <w:p w:rsidR="00EE5F5C" w:rsidRPr="00EE5F5C" w:rsidRDefault="00EE5F5C" w:rsidP="00EE5F5C">
      <w:pPr>
        <w:pStyle w:val="aa"/>
        <w:ind w:firstLine="560"/>
      </w:pPr>
      <w:r w:rsidRPr="00EE5F5C">
        <w:rPr>
          <w:rFonts w:hint="eastAsia"/>
        </w:rPr>
        <w:t>今按：“澶漫”</w:t>
      </w:r>
      <w:proofErr w:type="gramStart"/>
      <w:r w:rsidRPr="00EE5F5C">
        <w:rPr>
          <w:rFonts w:hint="eastAsia"/>
        </w:rPr>
        <w:t>一</w:t>
      </w:r>
      <w:proofErr w:type="gramEnd"/>
      <w:r w:rsidRPr="00EE5F5C">
        <w:rPr>
          <w:rFonts w:hint="eastAsia"/>
        </w:rPr>
        <w:t>詞有“澶漫”、“儃漫”、“但曼”等多種寫法。此外，與“僶俛”反義而訓爲“怠緩”的“儃僈”、“誕謾”、“譠謾”，也</w:t>
      </w:r>
      <w:proofErr w:type="gramStart"/>
      <w:r w:rsidRPr="00EE5F5C">
        <w:rPr>
          <w:rFonts w:hint="eastAsia"/>
        </w:rPr>
        <w:t>應</w:t>
      </w:r>
      <w:proofErr w:type="gramEnd"/>
      <w:r w:rsidRPr="00EE5F5C">
        <w:rPr>
          <w:rFonts w:hint="eastAsia"/>
        </w:rPr>
        <w:t>該與“縱逸”有意義引申關係。這些詞都</w:t>
      </w:r>
      <w:proofErr w:type="gramStart"/>
      <w:r w:rsidRPr="00EE5F5C">
        <w:rPr>
          <w:rFonts w:hint="eastAsia"/>
        </w:rPr>
        <w:t>應</w:t>
      </w:r>
      <w:proofErr w:type="gramEnd"/>
      <w:r w:rsidRPr="00EE5F5C">
        <w:rPr>
          <w:rFonts w:hint="eastAsia"/>
        </w:rPr>
        <w:t>該是同源詞，但所用字何爲本字，則很難判定。不過，組成這個詞的、由上下</w:t>
      </w:r>
      <w:proofErr w:type="gramStart"/>
      <w:r w:rsidRPr="00EE5F5C">
        <w:rPr>
          <w:rFonts w:hint="eastAsia"/>
        </w:rPr>
        <w:t>兩</w:t>
      </w:r>
      <w:proofErr w:type="gramEnd"/>
      <w:r w:rsidRPr="00EE5F5C">
        <w:rPr>
          <w:rFonts w:hint="eastAsia"/>
        </w:rPr>
        <w:t>字所表示的</w:t>
      </w:r>
      <w:proofErr w:type="gramStart"/>
      <w:r w:rsidRPr="00EE5F5C">
        <w:rPr>
          <w:rFonts w:hint="eastAsia"/>
        </w:rPr>
        <w:t>兩</w:t>
      </w:r>
      <w:proofErr w:type="gramEnd"/>
      <w:r w:rsidRPr="00EE5F5C">
        <w:rPr>
          <w:rFonts w:hint="eastAsia"/>
        </w:rPr>
        <w:t>個</w:t>
      </w:r>
      <w:proofErr w:type="gramStart"/>
      <w:r w:rsidRPr="00EE5F5C">
        <w:rPr>
          <w:rFonts w:hint="eastAsia"/>
        </w:rPr>
        <w:t>單</w:t>
      </w:r>
      <w:proofErr w:type="gramEnd"/>
      <w:r w:rsidRPr="00EE5F5C">
        <w:rPr>
          <w:rFonts w:hint="eastAsia"/>
        </w:rPr>
        <w:t>音詞，</w:t>
      </w:r>
      <w:proofErr w:type="gramStart"/>
      <w:r w:rsidRPr="00EE5F5C">
        <w:rPr>
          <w:rFonts w:hint="eastAsia"/>
        </w:rPr>
        <w:t>應</w:t>
      </w:r>
      <w:proofErr w:type="gramEnd"/>
      <w:r w:rsidRPr="00EE5F5C">
        <w:rPr>
          <w:rFonts w:hint="eastAsia"/>
        </w:rPr>
        <w:t>該是同義詞。</w:t>
      </w:r>
    </w:p>
    <w:p w:rsidR="00EE5F5C" w:rsidRPr="00EE5F5C" w:rsidRDefault="00EE5F5C" w:rsidP="00EE5F5C">
      <w:pPr>
        <w:pStyle w:val="aa"/>
        <w:ind w:firstLine="560"/>
      </w:pPr>
      <w:r w:rsidRPr="00EE5F5C">
        <w:rPr>
          <w:rFonts w:hint="eastAsia"/>
        </w:rPr>
        <w:t>殷寄明先生認爲：“亶聲可載大、長義……可載緩義”，“‘曼’所記錄之語詞本義爲引，即延伸，引申之則有長義”，“</w:t>
      </w:r>
      <w:proofErr w:type="gramStart"/>
      <w:r w:rsidRPr="00EE5F5C">
        <w:rPr>
          <w:rFonts w:hint="eastAsia"/>
        </w:rPr>
        <w:t>曼</w:t>
      </w:r>
      <w:proofErr w:type="gramEnd"/>
      <w:r w:rsidRPr="00EE5F5C">
        <w:rPr>
          <w:rFonts w:hint="eastAsia"/>
        </w:rPr>
        <w:t>聲可載輕慢義”，“可載欺騙義”，“輕慢、傲慢義，實亦與緩慢義相通。凡人傲慢，則</w:t>
      </w:r>
      <w:proofErr w:type="gramStart"/>
      <w:r w:rsidRPr="00EE5F5C">
        <w:rPr>
          <w:rFonts w:hint="eastAsia"/>
        </w:rPr>
        <w:t>對</w:t>
      </w:r>
      <w:proofErr w:type="gramEnd"/>
      <w:r w:rsidRPr="00EE5F5C">
        <w:rPr>
          <w:rFonts w:hint="eastAsia"/>
        </w:rPr>
        <w:t>旁人不理不睬，反</w:t>
      </w:r>
      <w:proofErr w:type="gramStart"/>
      <w:r w:rsidRPr="00EE5F5C">
        <w:rPr>
          <w:rFonts w:hint="eastAsia"/>
        </w:rPr>
        <w:t>應</w:t>
      </w:r>
      <w:proofErr w:type="gramEnd"/>
      <w:r w:rsidRPr="00EE5F5C">
        <w:rPr>
          <w:rFonts w:hint="eastAsia"/>
        </w:rPr>
        <w:t>緩慢。……</w:t>
      </w:r>
      <w:proofErr w:type="gramStart"/>
      <w:r w:rsidRPr="00EE5F5C">
        <w:rPr>
          <w:rFonts w:hint="eastAsia"/>
        </w:rPr>
        <w:t>曼</w:t>
      </w:r>
      <w:proofErr w:type="gramEnd"/>
      <w:r w:rsidRPr="00EE5F5C">
        <w:rPr>
          <w:rFonts w:hint="eastAsia"/>
        </w:rPr>
        <w:t>聲載緩慢義，……長義、緩義當相通。”</w:t>
      </w:r>
      <w:r w:rsidRPr="00EE5F5C">
        <w:endnoteReference w:id="26"/>
      </w:r>
      <w:r w:rsidRPr="00EE5F5C">
        <w:rPr>
          <w:rFonts w:hint="eastAsia"/>
        </w:rPr>
        <w:t xml:space="preserve"> 若</w:t>
      </w:r>
      <w:proofErr w:type="gramStart"/>
      <w:r w:rsidRPr="00EE5F5C">
        <w:rPr>
          <w:rFonts w:hint="eastAsia"/>
        </w:rPr>
        <w:t>從</w:t>
      </w:r>
      <w:proofErr w:type="gramEnd"/>
      <w:r w:rsidRPr="00EE5F5C">
        <w:rPr>
          <w:rFonts w:hint="eastAsia"/>
        </w:rPr>
        <w:t>古文字看，“亶”爲“</w:t>
      </w:r>
      <w:r w:rsidRPr="00EE5F5C">
        <w:rPr>
          <w:rFonts w:hint="eastAsia"/>
          <w:noProof/>
        </w:rPr>
        <w:drawing>
          <wp:inline distT="0" distB="0" distL="0" distR="0" wp14:anchorId="4DF32266" wp14:editId="037B9360">
            <wp:extent cx="186690" cy="189455"/>
            <wp:effectExtent l="19050" t="0" r="381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87987" cy="190771"/>
                    </a:xfrm>
                    <a:prstGeom prst="rect">
                      <a:avLst/>
                    </a:prstGeom>
                    <a:noFill/>
                    <a:ln w="9525">
                      <a:noFill/>
                      <a:miter lim="800000"/>
                      <a:headEnd/>
                      <a:tailEnd/>
                    </a:ln>
                  </pic:spPr>
                </pic:pic>
              </a:graphicData>
            </a:graphic>
          </wp:inline>
        </w:drawing>
      </w:r>
      <w:r w:rsidRPr="00EE5F5C">
        <w:rPr>
          <w:rFonts w:hint="eastAsia"/>
        </w:rPr>
        <w:t>”之</w:t>
      </w:r>
      <w:proofErr w:type="gramStart"/>
      <w:r w:rsidRPr="00EE5F5C">
        <w:rPr>
          <w:rFonts w:hint="eastAsia"/>
        </w:rPr>
        <w:t>後</w:t>
      </w:r>
      <w:proofErr w:type="gramEnd"/>
      <w:r w:rsidRPr="00EE5F5C">
        <w:rPr>
          <w:rFonts w:hint="eastAsia"/>
        </w:rPr>
        <w:t>起形聲字，</w:t>
      </w:r>
      <w:proofErr w:type="gramStart"/>
      <w:r w:rsidRPr="00EE5F5C">
        <w:rPr>
          <w:rFonts w:hint="eastAsia"/>
        </w:rPr>
        <w:t>從</w:t>
      </w:r>
      <w:proofErr w:type="gramEnd"/>
      <w:r w:rsidRPr="00EE5F5C">
        <w:rPr>
          <w:rFonts w:hint="eastAsia"/>
        </w:rPr>
        <w:t>“㐭”，“旦”聲</w:t>
      </w:r>
      <w:r w:rsidRPr="00EE5F5C">
        <w:endnoteReference w:id="27"/>
      </w:r>
      <w:r w:rsidRPr="00EE5F5C">
        <w:rPr>
          <w:rFonts w:hint="eastAsia"/>
        </w:rPr>
        <w:t>。考慮到“旦”聲可載大義，則“亶”亦可理解爲形聲兼</w:t>
      </w:r>
      <w:proofErr w:type="gramStart"/>
      <w:r w:rsidRPr="00EE5F5C">
        <w:rPr>
          <w:rFonts w:hint="eastAsia"/>
        </w:rPr>
        <w:t>會</w:t>
      </w:r>
      <w:proofErr w:type="gramEnd"/>
      <w:r w:rsidRPr="00EE5F5C">
        <w:rPr>
          <w:rFonts w:hint="eastAsia"/>
        </w:rPr>
        <w:t>意字，本義爲多穀，引申爲大、長。“曼”則</w:t>
      </w:r>
      <w:proofErr w:type="gramStart"/>
      <w:r w:rsidRPr="00EE5F5C">
        <w:rPr>
          <w:rFonts w:hint="eastAsia"/>
        </w:rPr>
        <w:t>象</w:t>
      </w:r>
      <w:proofErr w:type="gramEnd"/>
      <w:r w:rsidRPr="00EE5F5C">
        <w:rPr>
          <w:rFonts w:hint="eastAsia"/>
        </w:rPr>
        <w:t>以</w:t>
      </w:r>
      <w:proofErr w:type="gramStart"/>
      <w:r w:rsidRPr="00EE5F5C">
        <w:rPr>
          <w:rFonts w:hint="eastAsia"/>
        </w:rPr>
        <w:t>兩</w:t>
      </w:r>
      <w:proofErr w:type="gramEnd"/>
      <w:r w:rsidRPr="00EE5F5C">
        <w:rPr>
          <w:rFonts w:hint="eastAsia"/>
        </w:rPr>
        <w:t>手張目之形，引申爲引、長</w:t>
      </w:r>
      <w:r w:rsidRPr="00EE5F5C">
        <w:endnoteReference w:id="28"/>
      </w:r>
      <w:r w:rsidRPr="00EE5F5C">
        <w:rPr>
          <w:rFonts w:hint="eastAsia"/>
        </w:rPr>
        <w:t>。</w:t>
      </w:r>
    </w:p>
    <w:p w:rsidR="00EE5F5C" w:rsidRPr="00EE5F5C" w:rsidRDefault="00EE5F5C" w:rsidP="00EE5F5C">
      <w:pPr>
        <w:pStyle w:val="aa"/>
        <w:ind w:firstLine="560"/>
      </w:pPr>
      <w:r w:rsidRPr="00EE5F5C">
        <w:rPr>
          <w:rFonts w:hint="eastAsia"/>
        </w:rPr>
        <w:t>由此可知，“亶”與“曼”雖然</w:t>
      </w:r>
      <w:proofErr w:type="gramStart"/>
      <w:r w:rsidRPr="00EE5F5C">
        <w:rPr>
          <w:rFonts w:hint="eastAsia"/>
        </w:rPr>
        <w:t>不</w:t>
      </w:r>
      <w:proofErr w:type="gramEnd"/>
      <w:r w:rsidRPr="00EE5F5C">
        <w:rPr>
          <w:rFonts w:hint="eastAsia"/>
        </w:rPr>
        <w:t>同源，但意義引申之</w:t>
      </w:r>
      <w:proofErr w:type="gramStart"/>
      <w:r w:rsidRPr="00EE5F5C">
        <w:rPr>
          <w:rFonts w:hint="eastAsia"/>
        </w:rPr>
        <w:t>後</w:t>
      </w:r>
      <w:proofErr w:type="gramEnd"/>
      <w:r w:rsidRPr="00EE5F5C">
        <w:rPr>
          <w:rFonts w:hint="eastAsia"/>
        </w:rPr>
        <w:t>，則爲同義詞。先由各自的本義引申出大義、延義、長義，又引申出緩義。其加“水”、“人”、“言”、“心”</w:t>
      </w:r>
      <w:proofErr w:type="gramStart"/>
      <w:r w:rsidRPr="00EE5F5C">
        <w:rPr>
          <w:rFonts w:hint="eastAsia"/>
        </w:rPr>
        <w:t>等旁所孳乳</w:t>
      </w:r>
      <w:proofErr w:type="gramEnd"/>
      <w:r w:rsidRPr="00EE5F5C">
        <w:rPr>
          <w:rFonts w:hint="eastAsia"/>
        </w:rPr>
        <w:t>之字，也均含有這些基本意</w:t>
      </w:r>
      <w:r w:rsidRPr="00EE5F5C">
        <w:rPr>
          <w:rFonts w:hint="eastAsia"/>
        </w:rPr>
        <w:lastRenderedPageBreak/>
        <w:t>義，衹是</w:t>
      </w:r>
      <w:proofErr w:type="gramStart"/>
      <w:r w:rsidRPr="00EE5F5C">
        <w:rPr>
          <w:rFonts w:hint="eastAsia"/>
        </w:rPr>
        <w:t>側</w:t>
      </w:r>
      <w:proofErr w:type="gramEnd"/>
      <w:r w:rsidRPr="00EE5F5C">
        <w:rPr>
          <w:rFonts w:hint="eastAsia"/>
        </w:rPr>
        <w:t>重</w:t>
      </w:r>
      <w:proofErr w:type="gramStart"/>
      <w:r w:rsidRPr="00EE5F5C">
        <w:rPr>
          <w:rFonts w:hint="eastAsia"/>
        </w:rPr>
        <w:t>於</w:t>
      </w:r>
      <w:proofErr w:type="gramEnd"/>
      <w:r w:rsidRPr="00EE5F5C">
        <w:rPr>
          <w:rFonts w:hint="eastAsia"/>
        </w:rPr>
        <w:t>不同的方面。再由大義、緩義引申出怠慢、輕慢、傲慢義（自大，</w:t>
      </w:r>
      <w:proofErr w:type="gramStart"/>
      <w:r w:rsidRPr="00EE5F5C">
        <w:rPr>
          <w:rFonts w:hint="eastAsia"/>
        </w:rPr>
        <w:t>對</w:t>
      </w:r>
      <w:proofErr w:type="gramEnd"/>
      <w:r w:rsidRPr="00EE5F5C">
        <w:rPr>
          <w:rFonts w:hint="eastAsia"/>
        </w:rPr>
        <w:t>別人反</w:t>
      </w:r>
      <w:proofErr w:type="gramStart"/>
      <w:r w:rsidRPr="00EE5F5C">
        <w:rPr>
          <w:rFonts w:hint="eastAsia"/>
        </w:rPr>
        <w:t>應</w:t>
      </w:r>
      <w:proofErr w:type="gramEnd"/>
      <w:r w:rsidRPr="00EE5F5C">
        <w:rPr>
          <w:rFonts w:hint="eastAsia"/>
        </w:rPr>
        <w:t>緩慢，不勤快）；由大義、延義、長義引申出放縱義（突破限制）；由緩義、放縱義引申出舒閒義、安逸義（生活節奏慢，無拘束）；由大義、傲慢義引申出欺義、騙義（自大欺人，大言騙人）。</w:t>
      </w:r>
    </w:p>
    <w:p w:rsidR="00EE5F5C" w:rsidRPr="00EE5F5C" w:rsidRDefault="00EE5F5C" w:rsidP="00EE5F5C">
      <w:pPr>
        <w:pStyle w:val="aa"/>
        <w:ind w:firstLine="560"/>
      </w:pPr>
      <w:r w:rsidRPr="00EE5F5C">
        <w:rPr>
          <w:rFonts w:hint="eastAsia"/>
        </w:rPr>
        <w:t>例如“澶漫”。《說文》：“亶，多穀也。”《爾雅·釋詁》：“厚也。”《廣韻·旱韻》：“大也。”水大、水厚（深）則爲“澶”。《說文》：“</w:t>
      </w:r>
      <w:proofErr w:type="gramStart"/>
      <w:r w:rsidRPr="00EE5F5C">
        <w:rPr>
          <w:rFonts w:hint="eastAsia"/>
        </w:rPr>
        <w:t>澶</w:t>
      </w:r>
      <w:proofErr w:type="gramEnd"/>
      <w:r w:rsidRPr="00EE5F5C">
        <w:rPr>
          <w:rFonts w:hint="eastAsia"/>
        </w:rPr>
        <w:t>，</w:t>
      </w:r>
      <w:proofErr w:type="gramStart"/>
      <w:r w:rsidRPr="00EE5F5C">
        <w:rPr>
          <w:rFonts w:hint="eastAsia"/>
        </w:rPr>
        <w:t>澶</w:t>
      </w:r>
      <w:proofErr w:type="gramEnd"/>
      <w:r w:rsidRPr="00EE5F5C">
        <w:rPr>
          <w:rFonts w:hint="eastAsia"/>
        </w:rPr>
        <w:t>淵。水，在宋。”此水名可能取諸“澶”之深水義。“淵”爲深水，“澶”與“淵”構詞，由“淵”可推知“澶”亦有深水義，“澶淵”猶“深淵”。這個訓詁學方法的結論，可與上文語源學和文字學的結論相印證。當然，</w:t>
      </w:r>
      <w:proofErr w:type="gramStart"/>
      <w:r w:rsidRPr="00EE5F5C">
        <w:rPr>
          <w:rFonts w:hint="eastAsia"/>
        </w:rPr>
        <w:t>兩</w:t>
      </w:r>
      <w:proofErr w:type="gramEnd"/>
      <w:r w:rsidRPr="00EE5F5C">
        <w:rPr>
          <w:rFonts w:hint="eastAsia"/>
        </w:rPr>
        <w:t>個“澶”字也可能僅爲同形關係。《玉篇》：“漫，水漫漫平遠皃。又散也。”《廣韻》：“漫，大水。”水大則漫延，故“澶漫”可引申爲縱逸、無拘束。</w:t>
      </w:r>
    </w:p>
    <w:p w:rsidR="00EE5F5C" w:rsidRPr="00EE5F5C" w:rsidRDefault="00EE5F5C" w:rsidP="00EE5F5C">
      <w:pPr>
        <w:pStyle w:val="aa"/>
        <w:ind w:firstLine="560"/>
      </w:pPr>
      <w:r w:rsidRPr="00EE5F5C">
        <w:rPr>
          <w:rFonts w:hint="eastAsia"/>
        </w:rPr>
        <w:t>又如“儃僈”。亶聲可載緩義，故“儃”指人行</w:t>
      </w:r>
      <w:proofErr w:type="gramStart"/>
      <w:r w:rsidRPr="00EE5F5C">
        <w:rPr>
          <w:rFonts w:hint="eastAsia"/>
        </w:rPr>
        <w:t>動</w:t>
      </w:r>
      <w:proofErr w:type="gramEnd"/>
      <w:r w:rsidRPr="00EE5F5C">
        <w:rPr>
          <w:rFonts w:hint="eastAsia"/>
        </w:rPr>
        <w:t>緩慢，徘徊不進。《楚辭·九章·惜誦》：“欲儃</w:t>
      </w:r>
      <w:proofErr w:type="gramStart"/>
      <w:r w:rsidRPr="00EE5F5C">
        <w:rPr>
          <w:rFonts w:hint="eastAsia"/>
        </w:rPr>
        <w:t>佪</w:t>
      </w:r>
      <w:proofErr w:type="gramEnd"/>
      <w:r w:rsidRPr="00EE5F5C">
        <w:rPr>
          <w:rFonts w:hint="eastAsia"/>
        </w:rPr>
        <w:t>以干</w:t>
      </w:r>
      <w:proofErr w:type="gramStart"/>
      <w:r w:rsidRPr="00EE5F5C">
        <w:rPr>
          <w:rFonts w:hint="eastAsia"/>
        </w:rPr>
        <w:t>傺</w:t>
      </w:r>
      <w:proofErr w:type="gramEnd"/>
      <w:r w:rsidRPr="00EE5F5C">
        <w:rPr>
          <w:rFonts w:hint="eastAsia"/>
        </w:rPr>
        <w:t>兮。”王逸注：“儃</w:t>
      </w:r>
      <w:proofErr w:type="gramStart"/>
      <w:r w:rsidRPr="00EE5F5C">
        <w:rPr>
          <w:rFonts w:hint="eastAsia"/>
        </w:rPr>
        <w:t>佪</w:t>
      </w:r>
      <w:proofErr w:type="gramEnd"/>
      <w:r w:rsidRPr="00EE5F5C">
        <w:rPr>
          <w:rFonts w:hint="eastAsia"/>
        </w:rPr>
        <w:t>，猶低</w:t>
      </w:r>
      <w:proofErr w:type="gramStart"/>
      <w:r w:rsidRPr="00EE5F5C">
        <w:rPr>
          <w:rFonts w:hint="eastAsia"/>
        </w:rPr>
        <w:t>佪</w:t>
      </w:r>
      <w:proofErr w:type="gramEnd"/>
      <w:r w:rsidRPr="00EE5F5C">
        <w:rPr>
          <w:rFonts w:hint="eastAsia"/>
        </w:rPr>
        <w:t>也。”洪興祖補注：“不進貌。”</w:t>
      </w:r>
      <w:r w:rsidRPr="00EE5F5C">
        <w:endnoteReference w:id="29"/>
      </w:r>
      <w:r w:rsidRPr="00EE5F5C">
        <w:rPr>
          <w:rFonts w:hint="eastAsia"/>
        </w:rPr>
        <w:t xml:space="preserve"> 又《莊子·田子方》：“儃</w:t>
      </w:r>
      <w:proofErr w:type="gramStart"/>
      <w:r w:rsidRPr="00EE5F5C">
        <w:rPr>
          <w:rFonts w:hint="eastAsia"/>
        </w:rPr>
        <w:t>儃</w:t>
      </w:r>
      <w:proofErr w:type="gramEnd"/>
      <w:r w:rsidRPr="00EE5F5C">
        <w:rPr>
          <w:rFonts w:hint="eastAsia"/>
        </w:rPr>
        <w:t>然不趨。”陸德明《釋文》：“李云：‘舒閒之貌。’”</w:t>
      </w:r>
      <w:r w:rsidRPr="00EE5F5C">
        <w:endnoteReference w:id="30"/>
      </w:r>
      <w:r w:rsidRPr="00EE5F5C">
        <w:rPr>
          <w:rFonts w:hint="eastAsia"/>
        </w:rPr>
        <w:t xml:space="preserve"> 殷寄明先生認爲：“舒閑、緩慢二義相通。”</w:t>
      </w:r>
      <w:r w:rsidRPr="00EE5F5C">
        <w:endnoteReference w:id="31"/>
      </w:r>
      <w:r w:rsidRPr="00EE5F5C">
        <w:rPr>
          <w:rFonts w:hint="eastAsia"/>
        </w:rPr>
        <w:t>“僈”古</w:t>
      </w:r>
      <w:proofErr w:type="gramStart"/>
      <w:r w:rsidRPr="00EE5F5C">
        <w:rPr>
          <w:rFonts w:hint="eastAsia"/>
        </w:rPr>
        <w:t>書</w:t>
      </w:r>
      <w:proofErr w:type="gramEnd"/>
      <w:r w:rsidRPr="00EE5F5C">
        <w:rPr>
          <w:rFonts w:hint="eastAsia"/>
        </w:rPr>
        <w:t>多讀爲“慢”，指輕慢、怠惰，</w:t>
      </w:r>
      <w:r w:rsidRPr="00EE5F5C">
        <w:rPr>
          <w:rFonts w:hint="eastAsia"/>
        </w:rPr>
        <w:lastRenderedPageBreak/>
        <w:t>亦由人行</w:t>
      </w:r>
      <w:proofErr w:type="gramStart"/>
      <w:r w:rsidRPr="00EE5F5C">
        <w:rPr>
          <w:rFonts w:hint="eastAsia"/>
        </w:rPr>
        <w:t>動</w:t>
      </w:r>
      <w:proofErr w:type="gramEnd"/>
      <w:r w:rsidRPr="00EE5F5C">
        <w:rPr>
          <w:rFonts w:hint="eastAsia"/>
        </w:rPr>
        <w:t>緩慢引申而</w:t>
      </w:r>
      <w:proofErr w:type="gramStart"/>
      <w:r w:rsidRPr="00EE5F5C">
        <w:rPr>
          <w:rFonts w:hint="eastAsia"/>
        </w:rPr>
        <w:t>來</w:t>
      </w:r>
      <w:proofErr w:type="gramEnd"/>
      <w:r w:rsidRPr="00EE5F5C">
        <w:rPr>
          <w:rFonts w:hint="eastAsia"/>
        </w:rPr>
        <w:t>。《墨子·經說上》：“而俱有敬僈焉。”孫詒讓《閒詁》：</w:t>
      </w:r>
      <w:proofErr w:type="gramStart"/>
      <w:r w:rsidRPr="00EE5F5C">
        <w:rPr>
          <w:rFonts w:hint="eastAsia"/>
        </w:rPr>
        <w:t>“</w:t>
      </w:r>
      <w:proofErr w:type="gramEnd"/>
      <w:r w:rsidRPr="00EE5F5C">
        <w:rPr>
          <w:rFonts w:hint="eastAsia"/>
        </w:rPr>
        <w:t>《荀子·不苟》篇云‘君子寬而不僈’，</w:t>
      </w:r>
      <w:proofErr w:type="gramStart"/>
      <w:r w:rsidRPr="00EE5F5C">
        <w:rPr>
          <w:rFonts w:hint="eastAsia"/>
        </w:rPr>
        <w:t>楊</w:t>
      </w:r>
      <w:proofErr w:type="gramEnd"/>
      <w:r w:rsidRPr="00EE5F5C">
        <w:rPr>
          <w:rFonts w:hint="eastAsia"/>
        </w:rPr>
        <w:t>注云：‘僈與慢同，怠惰也。’畢云：‘僈，“慢”字異文。’”</w:t>
      </w:r>
      <w:r w:rsidRPr="00EE5F5C">
        <w:endnoteReference w:id="32"/>
      </w:r>
      <w:r w:rsidRPr="00EE5F5C">
        <w:rPr>
          <w:rFonts w:hint="eastAsia"/>
        </w:rPr>
        <w:t xml:space="preserve"> 賈誼《新書·勸學》：“舜僶俛而加志，我儃僈而</w:t>
      </w:r>
      <w:proofErr w:type="gramStart"/>
      <w:r w:rsidRPr="00EE5F5C">
        <w:rPr>
          <w:rFonts w:hint="eastAsia"/>
        </w:rPr>
        <w:t>弗</w:t>
      </w:r>
      <w:proofErr w:type="gramEnd"/>
      <w:r w:rsidRPr="00EE5F5C">
        <w:rPr>
          <w:rFonts w:hint="eastAsia"/>
        </w:rPr>
        <w:t>省。”此處“儃僈”與“僶俛”反義，王念孫訓爲“怠緩”。</w:t>
      </w:r>
      <w:proofErr w:type="gramStart"/>
      <w:r w:rsidRPr="00EE5F5C">
        <w:rPr>
          <w:rFonts w:hint="eastAsia"/>
        </w:rPr>
        <w:t>怠</w:t>
      </w:r>
      <w:proofErr w:type="gramEnd"/>
      <w:r w:rsidRPr="00EE5F5C">
        <w:rPr>
          <w:rFonts w:hint="eastAsia"/>
        </w:rPr>
        <w:t>緩（怠慢）與縱逸、舒閒相通。</w:t>
      </w:r>
    </w:p>
    <w:p w:rsidR="00EE5F5C" w:rsidRPr="00EE5F5C" w:rsidRDefault="00EE5F5C" w:rsidP="00EE5F5C">
      <w:pPr>
        <w:pStyle w:val="aa"/>
        <w:ind w:firstLine="560"/>
      </w:pPr>
      <w:r w:rsidRPr="00EE5F5C">
        <w:rPr>
          <w:rFonts w:hint="eastAsia"/>
        </w:rPr>
        <w:t>至</w:t>
      </w:r>
      <w:proofErr w:type="gramStart"/>
      <w:r w:rsidRPr="00EE5F5C">
        <w:rPr>
          <w:rFonts w:hint="eastAsia"/>
        </w:rPr>
        <w:t>於</w:t>
      </w:r>
      <w:proofErr w:type="gramEnd"/>
      <w:r w:rsidRPr="00EE5F5C">
        <w:rPr>
          <w:rFonts w:hint="eastAsia"/>
        </w:rPr>
        <w:t>“譠謾”，其本義則</w:t>
      </w:r>
      <w:proofErr w:type="gramStart"/>
      <w:r w:rsidRPr="00EE5F5C">
        <w:rPr>
          <w:rFonts w:hint="eastAsia"/>
        </w:rPr>
        <w:t>側</w:t>
      </w:r>
      <w:proofErr w:type="gramEnd"/>
      <w:r w:rsidRPr="00EE5F5C">
        <w:rPr>
          <w:rFonts w:hint="eastAsia"/>
        </w:rPr>
        <w:t>重</w:t>
      </w:r>
      <w:proofErr w:type="gramStart"/>
      <w:r w:rsidRPr="00EE5F5C">
        <w:rPr>
          <w:rFonts w:hint="eastAsia"/>
        </w:rPr>
        <w:t>於</w:t>
      </w:r>
      <w:proofErr w:type="gramEnd"/>
      <w:r w:rsidRPr="00EE5F5C">
        <w:rPr>
          <w:rFonts w:hint="eastAsia"/>
        </w:rPr>
        <w:t>語言上的無拘束，說大話、騙人、言語輕慢等。“誕”與“譠”所表示的詞是同源詞，</w:t>
      </w:r>
      <w:proofErr w:type="gramStart"/>
      <w:r w:rsidRPr="00EE5F5C">
        <w:rPr>
          <w:rFonts w:hint="eastAsia"/>
        </w:rPr>
        <w:t>兩</w:t>
      </w:r>
      <w:proofErr w:type="gramEnd"/>
      <w:r w:rsidRPr="00EE5F5C">
        <w:rPr>
          <w:rFonts w:hint="eastAsia"/>
        </w:rPr>
        <w:t>字也是同源字，故也作“誕謾”。語言上和行爲上的放縱、輕慢是相通的，故“儃僈”可寫作“譠謾”。《廣雅·釋詁》：“譠，緩也。”“譠，欺也。”</w:t>
      </w:r>
      <w:proofErr w:type="gramStart"/>
      <w:r w:rsidRPr="00EE5F5C">
        <w:rPr>
          <w:rFonts w:hint="eastAsia"/>
        </w:rPr>
        <w:t>兩</w:t>
      </w:r>
      <w:proofErr w:type="gramEnd"/>
      <w:r w:rsidRPr="00EE5F5C">
        <w:rPr>
          <w:rFonts w:hint="eastAsia"/>
        </w:rPr>
        <w:t>義相通。可見，“澶”與“儃”、“譠”不能視爲</w:t>
      </w:r>
      <w:proofErr w:type="gramStart"/>
      <w:r w:rsidRPr="00EE5F5C">
        <w:rPr>
          <w:rFonts w:hint="eastAsia"/>
        </w:rPr>
        <w:t>單</w:t>
      </w:r>
      <w:proofErr w:type="gramEnd"/>
      <w:r w:rsidRPr="00EE5F5C">
        <w:rPr>
          <w:rFonts w:hint="eastAsia"/>
        </w:rPr>
        <w:t>純借音，而</w:t>
      </w:r>
      <w:proofErr w:type="gramStart"/>
      <w:r w:rsidRPr="00EE5F5C">
        <w:rPr>
          <w:rFonts w:hint="eastAsia"/>
        </w:rPr>
        <w:t>應</w:t>
      </w:r>
      <w:proofErr w:type="gramEnd"/>
      <w:r w:rsidRPr="00EE5F5C">
        <w:rPr>
          <w:rFonts w:hint="eastAsia"/>
        </w:rPr>
        <w:t>該看作同源字（詞）。</w:t>
      </w:r>
    </w:p>
    <w:p w:rsidR="00EE5F5C" w:rsidRPr="00EE5F5C" w:rsidRDefault="00EE5F5C" w:rsidP="00EE5F5C">
      <w:pPr>
        <w:pStyle w:val="aa"/>
        <w:ind w:firstLine="560"/>
      </w:pPr>
      <w:r w:rsidRPr="00EE5F5C">
        <w:rPr>
          <w:rFonts w:hint="eastAsia"/>
        </w:rPr>
        <w:t>然而，“但曼”的“但”有所不同。“但”有袒露身體之義，此義</w:t>
      </w:r>
      <w:proofErr w:type="gramStart"/>
      <w:r w:rsidRPr="00EE5F5C">
        <w:rPr>
          <w:rFonts w:hint="eastAsia"/>
        </w:rPr>
        <w:t>後來</w:t>
      </w:r>
      <w:proofErr w:type="gramEnd"/>
      <w:r w:rsidRPr="00EE5F5C">
        <w:rPr>
          <w:rFonts w:hint="eastAsia"/>
        </w:rPr>
        <w:t>由“袒”承</w:t>
      </w:r>
      <w:proofErr w:type="gramStart"/>
      <w:r w:rsidRPr="00EE5F5C">
        <w:rPr>
          <w:rFonts w:hint="eastAsia"/>
        </w:rPr>
        <w:t>擔</w:t>
      </w:r>
      <w:proofErr w:type="gramEnd"/>
      <w:r w:rsidRPr="00EE5F5C">
        <w:rPr>
          <w:rFonts w:hint="eastAsia"/>
        </w:rPr>
        <w:t>。《說文》：“但，</w:t>
      </w:r>
      <w:proofErr w:type="gramStart"/>
      <w:r w:rsidRPr="00EE5F5C">
        <w:rPr>
          <w:rFonts w:hint="eastAsia"/>
        </w:rPr>
        <w:t>裼</w:t>
      </w:r>
      <w:proofErr w:type="gramEnd"/>
      <w:r w:rsidRPr="00EE5F5C">
        <w:rPr>
          <w:rFonts w:hint="eastAsia"/>
        </w:rPr>
        <w:t>也。”“</w:t>
      </w:r>
      <w:proofErr w:type="gramStart"/>
      <w:r w:rsidRPr="00EE5F5C">
        <w:rPr>
          <w:rFonts w:hint="eastAsia"/>
        </w:rPr>
        <w:t>裼</w:t>
      </w:r>
      <w:proofErr w:type="gramEnd"/>
      <w:r w:rsidRPr="00EE5F5C">
        <w:rPr>
          <w:rFonts w:hint="eastAsia"/>
        </w:rPr>
        <w:t>，袒也。”理論上也能引申爲放縱。但是，這個詞的上下</w:t>
      </w:r>
      <w:proofErr w:type="gramStart"/>
      <w:r w:rsidRPr="00EE5F5C">
        <w:rPr>
          <w:rFonts w:hint="eastAsia"/>
        </w:rPr>
        <w:t>兩</w:t>
      </w:r>
      <w:proofErr w:type="gramEnd"/>
      <w:r w:rsidRPr="00EE5F5C">
        <w:rPr>
          <w:rFonts w:hint="eastAsia"/>
        </w:rPr>
        <w:t>字所表示的</w:t>
      </w:r>
      <w:proofErr w:type="gramStart"/>
      <w:r w:rsidRPr="00EE5F5C">
        <w:rPr>
          <w:rFonts w:hint="eastAsia"/>
        </w:rPr>
        <w:t>單</w:t>
      </w:r>
      <w:proofErr w:type="gramEnd"/>
      <w:r w:rsidRPr="00EE5F5C">
        <w:rPr>
          <w:rFonts w:hint="eastAsia"/>
        </w:rPr>
        <w:t>音詞</w:t>
      </w:r>
      <w:proofErr w:type="gramStart"/>
      <w:r w:rsidRPr="00EE5F5C">
        <w:rPr>
          <w:rFonts w:hint="eastAsia"/>
        </w:rPr>
        <w:t>應</w:t>
      </w:r>
      <w:proofErr w:type="gramEnd"/>
      <w:r w:rsidRPr="00EE5F5C">
        <w:rPr>
          <w:rFonts w:hint="eastAsia"/>
        </w:rPr>
        <w:t>是同義詞，而“但”和“曼”如果按本字解，卻並沒有“澶”和“漫”、“儃”和“僈”的那種密切關係。因此，筆者認爲“但”</w:t>
      </w:r>
      <w:proofErr w:type="gramStart"/>
      <w:r w:rsidRPr="00EE5F5C">
        <w:rPr>
          <w:rFonts w:hint="eastAsia"/>
        </w:rPr>
        <w:t>應</w:t>
      </w:r>
      <w:proofErr w:type="gramEnd"/>
      <w:r w:rsidRPr="00EE5F5C">
        <w:rPr>
          <w:rFonts w:hint="eastAsia"/>
        </w:rPr>
        <w:t>看作“亶”或“儃”</w:t>
      </w:r>
      <w:proofErr w:type="gramStart"/>
      <w:r w:rsidRPr="00EE5F5C">
        <w:rPr>
          <w:rFonts w:hint="eastAsia"/>
        </w:rPr>
        <w:t>的借音字</w:t>
      </w:r>
      <w:proofErr w:type="gramEnd"/>
      <w:r w:rsidRPr="00EE5F5C">
        <w:rPr>
          <w:rFonts w:hint="eastAsia"/>
        </w:rPr>
        <w:t>；亦不排除是“儃”更換了聲符的異體字，即</w:t>
      </w:r>
      <w:proofErr w:type="gramStart"/>
      <w:r w:rsidRPr="00EE5F5C">
        <w:rPr>
          <w:rFonts w:hint="eastAsia"/>
        </w:rPr>
        <w:t>從</w:t>
      </w:r>
      <w:proofErr w:type="gramEnd"/>
      <w:r w:rsidRPr="00EE5F5C">
        <w:rPr>
          <w:rFonts w:hint="eastAsia"/>
        </w:rPr>
        <w:t>“旦”之“儃”字，其與《說文》訓“裼”之字僅爲同形關係。</w:t>
      </w:r>
      <w:r w:rsidRPr="00EE5F5C">
        <w:t>出土文獻方面，則有</w:t>
      </w:r>
      <w:r w:rsidRPr="00EE5F5C">
        <w:lastRenderedPageBreak/>
        <w:t>“旦與亶”、“旦與壇”、“坦與壇”、“</w:t>
      </w:r>
      <w:r w:rsidRPr="00EE5F5C">
        <w:rPr>
          <w:noProof/>
        </w:rPr>
        <w:drawing>
          <wp:inline distT="0" distB="0" distL="0" distR="0" wp14:anchorId="36D18811" wp14:editId="1F5DC4E0">
            <wp:extent cx="196803" cy="191247"/>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6767" cy="191212"/>
                    </a:xfrm>
                    <a:prstGeom prst="rect">
                      <a:avLst/>
                    </a:prstGeom>
                    <a:noFill/>
                    <a:ln w="9525">
                      <a:noFill/>
                      <a:miter lim="800000"/>
                      <a:headEnd/>
                      <a:tailEnd/>
                    </a:ln>
                  </pic:spPr>
                </pic:pic>
              </a:graphicData>
            </a:graphic>
          </wp:inline>
        </w:drawing>
      </w:r>
      <w:r w:rsidRPr="00EE5F5C">
        <w:t>與</w:t>
      </w:r>
      <w:r w:rsidRPr="00EE5F5C">
        <w:rPr>
          <w:rFonts w:hint="eastAsia"/>
        </w:rPr>
        <w:t>勯</w:t>
      </w:r>
      <w:r w:rsidRPr="00EE5F5C">
        <w:t>”、“</w:t>
      </w:r>
      <w:r w:rsidRPr="00EE5F5C">
        <w:rPr>
          <w:noProof/>
        </w:rPr>
        <w:drawing>
          <wp:inline distT="0" distB="0" distL="0" distR="0" wp14:anchorId="6B5690E7" wp14:editId="7301CB5A">
            <wp:extent cx="184150" cy="163780"/>
            <wp:effectExtent l="19050" t="0" r="635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84995" cy="164531"/>
                    </a:xfrm>
                    <a:prstGeom prst="rect">
                      <a:avLst/>
                    </a:prstGeom>
                    <a:noFill/>
                    <a:ln w="9525">
                      <a:noFill/>
                      <a:miter lim="800000"/>
                      <a:headEnd/>
                      <a:tailEnd/>
                    </a:ln>
                  </pic:spPr>
                </pic:pic>
              </a:graphicData>
            </a:graphic>
          </wp:inline>
        </w:drawing>
      </w:r>
      <w:r w:rsidRPr="00EE5F5C">
        <w:t>與</w:t>
      </w:r>
      <w:r w:rsidRPr="00EE5F5C">
        <w:rPr>
          <w:rFonts w:hint="eastAsia"/>
        </w:rPr>
        <w:t>邅</w:t>
      </w:r>
      <w:r w:rsidRPr="00EE5F5C">
        <w:t>”等，見王輝先生的《古文字通假字典》</w:t>
      </w:r>
      <w:r w:rsidRPr="00EE5F5C">
        <w:endnoteReference w:id="33"/>
      </w:r>
      <w:r w:rsidRPr="00EE5F5C">
        <w:t>和白</w:t>
      </w:r>
      <w:proofErr w:type="gramStart"/>
      <w:r w:rsidRPr="00EE5F5C">
        <w:t>於</w:t>
      </w:r>
      <w:proofErr w:type="gramEnd"/>
      <w:r w:rsidRPr="00EE5F5C">
        <w:t>藍先生的《簡帛古書通假字大系》</w:t>
      </w:r>
      <w:r w:rsidRPr="00EE5F5C">
        <w:endnoteReference w:id="34"/>
      </w:r>
      <w:r w:rsidRPr="00EE5F5C">
        <w:t>。</w:t>
      </w:r>
    </w:p>
    <w:p w:rsidR="00EE5F5C" w:rsidRPr="00EE5F5C" w:rsidRDefault="00EE5F5C" w:rsidP="00EE5F5C">
      <w:pPr>
        <w:pStyle w:val="aa"/>
        <w:ind w:firstLine="560"/>
      </w:pPr>
      <w:r w:rsidRPr="00EE5F5C">
        <w:t>總之，“旦”聲字與“亶”聲字在音、形、義上均有極爲密切的聯繫，通用之例很多。</w:t>
      </w:r>
      <w:proofErr w:type="gramStart"/>
      <w:r w:rsidRPr="00EE5F5C">
        <w:t>將</w:t>
      </w:r>
      <w:proofErr w:type="gramEnd"/>
      <w:r w:rsidRPr="00EE5F5C">
        <w:t>簡文“詚”讀爲“譠”，在理論上是毫無問題的。具體講，“詚”與“譠”</w:t>
      </w:r>
      <w:proofErr w:type="gramStart"/>
      <w:r w:rsidRPr="00EE5F5C">
        <w:t>屬於</w:t>
      </w:r>
      <w:proofErr w:type="gramEnd"/>
      <w:r w:rsidRPr="00EE5F5C">
        <w:t>古今字或異體字的可能性更大。</w:t>
      </w:r>
      <w:r w:rsidRPr="00EE5F5C">
        <w:rPr>
          <w:rFonts w:hint="eastAsia"/>
        </w:rPr>
        <w:t>“詚”始見</w:t>
      </w:r>
      <w:proofErr w:type="gramStart"/>
      <w:r w:rsidRPr="00EE5F5C">
        <w:rPr>
          <w:rFonts w:hint="eastAsia"/>
        </w:rPr>
        <w:t>於戰國</w:t>
      </w:r>
      <w:proofErr w:type="gramEnd"/>
      <w:r w:rsidRPr="00EE5F5C">
        <w:rPr>
          <w:rFonts w:hint="eastAsia"/>
        </w:rPr>
        <w:t>楚簡，不見</w:t>
      </w:r>
      <w:proofErr w:type="gramStart"/>
      <w:r w:rsidRPr="00EE5F5C">
        <w:rPr>
          <w:rFonts w:hint="eastAsia"/>
        </w:rPr>
        <w:t>於</w:t>
      </w:r>
      <w:proofErr w:type="gramEnd"/>
      <w:r w:rsidRPr="00EE5F5C">
        <w:rPr>
          <w:rFonts w:hint="eastAsia"/>
        </w:rPr>
        <w:t>秦漢文獻，“譠”始見</w:t>
      </w:r>
      <w:proofErr w:type="gramStart"/>
      <w:r w:rsidRPr="00EE5F5C">
        <w:rPr>
          <w:rFonts w:hint="eastAsia"/>
        </w:rPr>
        <w:t>於</w:t>
      </w:r>
      <w:proofErr w:type="gramEnd"/>
      <w:r w:rsidRPr="00EE5F5C">
        <w:rPr>
          <w:rFonts w:hint="eastAsia"/>
        </w:rPr>
        <w:t>《方言》，但這並不表明</w:t>
      </w:r>
      <w:proofErr w:type="gramStart"/>
      <w:r w:rsidRPr="00EE5F5C">
        <w:rPr>
          <w:rFonts w:hint="eastAsia"/>
        </w:rPr>
        <w:t>戰國</w:t>
      </w:r>
      <w:proofErr w:type="gramEnd"/>
      <w:r w:rsidRPr="00EE5F5C">
        <w:rPr>
          <w:rFonts w:hint="eastAsia"/>
        </w:rPr>
        <w:t>時就沒有這個字，所以</w:t>
      </w:r>
      <w:proofErr w:type="gramStart"/>
      <w:r w:rsidRPr="00EE5F5C">
        <w:rPr>
          <w:rFonts w:hint="eastAsia"/>
        </w:rPr>
        <w:t>兩</w:t>
      </w:r>
      <w:proofErr w:type="gramEnd"/>
      <w:r w:rsidRPr="00EE5F5C">
        <w:rPr>
          <w:rFonts w:hint="eastAsia"/>
        </w:rPr>
        <w:t>字的時代先</w:t>
      </w:r>
      <w:proofErr w:type="gramStart"/>
      <w:r w:rsidRPr="00EE5F5C">
        <w:rPr>
          <w:rFonts w:hint="eastAsia"/>
        </w:rPr>
        <w:t>後</w:t>
      </w:r>
      <w:proofErr w:type="gramEnd"/>
      <w:r w:rsidRPr="00EE5F5C">
        <w:rPr>
          <w:rFonts w:hint="eastAsia"/>
        </w:rPr>
        <w:t>關係尚不能完全確定。</w:t>
      </w:r>
    </w:p>
    <w:p w:rsidR="00EE5F5C" w:rsidRPr="00EE5F5C" w:rsidRDefault="00EE5F5C" w:rsidP="00EE5F5C">
      <w:pPr>
        <w:pStyle w:val="aa"/>
        <w:ind w:firstLine="560"/>
      </w:pPr>
    </w:p>
    <w:p w:rsidR="00EE5F5C" w:rsidRPr="00EE5F5C" w:rsidRDefault="00EE5F5C" w:rsidP="00EE5F5C">
      <w:pPr>
        <w:pStyle w:val="aa"/>
        <w:ind w:firstLine="562"/>
        <w:rPr>
          <w:b/>
        </w:rPr>
      </w:pPr>
      <w:r w:rsidRPr="00EE5F5C">
        <w:rPr>
          <w:rFonts w:hint="eastAsia"/>
          <w:b/>
        </w:rPr>
        <w:t>二、“詚（譠、誕）”與“說”爲同義詞</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僅</w:t>
      </w:r>
      <w:proofErr w:type="gramStart"/>
      <w:r w:rsidRPr="00EE5F5C">
        <w:rPr>
          <w:rFonts w:hint="eastAsia"/>
        </w:rPr>
        <w:t>僅</w:t>
      </w:r>
      <w:proofErr w:type="gramEnd"/>
      <w:r w:rsidRPr="00EE5F5C">
        <w:rPr>
          <w:rFonts w:hint="eastAsia"/>
        </w:rPr>
        <w:t>在理論上沒有問題是不够的，我們再</w:t>
      </w:r>
      <w:proofErr w:type="gramStart"/>
      <w:r w:rsidRPr="00EE5F5C">
        <w:rPr>
          <w:rFonts w:hint="eastAsia"/>
        </w:rPr>
        <w:t>來</w:t>
      </w:r>
      <w:proofErr w:type="gramEnd"/>
      <w:r w:rsidRPr="00EE5F5C">
        <w:rPr>
          <w:rFonts w:hint="eastAsia"/>
        </w:rPr>
        <w:t>看“譠”與“說”的關係。</w:t>
      </w:r>
    </w:p>
    <w:p w:rsidR="00EE5F5C" w:rsidRPr="00EE5F5C" w:rsidRDefault="00EE5F5C" w:rsidP="00EE5F5C">
      <w:pPr>
        <w:pStyle w:val="aa"/>
        <w:ind w:firstLine="560"/>
      </w:pPr>
      <w:r w:rsidRPr="00EE5F5C">
        <w:rPr>
          <w:rFonts w:hint="eastAsia"/>
        </w:rPr>
        <w:t>《廣雅·釋詁二》云：“譠，緩也。”王念孫《疏證》曰：“‘譠謾’，或作‘儃僈’。《賈子·勸學》篇：‘舜僶俛而加志，我儃僈而弗省。’‘儃僈’，謂</w:t>
      </w:r>
      <w:proofErr w:type="gramStart"/>
      <w:r w:rsidRPr="00EE5F5C">
        <w:rPr>
          <w:rFonts w:hint="eastAsia"/>
        </w:rPr>
        <w:t>怠</w:t>
      </w:r>
      <w:proofErr w:type="gramEnd"/>
      <w:r w:rsidRPr="00EE5F5C">
        <w:rPr>
          <w:rFonts w:hint="eastAsia"/>
        </w:rPr>
        <w:t>緩也。《淮南子·脩務訓》作‘誕謾’，竝字異而義同。”</w:t>
      </w:r>
    </w:p>
    <w:p w:rsidR="00EE5F5C" w:rsidRPr="00EE5F5C" w:rsidRDefault="00EE5F5C" w:rsidP="00EE5F5C">
      <w:pPr>
        <w:pStyle w:val="aa"/>
        <w:ind w:firstLine="560"/>
      </w:pPr>
      <w:r w:rsidRPr="00EE5F5C">
        <w:rPr>
          <w:rFonts w:hint="eastAsia"/>
        </w:rPr>
        <w:t>《廣雅·釋詁二》又云：“譠，欺也。”王念孫《疏證》曰：“《說</w:t>
      </w:r>
      <w:r w:rsidRPr="00EE5F5C">
        <w:rPr>
          <w:rFonts w:hint="eastAsia"/>
        </w:rPr>
        <w:lastRenderedPageBreak/>
        <w:t>文》：‘謾，欺也。’……‘譠’之言‘誕’也。合言之則曰‘譠謾’，倒言之則曰‘謾譠’。‘謾譠’猶‘謾誕’。《韓詩外傳》云：‘謾誕者，趨禍之路。’是也。倒之則曰‘誕謾’。《史記·龜策傳》云：‘人或忠信而不如誕謾。’是也。”</w:t>
      </w:r>
      <w:r w:rsidRPr="00EE5F5C">
        <w:endnoteReference w:id="35"/>
      </w:r>
    </w:p>
    <w:p w:rsidR="00EE5F5C" w:rsidRPr="00EE5F5C" w:rsidRDefault="00EE5F5C" w:rsidP="00EE5F5C">
      <w:pPr>
        <w:pStyle w:val="aa"/>
        <w:ind w:firstLine="560"/>
      </w:pPr>
      <w:r w:rsidRPr="00EE5F5C">
        <w:rPr>
          <w:rFonts w:hint="eastAsia"/>
        </w:rPr>
        <w:t>可見“誕”與“譠”音近義同，所表示的詞爲同源詞，</w:t>
      </w:r>
      <w:proofErr w:type="gramStart"/>
      <w:r w:rsidRPr="00EE5F5C">
        <w:rPr>
          <w:rFonts w:hint="eastAsia"/>
        </w:rPr>
        <w:t>兩</w:t>
      </w:r>
      <w:proofErr w:type="gramEnd"/>
      <w:r w:rsidRPr="00EE5F5C">
        <w:rPr>
          <w:rFonts w:hint="eastAsia"/>
        </w:rPr>
        <w:t>字亦爲同源字。“誕”是“延”的孳乳字，《說文》：“延，長行也。”引申爲長，與“亶”、“曼”之大、延、長義相同或相通。因此，《爾雅·釋詁》：“誕，大也。”大可引申爲虛，《說文》：“誕，詞誕也。”即言詞誇大虛</w:t>
      </w:r>
      <w:proofErr w:type="gramStart"/>
      <w:r w:rsidRPr="00EE5F5C">
        <w:rPr>
          <w:rFonts w:hint="eastAsia"/>
        </w:rPr>
        <w:t>妄</w:t>
      </w:r>
      <w:proofErr w:type="gramEnd"/>
      <w:r w:rsidRPr="00EE5F5C">
        <w:rPr>
          <w:rFonts w:hint="eastAsia"/>
        </w:rPr>
        <w:t>，引申爲欺騙</w:t>
      </w:r>
      <w:r w:rsidRPr="00EE5F5C">
        <w:endnoteReference w:id="36"/>
      </w:r>
      <w:r w:rsidRPr="00EE5F5C">
        <w:rPr>
          <w:rFonts w:hint="eastAsia"/>
        </w:rPr>
        <w:t>。“說”的</w:t>
      </w:r>
      <w:proofErr w:type="gramStart"/>
      <w:r w:rsidRPr="00EE5F5C">
        <w:rPr>
          <w:rFonts w:hint="eastAsia"/>
        </w:rPr>
        <w:t>勸</w:t>
      </w:r>
      <w:proofErr w:type="gramEnd"/>
      <w:r w:rsidRPr="00EE5F5C">
        <w:rPr>
          <w:rFonts w:hint="eastAsia"/>
        </w:rPr>
        <w:t>說義與欺騙義相通，《廣韻·祭韻》：“說，說誘。”</w:t>
      </w:r>
    </w:p>
    <w:p w:rsidR="00EE5F5C" w:rsidRPr="00EE5F5C" w:rsidRDefault="00EE5F5C" w:rsidP="00EE5F5C">
      <w:pPr>
        <w:pStyle w:val="aa"/>
        <w:ind w:firstLine="560"/>
      </w:pPr>
      <w:r w:rsidRPr="00EE5F5C">
        <w:rPr>
          <w:rFonts w:hint="eastAsia"/>
        </w:rPr>
        <w:t>所以，“譠（誕）”與“說”在欺騙義上爲同義詞，可以替換形成異文。這</w:t>
      </w:r>
      <w:proofErr w:type="gramStart"/>
      <w:r w:rsidRPr="00EE5F5C">
        <w:rPr>
          <w:rFonts w:hint="eastAsia"/>
        </w:rPr>
        <w:t>一</w:t>
      </w:r>
      <w:proofErr w:type="gramEnd"/>
      <w:r w:rsidRPr="00EE5F5C">
        <w:rPr>
          <w:rFonts w:hint="eastAsia"/>
        </w:rPr>
        <w:t>點也能</w:t>
      </w:r>
      <w:proofErr w:type="gramStart"/>
      <w:r w:rsidRPr="00EE5F5C">
        <w:rPr>
          <w:rFonts w:hint="eastAsia"/>
        </w:rPr>
        <w:t>從</w:t>
      </w:r>
      <w:proofErr w:type="gramEnd"/>
      <w:r w:rsidRPr="00EE5F5C">
        <w:rPr>
          <w:rFonts w:hint="eastAsia"/>
        </w:rPr>
        <w:t>下面</w:t>
      </w:r>
      <w:proofErr w:type="gramStart"/>
      <w:r w:rsidRPr="00EE5F5C">
        <w:rPr>
          <w:rFonts w:hint="eastAsia"/>
        </w:rPr>
        <w:t>一</w:t>
      </w:r>
      <w:proofErr w:type="gramEnd"/>
      <w:r w:rsidRPr="00EE5F5C">
        <w:rPr>
          <w:rFonts w:hint="eastAsia"/>
        </w:rPr>
        <w:t>組異</w:t>
      </w:r>
      <w:proofErr w:type="gramStart"/>
      <w:r w:rsidRPr="00EE5F5C">
        <w:rPr>
          <w:rFonts w:hint="eastAsia"/>
        </w:rPr>
        <w:t>文得到印</w:t>
      </w:r>
      <w:proofErr w:type="gramEnd"/>
      <w:r w:rsidRPr="00EE5F5C">
        <w:rPr>
          <w:rFonts w:hint="eastAsia"/>
        </w:rPr>
        <w:t>證：</w:t>
      </w:r>
    </w:p>
    <w:p w:rsidR="00EE5F5C" w:rsidRPr="00EE5F5C" w:rsidRDefault="00EE5F5C" w:rsidP="00EE5F5C">
      <w:pPr>
        <w:pStyle w:val="aa"/>
        <w:ind w:firstLine="560"/>
      </w:pPr>
      <w:r w:rsidRPr="00EE5F5C">
        <w:rPr>
          <w:rFonts w:hint="eastAsia"/>
        </w:rPr>
        <w:t>《史記·南越列傳》：“要之不可以說好語入見。”</w:t>
      </w:r>
    </w:p>
    <w:p w:rsidR="00EE5F5C" w:rsidRPr="00EE5F5C" w:rsidRDefault="00EE5F5C" w:rsidP="00EE5F5C">
      <w:pPr>
        <w:pStyle w:val="aa"/>
        <w:ind w:firstLine="560"/>
      </w:pPr>
      <w:r w:rsidRPr="00EE5F5C">
        <w:rPr>
          <w:rFonts w:hint="eastAsia"/>
        </w:rPr>
        <w:t>《漢書·西南夷兩粵朝鮮傳》：“要之不可以怵好語入見。”</w:t>
      </w:r>
    </w:p>
    <w:p w:rsidR="00EE5F5C" w:rsidRPr="00EE5F5C" w:rsidRDefault="00EE5F5C" w:rsidP="00EE5F5C">
      <w:pPr>
        <w:pStyle w:val="aa"/>
        <w:ind w:firstLine="560"/>
      </w:pPr>
      <w:r w:rsidRPr="00EE5F5C">
        <w:rPr>
          <w:rFonts w:hint="eastAsia"/>
        </w:rPr>
        <w:t>形成這組異文的原因也不是</w:t>
      </w:r>
      <w:proofErr w:type="gramStart"/>
      <w:r w:rsidRPr="00EE5F5C">
        <w:rPr>
          <w:rFonts w:hint="eastAsia"/>
        </w:rPr>
        <w:t>單</w:t>
      </w:r>
      <w:proofErr w:type="gramEnd"/>
      <w:r w:rsidRPr="00EE5F5C">
        <w:rPr>
          <w:rFonts w:hint="eastAsia"/>
        </w:rPr>
        <w:t>純借音，而是同義詞替換。</w:t>
      </w:r>
    </w:p>
    <w:p w:rsidR="00EE5F5C" w:rsidRPr="00EE5F5C" w:rsidRDefault="00EE5F5C" w:rsidP="00EE5F5C">
      <w:pPr>
        <w:pStyle w:val="aa"/>
        <w:ind w:firstLine="560"/>
      </w:pPr>
      <w:r w:rsidRPr="00EE5F5C">
        <w:rPr>
          <w:rFonts w:hint="eastAsia"/>
        </w:rPr>
        <w:t>《史記索隱》讀“說”爲“悅”</w:t>
      </w:r>
      <w:r w:rsidRPr="00EE5F5C">
        <w:endnoteReference w:id="37"/>
      </w:r>
      <w:r w:rsidRPr="00EE5F5C">
        <w:rPr>
          <w:rFonts w:hint="eastAsia"/>
        </w:rPr>
        <w:t>《漢書》顏師古注：“怵，誘也。”</w:t>
      </w:r>
      <w:r w:rsidRPr="00EE5F5C">
        <w:endnoteReference w:id="38"/>
      </w:r>
      <w:r w:rsidRPr="00EE5F5C">
        <w:rPr>
          <w:rFonts w:hint="eastAsia"/>
        </w:rPr>
        <w:t>《漢書·武帝紀》有“怵</w:t>
      </w:r>
      <w:proofErr w:type="gramStart"/>
      <w:r w:rsidRPr="00EE5F5C">
        <w:rPr>
          <w:rFonts w:hint="eastAsia"/>
        </w:rPr>
        <w:t>於</w:t>
      </w:r>
      <w:proofErr w:type="gramEnd"/>
      <w:r w:rsidRPr="00EE5F5C">
        <w:rPr>
          <w:rFonts w:hint="eastAsia"/>
        </w:rPr>
        <w:t>邪說”，顏師古注曰：“怵或體訹字耳。訹者，誘也。”</w:t>
      </w:r>
      <w:r w:rsidRPr="00EE5F5C">
        <w:endnoteReference w:id="39"/>
      </w:r>
      <w:r w:rsidRPr="00EE5F5C">
        <w:rPr>
          <w:rFonts w:hint="eastAsia"/>
        </w:rPr>
        <w:t xml:space="preserve"> 王念孫認爲，《武帝紀》“怵</w:t>
      </w:r>
      <w:proofErr w:type="gramStart"/>
      <w:r w:rsidRPr="00EE5F5C">
        <w:rPr>
          <w:rFonts w:hint="eastAsia"/>
        </w:rPr>
        <w:t>於</w:t>
      </w:r>
      <w:proofErr w:type="gramEnd"/>
      <w:r w:rsidRPr="00EE5F5C">
        <w:rPr>
          <w:rFonts w:hint="eastAsia"/>
        </w:rPr>
        <w:t>邪說”之“怵”</w:t>
      </w:r>
      <w:r w:rsidRPr="00EE5F5C">
        <w:rPr>
          <w:rFonts w:hint="eastAsia"/>
        </w:rPr>
        <w:lastRenderedPageBreak/>
        <w:t>是“忕”字之誤，“忕”當訓爲“習”，但是《南越傳》的“怵”是</w:t>
      </w:r>
      <w:proofErr w:type="gramStart"/>
      <w:r w:rsidRPr="00EE5F5C">
        <w:rPr>
          <w:rFonts w:hint="eastAsia"/>
        </w:rPr>
        <w:t>應</w:t>
      </w:r>
      <w:proofErr w:type="gramEnd"/>
      <w:r w:rsidRPr="00EE5F5C">
        <w:rPr>
          <w:rFonts w:hint="eastAsia"/>
        </w:rPr>
        <w:t>該訓爲“誘”的</w:t>
      </w:r>
      <w:r w:rsidRPr="00EE5F5C">
        <w:endnoteReference w:id="40"/>
      </w:r>
      <w:r w:rsidRPr="00EE5F5C">
        <w:rPr>
          <w:rFonts w:hint="eastAsia"/>
        </w:rPr>
        <w:t>。</w:t>
      </w:r>
    </w:p>
    <w:p w:rsidR="00EE5F5C" w:rsidRPr="00EE5F5C" w:rsidRDefault="00EE5F5C" w:rsidP="00EE5F5C">
      <w:pPr>
        <w:pStyle w:val="aa"/>
        <w:ind w:firstLine="560"/>
      </w:pPr>
      <w:r w:rsidRPr="00EE5F5C">
        <w:rPr>
          <w:rFonts w:hint="eastAsia"/>
        </w:rPr>
        <w:t>今按：《南越傳》“怵”當</w:t>
      </w:r>
      <w:proofErr w:type="gramStart"/>
      <w:r w:rsidRPr="00EE5F5C">
        <w:rPr>
          <w:rFonts w:hint="eastAsia"/>
        </w:rPr>
        <w:t>從</w:t>
      </w:r>
      <w:proofErr w:type="gramEnd"/>
      <w:r w:rsidRPr="00EE5F5C">
        <w:rPr>
          <w:rFonts w:hint="eastAsia"/>
        </w:rPr>
        <w:t>顏師古讀爲“訹”，訓爲“誘”；《史記》“說”可讀爲“悅”，亦可讀爲</w:t>
      </w:r>
      <w:proofErr w:type="gramStart"/>
      <w:r w:rsidRPr="00EE5F5C">
        <w:rPr>
          <w:rFonts w:hint="eastAsia"/>
        </w:rPr>
        <w:t>勸</w:t>
      </w:r>
      <w:proofErr w:type="gramEnd"/>
      <w:r w:rsidRPr="00EE5F5C">
        <w:rPr>
          <w:rFonts w:hint="eastAsia"/>
        </w:rPr>
        <w:t>說字。“說”的談說、</w:t>
      </w:r>
      <w:proofErr w:type="gramStart"/>
      <w:r w:rsidRPr="00EE5F5C">
        <w:rPr>
          <w:rFonts w:hint="eastAsia"/>
        </w:rPr>
        <w:t>勸</w:t>
      </w:r>
      <w:proofErr w:type="gramEnd"/>
      <w:r w:rsidRPr="00EE5F5C">
        <w:rPr>
          <w:rFonts w:hint="eastAsia"/>
        </w:rPr>
        <w:t>說義與“說（悅）”的喜悅義相通；“訹”的誘騙義與“說”的</w:t>
      </w:r>
      <w:proofErr w:type="gramStart"/>
      <w:r w:rsidRPr="00EE5F5C">
        <w:rPr>
          <w:rFonts w:hint="eastAsia"/>
        </w:rPr>
        <w:t>勸</w:t>
      </w:r>
      <w:proofErr w:type="gramEnd"/>
      <w:r w:rsidRPr="00EE5F5C">
        <w:rPr>
          <w:rFonts w:hint="eastAsia"/>
        </w:rPr>
        <w:t>說義相通，而與“怵”本字的恐</w:t>
      </w:r>
      <w:proofErr w:type="gramStart"/>
      <w:r w:rsidRPr="00EE5F5C">
        <w:rPr>
          <w:rFonts w:hint="eastAsia"/>
        </w:rPr>
        <w:t>懼</w:t>
      </w:r>
      <w:proofErr w:type="gramEnd"/>
      <w:r w:rsidRPr="00EE5F5C">
        <w:rPr>
          <w:rFonts w:hint="eastAsia"/>
        </w:rPr>
        <w:t>義也相通。這些字（詞）之間有密切的意義關聯，這是“怵好語”可以寫作“說好語”的根本原因，即同義詞替換，讀音接近不是主要因素。限</w:t>
      </w:r>
      <w:proofErr w:type="gramStart"/>
      <w:r w:rsidRPr="00EE5F5C">
        <w:rPr>
          <w:rFonts w:hint="eastAsia"/>
        </w:rPr>
        <w:t>於</w:t>
      </w:r>
      <w:proofErr w:type="gramEnd"/>
      <w:r w:rsidRPr="00EE5F5C">
        <w:rPr>
          <w:rFonts w:hint="eastAsia"/>
        </w:rPr>
        <w:t>篇幅，詳情擬另文討論，此處不贅</w:t>
      </w:r>
      <w:r w:rsidRPr="00EE5F5C">
        <w:endnoteReference w:id="41"/>
      </w:r>
      <w:r w:rsidRPr="00EE5F5C">
        <w:rPr>
          <w:rFonts w:hint="eastAsia"/>
        </w:rPr>
        <w:t>。</w:t>
      </w:r>
    </w:p>
    <w:p w:rsidR="00EE5F5C" w:rsidRPr="00EE5F5C" w:rsidRDefault="00EE5F5C" w:rsidP="00EE5F5C">
      <w:pPr>
        <w:pStyle w:val="aa"/>
        <w:ind w:firstLine="560"/>
      </w:pPr>
      <w:r w:rsidRPr="00EE5F5C">
        <w:rPr>
          <w:rFonts w:hint="eastAsia"/>
        </w:rPr>
        <w:t>至此，我們已經可以看出，“說”可以與訓爲“誘（騙）”的“怵（訹）”發生替換，則顯然亦可與訓爲“欺（騙）”的“詚（譠、誕）”發生替換。“詚（譠、誕）”</w:t>
      </w:r>
      <w:proofErr w:type="gramStart"/>
      <w:r w:rsidRPr="00EE5F5C">
        <w:rPr>
          <w:rFonts w:hint="eastAsia"/>
        </w:rPr>
        <w:t>側</w:t>
      </w:r>
      <w:proofErr w:type="gramEnd"/>
      <w:r w:rsidRPr="00EE5F5C">
        <w:rPr>
          <w:rFonts w:hint="eastAsia"/>
        </w:rPr>
        <w:t>重</w:t>
      </w:r>
      <w:proofErr w:type="gramStart"/>
      <w:r w:rsidRPr="00EE5F5C">
        <w:rPr>
          <w:rFonts w:hint="eastAsia"/>
        </w:rPr>
        <w:t>於</w:t>
      </w:r>
      <w:proofErr w:type="gramEnd"/>
      <w:r w:rsidRPr="00EE5F5C">
        <w:rPr>
          <w:rFonts w:hint="eastAsia"/>
        </w:rPr>
        <w:t>以大言、妄言騙人，“訹”</w:t>
      </w:r>
      <w:proofErr w:type="gramStart"/>
      <w:r w:rsidRPr="00EE5F5C">
        <w:rPr>
          <w:rFonts w:hint="eastAsia"/>
        </w:rPr>
        <w:t>側</w:t>
      </w:r>
      <w:proofErr w:type="gramEnd"/>
      <w:r w:rsidRPr="00EE5F5C">
        <w:rPr>
          <w:rFonts w:hint="eastAsia"/>
        </w:rPr>
        <w:t>重</w:t>
      </w:r>
      <w:proofErr w:type="gramStart"/>
      <w:r w:rsidRPr="00EE5F5C">
        <w:rPr>
          <w:rFonts w:hint="eastAsia"/>
        </w:rPr>
        <w:t>於</w:t>
      </w:r>
      <w:proofErr w:type="gramEnd"/>
      <w:r w:rsidRPr="00EE5F5C">
        <w:rPr>
          <w:rFonts w:hint="eastAsia"/>
        </w:rPr>
        <w:t>以好言誘人。</w:t>
      </w:r>
    </w:p>
    <w:p w:rsidR="00EE5F5C" w:rsidRPr="00EE5F5C" w:rsidRDefault="00EE5F5C" w:rsidP="00EE5F5C">
      <w:pPr>
        <w:pStyle w:val="aa"/>
        <w:ind w:firstLine="560"/>
      </w:pPr>
      <w:r w:rsidRPr="00EE5F5C">
        <w:rPr>
          <w:rFonts w:hint="eastAsia"/>
        </w:rPr>
        <w:t>這種替換緣</w:t>
      </w:r>
      <w:proofErr w:type="gramStart"/>
      <w:r w:rsidRPr="00EE5F5C">
        <w:rPr>
          <w:rFonts w:hint="eastAsia"/>
        </w:rPr>
        <w:t>於傳</w:t>
      </w:r>
      <w:proofErr w:type="gramEnd"/>
      <w:r w:rsidRPr="00EE5F5C">
        <w:rPr>
          <w:rFonts w:hint="eastAsia"/>
        </w:rPr>
        <w:t>抄者</w:t>
      </w:r>
      <w:proofErr w:type="gramStart"/>
      <w:r w:rsidRPr="00EE5F5C">
        <w:rPr>
          <w:rFonts w:hint="eastAsia"/>
        </w:rPr>
        <w:t>對</w:t>
      </w:r>
      <w:proofErr w:type="gramEnd"/>
      <w:r w:rsidRPr="00EE5F5C">
        <w:rPr>
          <w:rFonts w:hint="eastAsia"/>
        </w:rPr>
        <w:t>“說命”的誤讀，而不涉及</w:t>
      </w:r>
      <w:proofErr w:type="gramStart"/>
      <w:r w:rsidRPr="00EE5F5C">
        <w:rPr>
          <w:rFonts w:hint="eastAsia"/>
        </w:rPr>
        <w:t>對</w:t>
      </w:r>
      <w:proofErr w:type="gramEnd"/>
      <w:r w:rsidRPr="00EE5F5C">
        <w:rPr>
          <w:rFonts w:hint="eastAsia"/>
        </w:rPr>
        <w:t>文獻的深入研究，衹是一種字面上的處理而已，詳見本文第五部分。</w:t>
      </w:r>
    </w:p>
    <w:p w:rsidR="00EE5F5C" w:rsidRPr="00EE5F5C" w:rsidRDefault="00EE5F5C" w:rsidP="00EE5F5C">
      <w:pPr>
        <w:pStyle w:val="aa"/>
        <w:ind w:firstLine="560"/>
      </w:pPr>
    </w:p>
    <w:p w:rsidR="00EE5F5C" w:rsidRPr="00EE5F5C" w:rsidRDefault="00EE5F5C" w:rsidP="00EE5F5C">
      <w:pPr>
        <w:pStyle w:val="aa"/>
        <w:ind w:firstLine="562"/>
        <w:rPr>
          <w:b/>
        </w:rPr>
      </w:pPr>
      <w:r w:rsidRPr="00EE5F5C">
        <w:rPr>
          <w:rFonts w:hint="eastAsia"/>
          <w:b/>
        </w:rPr>
        <w:t>三、“詚命”可以寫作“術令”並由此聯繫到“說命”</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上面講到，“說命”以同義詞替換，可寫作“詚命”。下面，我們</w:t>
      </w:r>
      <w:r w:rsidRPr="00EE5F5C">
        <w:rPr>
          <w:rFonts w:hint="eastAsia"/>
        </w:rPr>
        <w:lastRenderedPageBreak/>
        <w:t>再通過另一個渠道</w:t>
      </w:r>
      <w:proofErr w:type="gramStart"/>
      <w:r w:rsidRPr="00EE5F5C">
        <w:rPr>
          <w:rFonts w:hint="eastAsia"/>
        </w:rPr>
        <w:t>來</w:t>
      </w:r>
      <w:proofErr w:type="gramEnd"/>
      <w:r w:rsidRPr="00EE5F5C">
        <w:rPr>
          <w:rFonts w:hint="eastAsia"/>
        </w:rPr>
        <w:t>建立“詚命”與“說命”的聯繫，雖</w:t>
      </w:r>
      <w:proofErr w:type="gramStart"/>
      <w:r w:rsidRPr="00EE5F5C">
        <w:rPr>
          <w:rFonts w:hint="eastAsia"/>
        </w:rPr>
        <w:t>然增加</w:t>
      </w:r>
      <w:proofErr w:type="gramEnd"/>
      <w:r w:rsidRPr="00EE5F5C">
        <w:rPr>
          <w:rFonts w:hint="eastAsia"/>
        </w:rPr>
        <w:t>了</w:t>
      </w:r>
      <w:proofErr w:type="gramStart"/>
      <w:r w:rsidRPr="00EE5F5C">
        <w:rPr>
          <w:rFonts w:hint="eastAsia"/>
        </w:rPr>
        <w:t>一</w:t>
      </w:r>
      <w:proofErr w:type="gramEnd"/>
      <w:r w:rsidRPr="00EE5F5C">
        <w:rPr>
          <w:rFonts w:hint="eastAsia"/>
        </w:rPr>
        <w:t>個中間環節，但是有利</w:t>
      </w:r>
      <w:proofErr w:type="gramStart"/>
      <w:r w:rsidRPr="00EE5F5C">
        <w:rPr>
          <w:rFonts w:hint="eastAsia"/>
        </w:rPr>
        <w:t>於</w:t>
      </w:r>
      <w:proofErr w:type="gramEnd"/>
      <w:r w:rsidRPr="00EE5F5C">
        <w:rPr>
          <w:rFonts w:hint="eastAsia"/>
        </w:rPr>
        <w:t>我們的最終結論，這就是</w:t>
      </w:r>
      <w:r w:rsidRPr="00EE5F5C">
        <w:t>《墨子·尚同中》的“術令”。</w:t>
      </w:r>
    </w:p>
    <w:p w:rsidR="00EE5F5C" w:rsidRPr="00EE5F5C" w:rsidRDefault="00EE5F5C" w:rsidP="00EE5F5C">
      <w:pPr>
        <w:pStyle w:val="aa"/>
        <w:ind w:firstLine="560"/>
      </w:pPr>
      <w:r w:rsidRPr="00EE5F5C">
        <w:rPr>
          <w:rFonts w:hint="eastAsia"/>
        </w:rPr>
        <w:t>班固《西都賦》：“騁文成之丕誕，馳五利之所刑。”李善注：“《漢書》曰：齊人李少翁以方術見上，拜少翁爲文成将軍。”張銑注：“</w:t>
      </w:r>
      <w:proofErr w:type="gramStart"/>
      <w:r w:rsidRPr="00EE5F5C">
        <w:rPr>
          <w:rFonts w:hint="eastAsia"/>
        </w:rPr>
        <w:t>丕</w:t>
      </w:r>
      <w:proofErr w:type="gramEnd"/>
      <w:r w:rsidRPr="00EE5F5C">
        <w:rPr>
          <w:rFonts w:hint="eastAsia"/>
        </w:rPr>
        <w:t>，大。誕，猶術也。言馳騁二人之大術法廣爲宫觀，</w:t>
      </w:r>
      <w:proofErr w:type="gramStart"/>
      <w:r w:rsidRPr="00EE5F5C">
        <w:rPr>
          <w:rFonts w:hint="eastAsia"/>
        </w:rPr>
        <w:t>庶</w:t>
      </w:r>
      <w:proofErr w:type="gramEnd"/>
      <w:r w:rsidRPr="00EE5F5C">
        <w:rPr>
          <w:rFonts w:hint="eastAsia"/>
        </w:rPr>
        <w:t>使赤松子、王</w:t>
      </w:r>
      <w:proofErr w:type="gramStart"/>
      <w:r w:rsidRPr="00EE5F5C">
        <w:rPr>
          <w:rFonts w:hint="eastAsia"/>
        </w:rPr>
        <w:t>喬</w:t>
      </w:r>
      <w:proofErr w:type="gramEnd"/>
      <w:r w:rsidRPr="00EE5F5C">
        <w:rPr>
          <w:rFonts w:hint="eastAsia"/>
        </w:rPr>
        <w:t>遊焉。”</w:t>
      </w:r>
      <w:r w:rsidRPr="00EE5F5C">
        <w:endnoteReference w:id="42"/>
      </w:r>
      <w:r w:rsidRPr="00EE5F5C">
        <w:rPr>
          <w:rFonts w:hint="eastAsia"/>
        </w:rPr>
        <w:t xml:space="preserve"> 今按：“方術”、“法術”具有欺騙性，“戲法”、“魔術”也如此，故可曰“誕，猶術也。”這是以同義詞“術”</w:t>
      </w:r>
      <w:proofErr w:type="gramStart"/>
      <w:r w:rsidRPr="00EE5F5C">
        <w:rPr>
          <w:rFonts w:hint="eastAsia"/>
        </w:rPr>
        <w:t>來</w:t>
      </w:r>
      <w:proofErr w:type="gramEnd"/>
      <w:r w:rsidRPr="00EE5F5C">
        <w:rPr>
          <w:rFonts w:hint="eastAsia"/>
        </w:rPr>
        <w:t>訓解“誕”，也不是說</w:t>
      </w:r>
      <w:proofErr w:type="gramStart"/>
      <w:r w:rsidRPr="00EE5F5C">
        <w:rPr>
          <w:rFonts w:hint="eastAsia"/>
        </w:rPr>
        <w:t>兩</w:t>
      </w:r>
      <w:proofErr w:type="gramEnd"/>
      <w:r w:rsidRPr="00EE5F5C">
        <w:rPr>
          <w:rFonts w:hint="eastAsia"/>
        </w:rPr>
        <w:t>者是</w:t>
      </w:r>
      <w:proofErr w:type="gramStart"/>
      <w:r w:rsidRPr="00EE5F5C">
        <w:rPr>
          <w:rFonts w:hint="eastAsia"/>
        </w:rPr>
        <w:t>單</w:t>
      </w:r>
      <w:proofErr w:type="gramEnd"/>
      <w:r w:rsidRPr="00EE5F5C">
        <w:rPr>
          <w:rFonts w:hint="eastAsia"/>
        </w:rPr>
        <w:t>純借音關係。</w:t>
      </w:r>
    </w:p>
    <w:p w:rsidR="00EE5F5C" w:rsidRPr="00EE5F5C" w:rsidRDefault="00EE5F5C" w:rsidP="00EE5F5C">
      <w:pPr>
        <w:pStyle w:val="aa"/>
        <w:ind w:firstLine="560"/>
      </w:pPr>
      <w:r w:rsidRPr="00EE5F5C">
        <w:t>由此，我們亦可看出《墨子·尚同中》的“術令”與“詚命”的聯繫。“術令”完全可以讀爲“誕（詚、譠）命”，這也是同義詞替換。</w:t>
      </w:r>
    </w:p>
    <w:p w:rsidR="00EE5F5C" w:rsidRPr="00EE5F5C" w:rsidRDefault="00EE5F5C" w:rsidP="00EE5F5C">
      <w:pPr>
        <w:pStyle w:val="aa"/>
        <w:ind w:firstLine="560"/>
      </w:pPr>
      <w:r w:rsidRPr="00EE5F5C">
        <w:t>孫詒讓</w:t>
      </w:r>
      <w:r w:rsidRPr="00EE5F5C">
        <w:rPr>
          <w:rFonts w:hint="eastAsia"/>
        </w:rPr>
        <w:t>早已指出，</w:t>
      </w:r>
      <w:r w:rsidRPr="00EE5F5C">
        <w:t>“術令”即是“說命”</w:t>
      </w:r>
      <w:r w:rsidRPr="00EE5F5C">
        <w:endnoteReference w:id="43"/>
      </w:r>
      <w:r w:rsidRPr="00EE5F5C">
        <w:t>，</w:t>
      </w:r>
      <w:proofErr w:type="gramStart"/>
      <w:r w:rsidRPr="00EE5F5C">
        <w:t>隨着</w:t>
      </w:r>
      <w:proofErr w:type="gramEnd"/>
      <w:r w:rsidRPr="00EE5F5C">
        <w:t>清華簡《傅說之命》的發表，這</w:t>
      </w:r>
      <w:proofErr w:type="gramStart"/>
      <w:r w:rsidRPr="00EE5F5C">
        <w:t>一</w:t>
      </w:r>
      <w:proofErr w:type="gramEnd"/>
      <w:r w:rsidRPr="00EE5F5C">
        <w:t>點已經得到學術界的普遍認可。</w:t>
      </w:r>
      <w:r w:rsidRPr="00EE5F5C">
        <w:rPr>
          <w:rFonts w:hint="eastAsia"/>
        </w:rPr>
        <w:t>清華簡《傅說之命》中篇有：“惟口起</w:t>
      </w:r>
      <w:proofErr w:type="gramStart"/>
      <w:r w:rsidRPr="00EE5F5C">
        <w:rPr>
          <w:rFonts w:hint="eastAsia"/>
        </w:rPr>
        <w:t>戎</w:t>
      </w:r>
      <w:proofErr w:type="gramEnd"/>
      <w:r w:rsidRPr="00EE5F5C">
        <w:rPr>
          <w:rFonts w:hint="eastAsia"/>
        </w:rPr>
        <w:t>出好。”整理者說：</w:t>
      </w:r>
      <w:proofErr w:type="gramStart"/>
      <w:r w:rsidRPr="00EE5F5C">
        <w:rPr>
          <w:rFonts w:hint="eastAsia"/>
        </w:rPr>
        <w:t>“</w:t>
      </w:r>
      <w:proofErr w:type="gramEnd"/>
      <w:r w:rsidRPr="00EE5F5C">
        <w:rPr>
          <w:rFonts w:hint="eastAsia"/>
        </w:rPr>
        <w:t>《墨子·尚同中》：‘是以先王之書《術令》之道曰：“唯口出好興戎。”’孫詒讓《閒詁》已經指出《術令》就是《說命》。</w:t>
      </w:r>
      <w:proofErr w:type="gramStart"/>
      <w:r w:rsidRPr="00EE5F5C">
        <w:rPr>
          <w:rFonts w:hint="eastAsia"/>
        </w:rPr>
        <w:t>”</w:t>
      </w:r>
      <w:proofErr w:type="gramEnd"/>
      <w:r w:rsidRPr="00EE5F5C">
        <w:endnoteReference w:id="44"/>
      </w:r>
      <w:r w:rsidRPr="00EE5F5C">
        <w:rPr>
          <w:rFonts w:hint="eastAsia"/>
        </w:rPr>
        <w:t xml:space="preserve"> 這裡有</w:t>
      </w:r>
      <w:proofErr w:type="gramStart"/>
      <w:r w:rsidRPr="00EE5F5C">
        <w:rPr>
          <w:rFonts w:hint="eastAsia"/>
        </w:rPr>
        <w:t>兩</w:t>
      </w:r>
      <w:proofErr w:type="gramEnd"/>
      <w:r w:rsidRPr="00EE5F5C">
        <w:rPr>
          <w:rFonts w:hint="eastAsia"/>
        </w:rPr>
        <w:t>個彼此獨立的證</w:t>
      </w:r>
      <w:proofErr w:type="gramStart"/>
      <w:r w:rsidRPr="00EE5F5C">
        <w:rPr>
          <w:rFonts w:hint="eastAsia"/>
        </w:rPr>
        <w:t>據</w:t>
      </w:r>
      <w:proofErr w:type="gramEnd"/>
      <w:r w:rsidRPr="00EE5F5C">
        <w:rPr>
          <w:rFonts w:hint="eastAsia"/>
        </w:rPr>
        <w:t>，其一是《術令》與《說命》有相同的</w:t>
      </w:r>
      <w:proofErr w:type="gramStart"/>
      <w:r w:rsidRPr="00EE5F5C">
        <w:rPr>
          <w:rFonts w:hint="eastAsia"/>
        </w:rPr>
        <w:t>內</w:t>
      </w:r>
      <w:proofErr w:type="gramEnd"/>
      <w:r w:rsidRPr="00EE5F5C">
        <w:rPr>
          <w:rFonts w:hint="eastAsia"/>
        </w:rPr>
        <w:t>容，其二是“術令”與“說命”在語</w:t>
      </w:r>
      <w:r w:rsidRPr="00EE5F5C">
        <w:rPr>
          <w:rFonts w:hint="eastAsia"/>
        </w:rPr>
        <w:lastRenderedPageBreak/>
        <w:t>言文字上的聯繫。這種證</w:t>
      </w:r>
      <w:proofErr w:type="gramStart"/>
      <w:r w:rsidRPr="00EE5F5C">
        <w:rPr>
          <w:rFonts w:hint="eastAsia"/>
        </w:rPr>
        <w:t>據</w:t>
      </w:r>
      <w:proofErr w:type="gramEnd"/>
      <w:r w:rsidRPr="00EE5F5C">
        <w:rPr>
          <w:rFonts w:hint="eastAsia"/>
        </w:rPr>
        <w:t>的獨立性很重要，僅以音轉立論是不够的，所以李學勤先生論證《詚命》即《說命》也給出了</w:t>
      </w:r>
      <w:proofErr w:type="gramStart"/>
      <w:r w:rsidRPr="00EE5F5C">
        <w:rPr>
          <w:rFonts w:hint="eastAsia"/>
        </w:rPr>
        <w:t>內</w:t>
      </w:r>
      <w:proofErr w:type="gramEnd"/>
      <w:r w:rsidRPr="00EE5F5C">
        <w:rPr>
          <w:rFonts w:hint="eastAsia"/>
        </w:rPr>
        <w:t>容和思想上的證</w:t>
      </w:r>
      <w:proofErr w:type="gramStart"/>
      <w:r w:rsidRPr="00EE5F5C">
        <w:rPr>
          <w:rFonts w:hint="eastAsia"/>
        </w:rPr>
        <w:t>據</w:t>
      </w:r>
      <w:proofErr w:type="gramEnd"/>
      <w:r w:rsidRPr="00EE5F5C">
        <w:rPr>
          <w:rFonts w:hint="eastAsia"/>
        </w:rPr>
        <w:t>。</w:t>
      </w:r>
    </w:p>
    <w:p w:rsidR="00EE5F5C" w:rsidRPr="00EE5F5C" w:rsidRDefault="00EE5F5C" w:rsidP="00EE5F5C">
      <w:pPr>
        <w:pStyle w:val="aa"/>
        <w:ind w:firstLine="560"/>
      </w:pPr>
      <w:r w:rsidRPr="00EE5F5C">
        <w:rPr>
          <w:rFonts w:hint="eastAsia"/>
        </w:rPr>
        <w:t>可見，“詚”可讀爲“譠”（古今字或異體字），“譠”可讀爲“誕”（同源字），“誕”可替換爲“術”（同義詞），故“詚命”可寫作“術令”，而《術令》公認即《說命》。因此，《詚命》即《說命》的可能性非常大，再結合李學勤先生給出的</w:t>
      </w:r>
      <w:proofErr w:type="gramStart"/>
      <w:r w:rsidRPr="00EE5F5C">
        <w:rPr>
          <w:rFonts w:hint="eastAsia"/>
        </w:rPr>
        <w:t>內</w:t>
      </w:r>
      <w:proofErr w:type="gramEnd"/>
      <w:r w:rsidRPr="00EE5F5C">
        <w:rPr>
          <w:rFonts w:hint="eastAsia"/>
        </w:rPr>
        <w:t>容和思想上的證</w:t>
      </w:r>
      <w:proofErr w:type="gramStart"/>
      <w:r w:rsidRPr="00EE5F5C">
        <w:rPr>
          <w:rFonts w:hint="eastAsia"/>
        </w:rPr>
        <w:t>據</w:t>
      </w:r>
      <w:proofErr w:type="gramEnd"/>
      <w:r w:rsidRPr="00EE5F5C">
        <w:rPr>
          <w:rFonts w:hint="eastAsia"/>
        </w:rPr>
        <w:t>，其結論</w:t>
      </w:r>
      <w:proofErr w:type="gramStart"/>
      <w:r w:rsidRPr="00EE5F5C">
        <w:rPr>
          <w:rFonts w:hint="eastAsia"/>
        </w:rPr>
        <w:t>應</w:t>
      </w:r>
      <w:proofErr w:type="gramEnd"/>
      <w:r w:rsidRPr="00EE5F5C">
        <w:rPr>
          <w:rFonts w:hint="eastAsia"/>
        </w:rPr>
        <w:t>是可信的。不過，作爲證</w:t>
      </w:r>
      <w:proofErr w:type="gramStart"/>
      <w:r w:rsidRPr="00EE5F5C">
        <w:rPr>
          <w:rFonts w:hint="eastAsia"/>
        </w:rPr>
        <w:t>據</w:t>
      </w:r>
      <w:proofErr w:type="gramEnd"/>
      <w:r w:rsidRPr="00EE5F5C">
        <w:rPr>
          <w:rFonts w:hint="eastAsia"/>
        </w:rPr>
        <w:t>之一的“術令”與“說命”在語言文字上的關係，似乎還有探討的餘地。</w:t>
      </w:r>
    </w:p>
    <w:p w:rsidR="00EE5F5C" w:rsidRPr="00EE5F5C" w:rsidRDefault="00EE5F5C" w:rsidP="00EE5F5C">
      <w:pPr>
        <w:pStyle w:val="aa"/>
        <w:ind w:firstLine="560"/>
      </w:pPr>
    </w:p>
    <w:p w:rsidR="00EE5F5C" w:rsidRPr="00EE5F5C" w:rsidRDefault="00EE5F5C" w:rsidP="00EE5F5C">
      <w:pPr>
        <w:pStyle w:val="aa"/>
        <w:ind w:firstLine="562"/>
        <w:rPr>
          <w:b/>
        </w:rPr>
      </w:pPr>
      <w:r w:rsidRPr="00EE5F5C">
        <w:rPr>
          <w:rFonts w:hint="eastAsia"/>
          <w:b/>
        </w:rPr>
        <w:t>四、“術令”與“說命”也</w:t>
      </w:r>
      <w:proofErr w:type="gramStart"/>
      <w:r w:rsidRPr="00EE5F5C">
        <w:rPr>
          <w:rFonts w:hint="eastAsia"/>
          <w:b/>
        </w:rPr>
        <w:t>屬於</w:t>
      </w:r>
      <w:proofErr w:type="gramEnd"/>
      <w:r w:rsidRPr="00EE5F5C">
        <w:rPr>
          <w:rFonts w:hint="eastAsia"/>
          <w:b/>
        </w:rPr>
        <w:t>同義詞替換而非</w:t>
      </w:r>
      <w:proofErr w:type="gramStart"/>
      <w:r w:rsidRPr="00EE5F5C">
        <w:rPr>
          <w:rFonts w:hint="eastAsia"/>
          <w:b/>
        </w:rPr>
        <w:t>單</w:t>
      </w:r>
      <w:proofErr w:type="gramEnd"/>
      <w:r w:rsidRPr="00EE5F5C">
        <w:rPr>
          <w:rFonts w:hint="eastAsia"/>
          <w:b/>
        </w:rPr>
        <w:t>純借音</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按以往的觀點，不論是孫詒讓及其讚同者孫</w:t>
      </w:r>
      <w:proofErr w:type="gramStart"/>
      <w:r w:rsidRPr="00EE5F5C">
        <w:rPr>
          <w:rFonts w:hint="eastAsia"/>
        </w:rPr>
        <w:t>啟</w:t>
      </w:r>
      <w:proofErr w:type="gramEnd"/>
      <w:r w:rsidRPr="00EE5F5C">
        <w:rPr>
          <w:rFonts w:hint="eastAsia"/>
        </w:rPr>
        <w:t>治先生</w:t>
      </w:r>
      <w:r w:rsidRPr="00EE5F5C">
        <w:endnoteReference w:id="45"/>
      </w:r>
      <w:r w:rsidRPr="00EE5F5C">
        <w:rPr>
          <w:rFonts w:hint="eastAsia"/>
        </w:rPr>
        <w:t>、殷作炎先生</w:t>
      </w:r>
      <w:r w:rsidRPr="00EE5F5C">
        <w:endnoteReference w:id="46"/>
      </w:r>
      <w:r w:rsidRPr="00EE5F5C">
        <w:rPr>
          <w:rFonts w:hint="eastAsia"/>
        </w:rPr>
        <w:t>，還是其反</w:t>
      </w:r>
      <w:proofErr w:type="gramStart"/>
      <w:r w:rsidRPr="00EE5F5C">
        <w:rPr>
          <w:rFonts w:hint="eastAsia"/>
        </w:rPr>
        <w:t>對</w:t>
      </w:r>
      <w:proofErr w:type="gramEnd"/>
      <w:r w:rsidRPr="00EE5F5C">
        <w:rPr>
          <w:rFonts w:hint="eastAsia"/>
        </w:rPr>
        <w:t>者羅根</w:t>
      </w:r>
      <w:proofErr w:type="gramStart"/>
      <w:r w:rsidRPr="00EE5F5C">
        <w:rPr>
          <w:rFonts w:hint="eastAsia"/>
        </w:rPr>
        <w:t>澤</w:t>
      </w:r>
      <w:proofErr w:type="gramEnd"/>
      <w:r w:rsidRPr="00EE5F5C">
        <w:rPr>
          <w:rFonts w:hint="eastAsia"/>
        </w:rPr>
        <w:t>先生</w:t>
      </w:r>
      <w:r w:rsidRPr="00EE5F5C">
        <w:endnoteReference w:id="47"/>
      </w:r>
      <w:r w:rsidRPr="00EE5F5C">
        <w:rPr>
          <w:rFonts w:hint="eastAsia"/>
        </w:rPr>
        <w:t>、張岩先生</w:t>
      </w:r>
      <w:r w:rsidRPr="00EE5F5C">
        <w:endnoteReference w:id="48"/>
      </w:r>
      <w:r w:rsidRPr="00EE5F5C">
        <w:rPr>
          <w:rFonts w:hint="eastAsia"/>
        </w:rPr>
        <w:t>，其立論均是</w:t>
      </w:r>
      <w:proofErr w:type="gramStart"/>
      <w:r w:rsidRPr="00EE5F5C">
        <w:rPr>
          <w:rFonts w:hint="eastAsia"/>
        </w:rPr>
        <w:t>從</w:t>
      </w:r>
      <w:proofErr w:type="gramEnd"/>
      <w:r w:rsidRPr="00EE5F5C">
        <w:rPr>
          <w:rFonts w:hint="eastAsia"/>
        </w:rPr>
        <w:t>“術”與“說”音近通假出發的。前者認爲，</w:t>
      </w:r>
      <w:proofErr w:type="gramStart"/>
      <w:r w:rsidRPr="00EE5F5C">
        <w:rPr>
          <w:rFonts w:hint="eastAsia"/>
        </w:rPr>
        <w:t>兩</w:t>
      </w:r>
      <w:proofErr w:type="gramEnd"/>
      <w:r w:rsidRPr="00EE5F5C">
        <w:rPr>
          <w:rFonts w:hint="eastAsia"/>
        </w:rPr>
        <w:t>字音近故而可以通用；</w:t>
      </w:r>
      <w:proofErr w:type="gramStart"/>
      <w:r w:rsidRPr="00EE5F5C">
        <w:rPr>
          <w:rFonts w:hint="eastAsia"/>
        </w:rPr>
        <w:t>後</w:t>
      </w:r>
      <w:proofErr w:type="gramEnd"/>
      <w:r w:rsidRPr="00EE5F5C">
        <w:rPr>
          <w:rFonts w:hint="eastAsia"/>
        </w:rPr>
        <w:t>者則認爲，僅</w:t>
      </w:r>
      <w:proofErr w:type="gramStart"/>
      <w:r w:rsidRPr="00EE5F5C">
        <w:rPr>
          <w:rFonts w:hint="eastAsia"/>
        </w:rPr>
        <w:t>僅</w:t>
      </w:r>
      <w:proofErr w:type="gramEnd"/>
      <w:r w:rsidRPr="00EE5F5C">
        <w:rPr>
          <w:rFonts w:hint="eastAsia"/>
        </w:rPr>
        <w:t>是音近，證</w:t>
      </w:r>
      <w:proofErr w:type="gramStart"/>
      <w:r w:rsidRPr="00EE5F5C">
        <w:rPr>
          <w:rFonts w:hint="eastAsia"/>
        </w:rPr>
        <w:t>據</w:t>
      </w:r>
      <w:proofErr w:type="gramEnd"/>
      <w:r w:rsidRPr="00EE5F5C">
        <w:rPr>
          <w:rFonts w:hint="eastAsia"/>
        </w:rPr>
        <w:t>不足。筆者則認爲，前者的結論正確，而</w:t>
      </w:r>
      <w:proofErr w:type="gramStart"/>
      <w:r w:rsidRPr="00EE5F5C">
        <w:rPr>
          <w:rFonts w:hint="eastAsia"/>
        </w:rPr>
        <w:t>後</w:t>
      </w:r>
      <w:proofErr w:type="gramEnd"/>
      <w:r w:rsidRPr="00EE5F5C">
        <w:rPr>
          <w:rFonts w:hint="eastAsia"/>
        </w:rPr>
        <w:t>者的方法可取。我們可以用</w:t>
      </w:r>
      <w:proofErr w:type="gramStart"/>
      <w:r w:rsidRPr="00EE5F5C">
        <w:rPr>
          <w:rFonts w:hint="eastAsia"/>
        </w:rPr>
        <w:t>後</w:t>
      </w:r>
      <w:proofErr w:type="gramEnd"/>
      <w:r w:rsidRPr="00EE5F5C">
        <w:rPr>
          <w:rFonts w:hint="eastAsia"/>
        </w:rPr>
        <w:t>者的方法去證明前者的結論。</w:t>
      </w:r>
    </w:p>
    <w:p w:rsidR="00EE5F5C" w:rsidRPr="00EE5F5C" w:rsidRDefault="00EE5F5C" w:rsidP="00EE5F5C">
      <w:pPr>
        <w:pStyle w:val="aa"/>
        <w:ind w:firstLine="560"/>
      </w:pPr>
      <w:r w:rsidRPr="00EE5F5C">
        <w:rPr>
          <w:rFonts w:hint="eastAsia"/>
        </w:rPr>
        <w:t>仔細考察一下就不難發現，把“術”與“說”看作</w:t>
      </w:r>
      <w:proofErr w:type="gramStart"/>
      <w:r w:rsidRPr="00EE5F5C">
        <w:rPr>
          <w:rFonts w:hint="eastAsia"/>
        </w:rPr>
        <w:t>單</w:t>
      </w:r>
      <w:proofErr w:type="gramEnd"/>
      <w:r w:rsidRPr="00EE5F5C">
        <w:rPr>
          <w:rFonts w:hint="eastAsia"/>
        </w:rPr>
        <w:t>純借音，確</w:t>
      </w:r>
      <w:r w:rsidRPr="00EE5F5C">
        <w:rPr>
          <w:rFonts w:hint="eastAsia"/>
        </w:rPr>
        <w:lastRenderedPageBreak/>
        <w:t>實證</w:t>
      </w:r>
      <w:proofErr w:type="gramStart"/>
      <w:r w:rsidRPr="00EE5F5C">
        <w:rPr>
          <w:rFonts w:hint="eastAsia"/>
        </w:rPr>
        <w:t>據</w:t>
      </w:r>
      <w:proofErr w:type="gramEnd"/>
      <w:r w:rsidRPr="00EE5F5C">
        <w:rPr>
          <w:rFonts w:hint="eastAsia"/>
        </w:rPr>
        <w:t>不足。因爲</w:t>
      </w:r>
      <w:proofErr w:type="gramStart"/>
      <w:r w:rsidRPr="00EE5F5C">
        <w:rPr>
          <w:rFonts w:hint="eastAsia"/>
        </w:rPr>
        <w:t>兩</w:t>
      </w:r>
      <w:proofErr w:type="gramEnd"/>
      <w:r w:rsidRPr="00EE5F5C">
        <w:rPr>
          <w:rFonts w:hint="eastAsia"/>
        </w:rPr>
        <w:t>者</w:t>
      </w:r>
      <w:proofErr w:type="gramStart"/>
      <w:r w:rsidRPr="00EE5F5C">
        <w:rPr>
          <w:rFonts w:hint="eastAsia"/>
        </w:rPr>
        <w:t>雖然音近</w:t>
      </w:r>
      <w:proofErr w:type="gramEnd"/>
      <w:r w:rsidRPr="00EE5F5C">
        <w:rPr>
          <w:rFonts w:hint="eastAsia"/>
        </w:rPr>
        <w:t>，在音理上可通，但是還需要</w:t>
      </w:r>
      <w:proofErr w:type="gramStart"/>
      <w:r w:rsidRPr="00EE5F5C">
        <w:rPr>
          <w:rFonts w:hint="eastAsia"/>
        </w:rPr>
        <w:t>書</w:t>
      </w:r>
      <w:proofErr w:type="gramEnd"/>
      <w:r w:rsidRPr="00EE5F5C">
        <w:rPr>
          <w:rFonts w:hint="eastAsia"/>
        </w:rPr>
        <w:t>證的支持。然而，不論是</w:t>
      </w:r>
      <w:proofErr w:type="gramStart"/>
      <w:r w:rsidRPr="00EE5F5C">
        <w:rPr>
          <w:rFonts w:hint="eastAsia"/>
        </w:rPr>
        <w:t>傳世</w:t>
      </w:r>
      <w:proofErr w:type="gramEnd"/>
      <w:r w:rsidRPr="00EE5F5C">
        <w:rPr>
          <w:rFonts w:hint="eastAsia"/>
        </w:rPr>
        <w:t>文獻還是出土文獻，別說“術”與“說”，就是“术（朮）”聲字與“兌”聲字之間發</w:t>
      </w:r>
      <w:proofErr w:type="gramStart"/>
      <w:r w:rsidRPr="00EE5F5C">
        <w:rPr>
          <w:rFonts w:hint="eastAsia"/>
        </w:rPr>
        <w:t>生借音</w:t>
      </w:r>
      <w:proofErr w:type="gramEnd"/>
      <w:r w:rsidRPr="00EE5F5C">
        <w:rPr>
          <w:rFonts w:hint="eastAsia"/>
        </w:rPr>
        <w:t>關係的確鑿實例也</w:t>
      </w:r>
      <w:proofErr w:type="gramStart"/>
      <w:r w:rsidRPr="00EE5F5C">
        <w:rPr>
          <w:rFonts w:hint="eastAsia"/>
        </w:rPr>
        <w:t>幾</w:t>
      </w:r>
      <w:proofErr w:type="gramEnd"/>
      <w:r w:rsidRPr="00EE5F5C">
        <w:rPr>
          <w:rFonts w:hint="eastAsia"/>
        </w:rPr>
        <w:t>乎沒有。極少</w:t>
      </w:r>
      <w:proofErr w:type="gramStart"/>
      <w:r w:rsidRPr="00EE5F5C">
        <w:rPr>
          <w:rFonts w:hint="eastAsia"/>
        </w:rPr>
        <w:t>數</w:t>
      </w:r>
      <w:proofErr w:type="gramEnd"/>
      <w:r w:rsidRPr="00EE5F5C">
        <w:rPr>
          <w:rFonts w:hint="eastAsia"/>
        </w:rPr>
        <w:t>的“例子”，要麼不獨立，如“術令”與“說命”，</w:t>
      </w:r>
      <w:proofErr w:type="gramStart"/>
      <w:r w:rsidRPr="00EE5F5C">
        <w:rPr>
          <w:rFonts w:hint="eastAsia"/>
        </w:rPr>
        <w:t>不能自己</w:t>
      </w:r>
      <w:proofErr w:type="gramEnd"/>
      <w:r w:rsidRPr="00EE5F5C">
        <w:rPr>
          <w:rFonts w:hint="eastAsia"/>
        </w:rPr>
        <w:t>證明自己；要麼不是</w:t>
      </w:r>
      <w:proofErr w:type="gramStart"/>
      <w:r w:rsidRPr="00EE5F5C">
        <w:rPr>
          <w:rFonts w:hint="eastAsia"/>
        </w:rPr>
        <w:t>單</w:t>
      </w:r>
      <w:proofErr w:type="gramEnd"/>
      <w:r w:rsidRPr="00EE5F5C">
        <w:rPr>
          <w:rFonts w:hint="eastAsia"/>
        </w:rPr>
        <w:t>純借音，如“怵好語”與“說好語”，同</w:t>
      </w:r>
      <w:proofErr w:type="gramStart"/>
      <w:r w:rsidRPr="00EE5F5C">
        <w:rPr>
          <w:rFonts w:hint="eastAsia"/>
        </w:rPr>
        <w:t>樣屬於</w:t>
      </w:r>
      <w:proofErr w:type="gramEnd"/>
      <w:r w:rsidRPr="00EE5F5C">
        <w:rPr>
          <w:rFonts w:hint="eastAsia"/>
        </w:rPr>
        <w:t>同義詞替換；要麼不是定論，如北大簡《老子》“以其取食脫（術）之多也”，整理者謂“術”與“脫”音近可通</w:t>
      </w:r>
      <w:r w:rsidRPr="00EE5F5C">
        <w:endnoteReference w:id="49"/>
      </w:r>
      <w:r w:rsidRPr="00EE5F5C">
        <w:rPr>
          <w:rFonts w:hint="eastAsia"/>
        </w:rPr>
        <w:t>，裘錫</w:t>
      </w:r>
      <w:proofErr w:type="gramStart"/>
      <w:r w:rsidRPr="00EE5F5C">
        <w:rPr>
          <w:rFonts w:hint="eastAsia"/>
        </w:rPr>
        <w:t>圭</w:t>
      </w:r>
      <w:proofErr w:type="gramEnd"/>
      <w:r w:rsidRPr="00EE5F5C">
        <w:rPr>
          <w:rFonts w:hint="eastAsia"/>
        </w:rPr>
        <w:t>先生則認爲“脫”當讀爲“隧”</w:t>
      </w:r>
      <w:r w:rsidRPr="00EE5F5C">
        <w:endnoteReference w:id="50"/>
      </w:r>
      <w:r w:rsidRPr="00EE5F5C">
        <w:rPr>
          <w:rFonts w:hint="eastAsia"/>
        </w:rPr>
        <w:t>。總之，缺乏</w:t>
      </w:r>
      <w:proofErr w:type="gramStart"/>
      <w:r w:rsidRPr="00EE5F5C">
        <w:rPr>
          <w:rFonts w:hint="eastAsia"/>
        </w:rPr>
        <w:t>書</w:t>
      </w:r>
      <w:proofErr w:type="gramEnd"/>
      <w:r w:rsidRPr="00EE5F5C">
        <w:rPr>
          <w:rFonts w:hint="eastAsia"/>
        </w:rPr>
        <w:t>證。</w:t>
      </w:r>
    </w:p>
    <w:p w:rsidR="00EE5F5C" w:rsidRPr="00EE5F5C" w:rsidRDefault="00EE5F5C" w:rsidP="00EE5F5C">
      <w:pPr>
        <w:pStyle w:val="aa"/>
        <w:ind w:firstLine="560"/>
      </w:pPr>
      <w:r w:rsidRPr="00EE5F5C">
        <w:rPr>
          <w:rFonts w:hint="eastAsia"/>
        </w:rPr>
        <w:t>如果能够找到讀音之外的證</w:t>
      </w:r>
      <w:proofErr w:type="gramStart"/>
      <w:r w:rsidRPr="00EE5F5C">
        <w:rPr>
          <w:rFonts w:hint="eastAsia"/>
        </w:rPr>
        <w:t>據</w:t>
      </w:r>
      <w:proofErr w:type="gramEnd"/>
      <w:r w:rsidRPr="00EE5F5C">
        <w:rPr>
          <w:rFonts w:hint="eastAsia"/>
        </w:rPr>
        <w:t>，證明“術”與“說”的關係，那麼</w:t>
      </w:r>
      <w:proofErr w:type="gramStart"/>
      <w:r w:rsidRPr="00EE5F5C">
        <w:rPr>
          <w:rFonts w:hint="eastAsia"/>
        </w:rPr>
        <w:t>對於</w:t>
      </w:r>
      <w:proofErr w:type="gramEnd"/>
      <w:r w:rsidRPr="00EE5F5C">
        <w:rPr>
          <w:rFonts w:hint="eastAsia"/>
        </w:rPr>
        <w:t>我們的論證當然是有利的。孫詒讓說“術令”即“說命”，這個結論（然）是正確的，但是原因（所以然）解釋錯了。“令”與“命”不是</w:t>
      </w:r>
      <w:proofErr w:type="gramStart"/>
      <w:r w:rsidRPr="00EE5F5C">
        <w:rPr>
          <w:rFonts w:hint="eastAsia"/>
        </w:rPr>
        <w:t>單</w:t>
      </w:r>
      <w:proofErr w:type="gramEnd"/>
      <w:r w:rsidRPr="00EE5F5C">
        <w:rPr>
          <w:rFonts w:hint="eastAsia"/>
        </w:rPr>
        <w:t>純借音，不必贅述；“術”與“說（悅）”也不是</w:t>
      </w:r>
      <w:proofErr w:type="gramStart"/>
      <w:r w:rsidRPr="00EE5F5C">
        <w:rPr>
          <w:rFonts w:hint="eastAsia"/>
        </w:rPr>
        <w:t>單</w:t>
      </w:r>
      <w:proofErr w:type="gramEnd"/>
      <w:r w:rsidRPr="00EE5F5C">
        <w:rPr>
          <w:rFonts w:hint="eastAsia"/>
        </w:rPr>
        <w:t>純借音，而</w:t>
      </w:r>
      <w:proofErr w:type="gramStart"/>
      <w:r w:rsidRPr="00EE5F5C">
        <w:rPr>
          <w:rFonts w:hint="eastAsia"/>
        </w:rPr>
        <w:t>一樣</w:t>
      </w:r>
      <w:proofErr w:type="gramEnd"/>
      <w:r w:rsidRPr="00EE5F5C">
        <w:rPr>
          <w:rFonts w:hint="eastAsia"/>
        </w:rPr>
        <w:t>是同義詞替換。如前所言，“術”可以用</w:t>
      </w:r>
      <w:proofErr w:type="gramStart"/>
      <w:r w:rsidRPr="00EE5F5C">
        <w:rPr>
          <w:rFonts w:hint="eastAsia"/>
        </w:rPr>
        <w:t>來</w:t>
      </w:r>
      <w:proofErr w:type="gramEnd"/>
      <w:r w:rsidRPr="00EE5F5C">
        <w:rPr>
          <w:rFonts w:hint="eastAsia"/>
        </w:rPr>
        <w:t>訓解“誕”，而“誕”與“說”是同義詞，則“術”與“說”亦可視爲同義詞，可以發生替換關係。按：“術”本身有欺騙義，即使不通過“誕”，也能認爲它與“說”是同義詞。</w:t>
      </w:r>
    </w:p>
    <w:p w:rsidR="00EE5F5C" w:rsidRPr="00EE5F5C" w:rsidRDefault="00EE5F5C" w:rsidP="00EE5F5C">
      <w:pPr>
        <w:pStyle w:val="aa"/>
        <w:ind w:firstLine="560"/>
      </w:pPr>
      <w:r w:rsidRPr="00EE5F5C">
        <w:rPr>
          <w:rFonts w:hint="eastAsia"/>
        </w:rPr>
        <w:t>但是，“術”與“說”的聯繫渠道還不止</w:t>
      </w:r>
      <w:proofErr w:type="gramStart"/>
      <w:r w:rsidRPr="00EE5F5C">
        <w:rPr>
          <w:rFonts w:hint="eastAsia"/>
        </w:rPr>
        <w:t>於</w:t>
      </w:r>
      <w:proofErr w:type="gramEnd"/>
      <w:r w:rsidRPr="00EE5F5C">
        <w:rPr>
          <w:rFonts w:hint="eastAsia"/>
        </w:rPr>
        <w:t>此。“術”也可以讀爲“述”或“訹”，進而與“說”產生聯繫，讀爲“述”的可能性還相當</w:t>
      </w:r>
      <w:r w:rsidRPr="00EE5F5C">
        <w:rPr>
          <w:rFonts w:hint="eastAsia"/>
        </w:rPr>
        <w:lastRenderedPageBreak/>
        <w:t>大。</w:t>
      </w:r>
    </w:p>
    <w:p w:rsidR="00EE5F5C" w:rsidRPr="00EE5F5C" w:rsidRDefault="00EE5F5C" w:rsidP="00EE5F5C">
      <w:pPr>
        <w:pStyle w:val="aa"/>
        <w:ind w:firstLine="560"/>
      </w:pPr>
    </w:p>
    <w:p w:rsidR="00EE5F5C" w:rsidRPr="00EE5F5C" w:rsidRDefault="00EE5F5C" w:rsidP="00EE5F5C">
      <w:pPr>
        <w:pStyle w:val="aa"/>
        <w:ind w:firstLine="562"/>
        <w:rPr>
          <w:b/>
        </w:rPr>
      </w:pPr>
      <w:r w:rsidRPr="00EE5F5C">
        <w:rPr>
          <w:rFonts w:hint="eastAsia"/>
          <w:b/>
        </w:rPr>
        <w:t>五、</w:t>
      </w:r>
      <w:proofErr w:type="gramStart"/>
      <w:r w:rsidRPr="00EE5F5C">
        <w:rPr>
          <w:rFonts w:hint="eastAsia"/>
          <w:b/>
        </w:rPr>
        <w:t>傳</w:t>
      </w:r>
      <w:proofErr w:type="gramEnd"/>
      <w:r w:rsidRPr="00EE5F5C">
        <w:rPr>
          <w:rFonts w:hint="eastAsia"/>
          <w:b/>
        </w:rPr>
        <w:t>抄者完全可能誤解文獻且“詚”與“允師”是統</w:t>
      </w:r>
      <w:proofErr w:type="gramStart"/>
      <w:r w:rsidRPr="00EE5F5C">
        <w:rPr>
          <w:rFonts w:hint="eastAsia"/>
          <w:b/>
        </w:rPr>
        <w:t>一</w:t>
      </w:r>
      <w:proofErr w:type="gramEnd"/>
      <w:r w:rsidRPr="00EE5F5C">
        <w:rPr>
          <w:rFonts w:hint="eastAsia"/>
          <w:b/>
        </w:rPr>
        <w:t>的</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講到這裡可能有人要問：“說命”之“說”爲人名，指“傅說”，又怎麼</w:t>
      </w:r>
      <w:proofErr w:type="gramStart"/>
      <w:r w:rsidRPr="00EE5F5C">
        <w:rPr>
          <w:rFonts w:hint="eastAsia"/>
        </w:rPr>
        <w:t>會</w:t>
      </w:r>
      <w:proofErr w:type="gramEnd"/>
      <w:r w:rsidRPr="00EE5F5C">
        <w:rPr>
          <w:rFonts w:hint="eastAsia"/>
        </w:rPr>
        <w:t>因同義而替換爲“術”、“詚（譠、誕）”呢？如果取欺騙義，也與《詚命》“允師</w:t>
      </w:r>
      <w:proofErr w:type="gramStart"/>
      <w:r w:rsidRPr="00EE5F5C">
        <w:rPr>
          <w:rFonts w:hint="eastAsia"/>
        </w:rPr>
        <w:t>濟</w:t>
      </w:r>
      <w:proofErr w:type="gramEnd"/>
      <w:r w:rsidRPr="00EE5F5C">
        <w:rPr>
          <w:rFonts w:hint="eastAsia"/>
        </w:rPr>
        <w:t>德”的意思不符。其實，這些問題是可以解釋的。</w:t>
      </w:r>
    </w:p>
    <w:p w:rsidR="00EE5F5C" w:rsidRPr="00EE5F5C" w:rsidRDefault="00EE5F5C" w:rsidP="00EE5F5C">
      <w:pPr>
        <w:pStyle w:val="aa"/>
        <w:ind w:firstLine="560"/>
      </w:pPr>
      <w:r w:rsidRPr="00EE5F5C">
        <w:rPr>
          <w:rFonts w:hint="eastAsia"/>
        </w:rPr>
        <w:t>我們今天見到的古文獻，絕大部分</w:t>
      </w:r>
      <w:proofErr w:type="gramStart"/>
      <w:r w:rsidRPr="00EE5F5C">
        <w:rPr>
          <w:rFonts w:hint="eastAsia"/>
        </w:rPr>
        <w:t>應</w:t>
      </w:r>
      <w:proofErr w:type="gramEnd"/>
      <w:r w:rsidRPr="00EE5F5C">
        <w:rPr>
          <w:rFonts w:hint="eastAsia"/>
        </w:rPr>
        <w:t>該出自</w:t>
      </w:r>
      <w:proofErr w:type="gramStart"/>
      <w:r w:rsidRPr="00EE5F5C">
        <w:rPr>
          <w:rFonts w:hint="eastAsia"/>
        </w:rPr>
        <w:t>傳</w:t>
      </w:r>
      <w:proofErr w:type="gramEnd"/>
      <w:r w:rsidRPr="00EE5F5C">
        <w:rPr>
          <w:rFonts w:hint="eastAsia"/>
        </w:rPr>
        <w:t>抄者之手。</w:t>
      </w:r>
      <w:proofErr w:type="gramStart"/>
      <w:r w:rsidRPr="00EE5F5C">
        <w:rPr>
          <w:rFonts w:hint="eastAsia"/>
        </w:rPr>
        <w:t>傳</w:t>
      </w:r>
      <w:proofErr w:type="gramEnd"/>
      <w:r w:rsidRPr="00EE5F5C">
        <w:rPr>
          <w:rFonts w:hint="eastAsia"/>
        </w:rPr>
        <w:t>抄者不一定是學問家，不一定</w:t>
      </w:r>
      <w:proofErr w:type="gramStart"/>
      <w:r w:rsidRPr="00EE5F5C">
        <w:rPr>
          <w:rFonts w:hint="eastAsia"/>
        </w:rPr>
        <w:t>對</w:t>
      </w:r>
      <w:proofErr w:type="gramEnd"/>
      <w:r w:rsidRPr="00EE5F5C">
        <w:rPr>
          <w:rFonts w:hint="eastAsia"/>
        </w:rPr>
        <w:t>文獻有深入的理解。他們往往</w:t>
      </w:r>
      <w:proofErr w:type="gramStart"/>
      <w:r w:rsidRPr="00EE5F5C">
        <w:rPr>
          <w:rFonts w:hint="eastAsia"/>
        </w:rPr>
        <w:t>會</w:t>
      </w:r>
      <w:proofErr w:type="gramEnd"/>
      <w:r w:rsidRPr="00EE5F5C">
        <w:rPr>
          <w:rFonts w:hint="eastAsia"/>
        </w:rPr>
        <w:t>抄錯字，甚至根</w:t>
      </w:r>
      <w:proofErr w:type="gramStart"/>
      <w:r w:rsidRPr="00EE5F5C">
        <w:rPr>
          <w:rFonts w:hint="eastAsia"/>
        </w:rPr>
        <w:t>據</w:t>
      </w:r>
      <w:proofErr w:type="gramEnd"/>
      <w:r w:rsidRPr="00EE5F5C">
        <w:rPr>
          <w:rFonts w:hint="eastAsia"/>
        </w:rPr>
        <w:t>自己的理解改</w:t>
      </w:r>
      <w:proofErr w:type="gramStart"/>
      <w:r w:rsidRPr="00EE5F5C">
        <w:rPr>
          <w:rFonts w:hint="eastAsia"/>
        </w:rPr>
        <w:t>動</w:t>
      </w:r>
      <w:proofErr w:type="gramEnd"/>
      <w:r w:rsidRPr="00EE5F5C">
        <w:rPr>
          <w:rFonts w:hint="eastAsia"/>
        </w:rPr>
        <w:t>原文，這毫不奇怪。就算是在今天的條件下，錯誤也經常發生，例如學者筆下的“傅說”</w:t>
      </w:r>
      <w:proofErr w:type="gramStart"/>
      <w:r w:rsidRPr="00EE5F5C">
        <w:rPr>
          <w:rFonts w:hint="eastAsia"/>
        </w:rPr>
        <w:t>屢</w:t>
      </w:r>
      <w:proofErr w:type="gramEnd"/>
      <w:r w:rsidRPr="00EE5F5C">
        <w:rPr>
          <w:rFonts w:hint="eastAsia"/>
        </w:rPr>
        <w:t>次被印成了“傳說”。雖</w:t>
      </w:r>
      <w:proofErr w:type="gramStart"/>
      <w:r w:rsidRPr="00EE5F5C">
        <w:rPr>
          <w:rFonts w:hint="eastAsia"/>
        </w:rPr>
        <w:t>然可能</w:t>
      </w:r>
      <w:proofErr w:type="gramEnd"/>
      <w:r w:rsidRPr="00EE5F5C">
        <w:rPr>
          <w:rFonts w:hint="eastAsia"/>
        </w:rPr>
        <w:t>是打字員選錯了字，但也可能是某個環節的人員把“傅說”當成了“傳說”，</w:t>
      </w:r>
      <w:proofErr w:type="gramStart"/>
      <w:r w:rsidRPr="00EE5F5C">
        <w:rPr>
          <w:rFonts w:hint="eastAsia"/>
        </w:rPr>
        <w:t>於</w:t>
      </w:r>
      <w:proofErr w:type="gramEnd"/>
      <w:r w:rsidRPr="00EE5F5C">
        <w:rPr>
          <w:rFonts w:hint="eastAsia"/>
        </w:rPr>
        <w:t>是</w:t>
      </w:r>
      <w:proofErr w:type="gramStart"/>
      <w:r w:rsidRPr="00EE5F5C">
        <w:rPr>
          <w:rFonts w:hint="eastAsia"/>
        </w:rPr>
        <w:t>徑</w:t>
      </w:r>
      <w:proofErr w:type="gramEnd"/>
      <w:r w:rsidRPr="00EE5F5C">
        <w:rPr>
          <w:rFonts w:hint="eastAsia"/>
        </w:rPr>
        <w:t>改原文。</w:t>
      </w:r>
    </w:p>
    <w:p w:rsidR="00EE5F5C" w:rsidRPr="00EE5F5C" w:rsidRDefault="00EE5F5C" w:rsidP="00EE5F5C">
      <w:pPr>
        <w:pStyle w:val="aa"/>
        <w:ind w:firstLine="560"/>
      </w:pPr>
      <w:r w:rsidRPr="00EE5F5C">
        <w:rPr>
          <w:rFonts w:hint="eastAsia"/>
        </w:rPr>
        <w:t>傅說之名在文獻裡有多種寫法，但不論其本字爲何、本義爲何，</w:t>
      </w:r>
      <w:proofErr w:type="gramStart"/>
      <w:r w:rsidRPr="00EE5F5C">
        <w:rPr>
          <w:rFonts w:hint="eastAsia"/>
        </w:rPr>
        <w:t>傳</w:t>
      </w:r>
      <w:proofErr w:type="gramEnd"/>
      <w:r w:rsidRPr="00EE5F5C">
        <w:rPr>
          <w:rFonts w:hint="eastAsia"/>
        </w:rPr>
        <w:t>抄者都不一定清楚真實</w:t>
      </w:r>
      <w:proofErr w:type="gramStart"/>
      <w:r w:rsidRPr="00EE5F5C">
        <w:rPr>
          <w:rFonts w:hint="eastAsia"/>
        </w:rPr>
        <w:t>來</w:t>
      </w:r>
      <w:proofErr w:type="gramEnd"/>
      <w:r w:rsidRPr="00EE5F5C">
        <w:rPr>
          <w:rFonts w:hint="eastAsia"/>
        </w:rPr>
        <w:t>源和正確讀音。那麼，既然符號上通常可以寫作“述說”之“說”，則顯然也可能被改寫爲義同音近的“術（述）”。</w:t>
      </w:r>
      <w:r w:rsidRPr="00EE5F5C">
        <w:t>《儀禮·士喪禮》：“</w:t>
      </w:r>
      <w:proofErr w:type="gramStart"/>
      <w:r w:rsidRPr="00EE5F5C">
        <w:rPr>
          <w:rFonts w:hint="eastAsia"/>
        </w:rPr>
        <w:t>筮</w:t>
      </w:r>
      <w:proofErr w:type="gramEnd"/>
      <w:r w:rsidRPr="00EE5F5C">
        <w:rPr>
          <w:rFonts w:hint="eastAsia"/>
        </w:rPr>
        <w:t>人許諾，</w:t>
      </w:r>
      <w:proofErr w:type="gramStart"/>
      <w:r w:rsidRPr="00EE5F5C">
        <w:rPr>
          <w:rFonts w:hint="eastAsia"/>
        </w:rPr>
        <w:t>不</w:t>
      </w:r>
      <w:proofErr w:type="gramEnd"/>
      <w:r w:rsidRPr="00EE5F5C">
        <w:rPr>
          <w:rFonts w:hint="eastAsia"/>
        </w:rPr>
        <w:t>述命。</w:t>
      </w:r>
      <w:r w:rsidRPr="00EE5F5C">
        <w:t>”鄭玄注：“述，循也。既</w:t>
      </w:r>
      <w:r w:rsidRPr="00EE5F5C">
        <w:lastRenderedPageBreak/>
        <w:t>受命而申言之曰述。……古文述皆作術。”</w:t>
      </w:r>
      <w:r w:rsidRPr="00EE5F5C">
        <w:endnoteReference w:id="51"/>
      </w:r>
      <w:r w:rsidRPr="00EE5F5C">
        <w:rPr>
          <w:rFonts w:hint="eastAsia"/>
        </w:rPr>
        <w:t xml:space="preserve"> 這裡的“述”是</w:t>
      </w:r>
      <w:proofErr w:type="gramStart"/>
      <w:r w:rsidRPr="00EE5F5C">
        <w:rPr>
          <w:rFonts w:hint="eastAsia"/>
        </w:rPr>
        <w:t>動</w:t>
      </w:r>
      <w:proofErr w:type="gramEnd"/>
      <w:r w:rsidRPr="00EE5F5C">
        <w:rPr>
          <w:rFonts w:hint="eastAsia"/>
        </w:rPr>
        <w:t>詞，“命”是賓語，古文“述命”作“術命”。因此，</w:t>
      </w:r>
      <w:proofErr w:type="gramStart"/>
      <w:r w:rsidRPr="00EE5F5C">
        <w:rPr>
          <w:rFonts w:hint="eastAsia"/>
        </w:rPr>
        <w:t>傳</w:t>
      </w:r>
      <w:proofErr w:type="gramEnd"/>
      <w:r w:rsidRPr="00EE5F5C">
        <w:rPr>
          <w:rFonts w:hint="eastAsia"/>
        </w:rPr>
        <w:t>抄者完全可能</w:t>
      </w:r>
      <w:proofErr w:type="gramStart"/>
      <w:r w:rsidRPr="00EE5F5C">
        <w:rPr>
          <w:rFonts w:hint="eastAsia"/>
        </w:rPr>
        <w:t>將</w:t>
      </w:r>
      <w:proofErr w:type="gramEnd"/>
      <w:r w:rsidRPr="00EE5F5C">
        <w:rPr>
          <w:rFonts w:hint="eastAsia"/>
        </w:rPr>
        <w:t>“說命”誤解爲</w:t>
      </w:r>
      <w:proofErr w:type="gramStart"/>
      <w:r w:rsidRPr="00EE5F5C">
        <w:rPr>
          <w:rFonts w:hint="eastAsia"/>
        </w:rPr>
        <w:t>動</w:t>
      </w:r>
      <w:proofErr w:type="gramEnd"/>
      <w:r w:rsidRPr="00EE5F5C">
        <w:rPr>
          <w:rFonts w:hint="eastAsia"/>
        </w:rPr>
        <w:t>賓結構的“述命”，進而改寫爲“術令”。</w:t>
      </w:r>
    </w:p>
    <w:p w:rsidR="00EE5F5C" w:rsidRPr="00EE5F5C" w:rsidRDefault="00EE5F5C" w:rsidP="00EE5F5C">
      <w:pPr>
        <w:pStyle w:val="aa"/>
        <w:ind w:firstLine="560"/>
      </w:pPr>
      <w:r w:rsidRPr="00EE5F5C">
        <w:rPr>
          <w:rFonts w:hint="eastAsia"/>
        </w:rPr>
        <w:t>“說”很容易被一般人理解爲</w:t>
      </w:r>
      <w:proofErr w:type="gramStart"/>
      <w:r w:rsidRPr="00EE5F5C">
        <w:rPr>
          <w:rFonts w:hint="eastAsia"/>
        </w:rPr>
        <w:t>動</w:t>
      </w:r>
      <w:proofErr w:type="gramEnd"/>
      <w:r w:rsidRPr="00EE5F5C">
        <w:rPr>
          <w:rFonts w:hint="eastAsia"/>
        </w:rPr>
        <w:t>詞，加之那些引用《說命》的文獻往往衹引了</w:t>
      </w:r>
      <w:proofErr w:type="gramStart"/>
      <w:r w:rsidRPr="00EE5F5C">
        <w:rPr>
          <w:rFonts w:hint="eastAsia"/>
        </w:rPr>
        <w:t>幾</w:t>
      </w:r>
      <w:proofErr w:type="gramEnd"/>
      <w:r w:rsidRPr="00EE5F5C">
        <w:rPr>
          <w:rFonts w:hint="eastAsia"/>
        </w:rPr>
        <w:t>個字，更增加了正確理解“說”的難度。</w:t>
      </w:r>
      <w:proofErr w:type="gramStart"/>
      <w:r w:rsidRPr="00EE5F5C">
        <w:rPr>
          <w:rFonts w:hint="eastAsia"/>
        </w:rPr>
        <w:t>動</w:t>
      </w:r>
      <w:proofErr w:type="gramEnd"/>
      <w:r w:rsidRPr="00EE5F5C">
        <w:rPr>
          <w:rFonts w:hint="eastAsia"/>
        </w:rPr>
        <w:t>詞“說”也是多義的，如果在字面上有不同的理解，</w:t>
      </w:r>
      <w:proofErr w:type="gramStart"/>
      <w:r w:rsidRPr="00EE5F5C">
        <w:rPr>
          <w:rFonts w:hint="eastAsia"/>
        </w:rPr>
        <w:t>傳</w:t>
      </w:r>
      <w:proofErr w:type="gramEnd"/>
      <w:r w:rsidRPr="00EE5F5C">
        <w:rPr>
          <w:rFonts w:hint="eastAsia"/>
        </w:rPr>
        <w:t>抄者就可能用不同的同義詞</w:t>
      </w:r>
      <w:proofErr w:type="gramStart"/>
      <w:r w:rsidRPr="00EE5F5C">
        <w:rPr>
          <w:rFonts w:hint="eastAsia"/>
        </w:rPr>
        <w:t>來</w:t>
      </w:r>
      <w:proofErr w:type="gramEnd"/>
      <w:r w:rsidRPr="00EE5F5C">
        <w:rPr>
          <w:rFonts w:hint="eastAsia"/>
        </w:rPr>
        <w:t>替換它。至</w:t>
      </w:r>
      <w:proofErr w:type="gramStart"/>
      <w:r w:rsidRPr="00EE5F5C">
        <w:rPr>
          <w:rFonts w:hint="eastAsia"/>
        </w:rPr>
        <w:t>於</w:t>
      </w:r>
      <w:proofErr w:type="gramEnd"/>
      <w:r w:rsidRPr="00EE5F5C">
        <w:rPr>
          <w:rFonts w:hint="eastAsia"/>
        </w:rPr>
        <w:t>替換是否符合原意，則未必在考慮之列。因爲這種替換往往不涉及</w:t>
      </w:r>
      <w:proofErr w:type="gramStart"/>
      <w:r w:rsidRPr="00EE5F5C">
        <w:rPr>
          <w:rFonts w:hint="eastAsia"/>
        </w:rPr>
        <w:t>對</w:t>
      </w:r>
      <w:proofErr w:type="gramEnd"/>
      <w:r w:rsidRPr="00EE5F5C">
        <w:rPr>
          <w:rFonts w:hint="eastAsia"/>
        </w:rPr>
        <w:t>文獻的深入理解，而衹停留在字面上。其他的替換，如同音字替換、形近字替換的道理也</w:t>
      </w:r>
      <w:proofErr w:type="gramStart"/>
      <w:r w:rsidRPr="00EE5F5C">
        <w:rPr>
          <w:rFonts w:hint="eastAsia"/>
        </w:rPr>
        <w:t>一樣</w:t>
      </w:r>
      <w:proofErr w:type="gramEnd"/>
      <w:r w:rsidRPr="00EE5F5C">
        <w:rPr>
          <w:rFonts w:hint="eastAsia"/>
        </w:rPr>
        <w:t>，所以</w:t>
      </w:r>
      <w:proofErr w:type="gramStart"/>
      <w:r w:rsidRPr="00EE5F5C">
        <w:rPr>
          <w:rFonts w:hint="eastAsia"/>
        </w:rPr>
        <w:t>後</w:t>
      </w:r>
      <w:proofErr w:type="gramEnd"/>
      <w:r w:rsidRPr="00EE5F5C">
        <w:rPr>
          <w:rFonts w:hint="eastAsia"/>
        </w:rPr>
        <w:t>人理解起</w:t>
      </w:r>
      <w:proofErr w:type="gramStart"/>
      <w:r w:rsidRPr="00EE5F5C">
        <w:rPr>
          <w:rFonts w:hint="eastAsia"/>
        </w:rPr>
        <w:t>來</w:t>
      </w:r>
      <w:proofErr w:type="gramEnd"/>
      <w:r w:rsidRPr="00EE5F5C">
        <w:rPr>
          <w:rFonts w:hint="eastAsia"/>
        </w:rPr>
        <w:t>往往有障礙。</w:t>
      </w:r>
    </w:p>
    <w:p w:rsidR="00EE5F5C" w:rsidRPr="00EE5F5C" w:rsidRDefault="00EE5F5C" w:rsidP="00EE5F5C">
      <w:pPr>
        <w:pStyle w:val="aa"/>
        <w:ind w:firstLine="560"/>
      </w:pPr>
      <w:r w:rsidRPr="00EE5F5C">
        <w:rPr>
          <w:rFonts w:hint="eastAsia"/>
        </w:rPr>
        <w:t>在以上討論的基礎上，筆者推測可能存在以下過程：</w:t>
      </w:r>
    </w:p>
    <w:p w:rsidR="00EE5F5C" w:rsidRPr="00EE5F5C" w:rsidRDefault="00EE5F5C" w:rsidP="00EE5F5C">
      <w:pPr>
        <w:pStyle w:val="aa"/>
        <w:ind w:firstLine="560"/>
      </w:pPr>
      <w:proofErr w:type="gramStart"/>
      <w:r w:rsidRPr="00EE5F5C">
        <w:rPr>
          <w:rFonts w:hint="eastAsia"/>
        </w:rPr>
        <w:t>傳</w:t>
      </w:r>
      <w:proofErr w:type="gramEnd"/>
      <w:r w:rsidRPr="00EE5F5C">
        <w:rPr>
          <w:rFonts w:hint="eastAsia"/>
        </w:rPr>
        <w:t>抄者見到“說命”，誤以爲“說”是</w:t>
      </w:r>
      <w:proofErr w:type="gramStart"/>
      <w:r w:rsidRPr="00EE5F5C">
        <w:rPr>
          <w:rFonts w:hint="eastAsia"/>
        </w:rPr>
        <w:t>動</w:t>
      </w:r>
      <w:proofErr w:type="gramEnd"/>
      <w:r w:rsidRPr="00EE5F5C">
        <w:rPr>
          <w:rFonts w:hint="eastAsia"/>
        </w:rPr>
        <w:t>詞“述說”，就想用同義詞“述”</w:t>
      </w:r>
      <w:proofErr w:type="gramStart"/>
      <w:r w:rsidRPr="00EE5F5C">
        <w:rPr>
          <w:rFonts w:hint="eastAsia"/>
        </w:rPr>
        <w:t>來</w:t>
      </w:r>
      <w:proofErr w:type="gramEnd"/>
      <w:r w:rsidRPr="00EE5F5C">
        <w:rPr>
          <w:rFonts w:hint="eastAsia"/>
        </w:rPr>
        <w:t>替換，而實際</w:t>
      </w:r>
      <w:proofErr w:type="gramStart"/>
      <w:r w:rsidRPr="00EE5F5C">
        <w:rPr>
          <w:rFonts w:hint="eastAsia"/>
        </w:rPr>
        <w:t>書</w:t>
      </w:r>
      <w:proofErr w:type="gramEnd"/>
      <w:r w:rsidRPr="00EE5F5C">
        <w:rPr>
          <w:rFonts w:hint="eastAsia"/>
        </w:rPr>
        <w:t>寫時，則寫成了“述”的同源字“術”（也是古字）。前者是語言上的同義詞替換，</w:t>
      </w:r>
      <w:proofErr w:type="gramStart"/>
      <w:r w:rsidRPr="00EE5F5C">
        <w:rPr>
          <w:rFonts w:hint="eastAsia"/>
        </w:rPr>
        <w:t>後</w:t>
      </w:r>
      <w:proofErr w:type="gramEnd"/>
      <w:r w:rsidRPr="00EE5F5C">
        <w:rPr>
          <w:rFonts w:hint="eastAsia"/>
        </w:rPr>
        <w:t>者是文字上的同源字替換，即“同源通用”</w:t>
      </w:r>
      <w:r w:rsidRPr="00EE5F5C">
        <w:endnoteReference w:id="52"/>
      </w:r>
      <w:r w:rsidRPr="00EE5F5C">
        <w:rPr>
          <w:rFonts w:hint="eastAsia"/>
        </w:rPr>
        <w:t>。其中同義詞替換是起主</w:t>
      </w:r>
      <w:proofErr w:type="gramStart"/>
      <w:r w:rsidRPr="00EE5F5C">
        <w:rPr>
          <w:rFonts w:hint="eastAsia"/>
        </w:rPr>
        <w:t>導</w:t>
      </w:r>
      <w:proofErr w:type="gramEnd"/>
      <w:r w:rsidRPr="00EE5F5C">
        <w:rPr>
          <w:rFonts w:hint="eastAsia"/>
        </w:rPr>
        <w:t>作用的。另一些</w:t>
      </w:r>
      <w:proofErr w:type="gramStart"/>
      <w:r w:rsidRPr="00EE5F5C">
        <w:rPr>
          <w:rFonts w:hint="eastAsia"/>
        </w:rPr>
        <w:t>傳</w:t>
      </w:r>
      <w:proofErr w:type="gramEnd"/>
      <w:r w:rsidRPr="00EE5F5C">
        <w:rPr>
          <w:rFonts w:hint="eastAsia"/>
        </w:rPr>
        <w:t>抄者見到“術令”，又把“術”理解爲具有欺騙性的“方術”、“法術”，</w:t>
      </w:r>
      <w:proofErr w:type="gramStart"/>
      <w:r w:rsidRPr="00EE5F5C">
        <w:rPr>
          <w:rFonts w:hint="eastAsia"/>
        </w:rPr>
        <w:t>於</w:t>
      </w:r>
      <w:proofErr w:type="gramEnd"/>
      <w:r w:rsidRPr="00EE5F5C">
        <w:rPr>
          <w:rFonts w:hint="eastAsia"/>
        </w:rPr>
        <w:t>是想用同義詞“誕”</w:t>
      </w:r>
      <w:proofErr w:type="gramStart"/>
      <w:r w:rsidRPr="00EE5F5C">
        <w:rPr>
          <w:rFonts w:hint="eastAsia"/>
        </w:rPr>
        <w:t>來</w:t>
      </w:r>
      <w:proofErr w:type="gramEnd"/>
      <w:r w:rsidRPr="00EE5F5C">
        <w:rPr>
          <w:rFonts w:hint="eastAsia"/>
        </w:rPr>
        <w:t>替換它，而實際</w:t>
      </w:r>
      <w:proofErr w:type="gramStart"/>
      <w:r w:rsidRPr="00EE5F5C">
        <w:rPr>
          <w:rFonts w:hint="eastAsia"/>
        </w:rPr>
        <w:t>書</w:t>
      </w:r>
      <w:proofErr w:type="gramEnd"/>
      <w:r w:rsidRPr="00EE5F5C">
        <w:rPr>
          <w:rFonts w:hint="eastAsia"/>
        </w:rPr>
        <w:t>寫時，則寫成了“誕”的同源字“詚（譠）”。當然，“說”、“術”、“詚（譠、誕）”均有欺騙義，</w:t>
      </w:r>
      <w:r w:rsidRPr="00EE5F5C">
        <w:rPr>
          <w:rFonts w:hint="eastAsia"/>
        </w:rPr>
        <w:lastRenderedPageBreak/>
        <w:t>故而也可能是“說”被直接寫成了“術”或“詚（譠、誕）”。</w:t>
      </w:r>
    </w:p>
    <w:p w:rsidR="00EE5F5C" w:rsidRPr="00EE5F5C" w:rsidRDefault="00EE5F5C" w:rsidP="00EE5F5C">
      <w:pPr>
        <w:pStyle w:val="aa"/>
        <w:ind w:firstLine="560"/>
      </w:pPr>
      <w:r w:rsidRPr="00EE5F5C">
        <w:rPr>
          <w:rFonts w:hint="eastAsia"/>
        </w:rPr>
        <w:t>我們同時注意到，“誕”亦可反訓爲“信”（爲行文方便，本文借用了“反訓”，但不作討論）。《廣雅·釋詁一》：“誕，信也。”王念孫《疏證》：“‘誕’者，《文選》陸雲《大將軍讌會》詩‘誕隆駿命’，李善注引薛君《韓詩章句》云：‘誕，信也’。《爾雅》：‘亶，信也。’‘亶’與‘誕’聲近義同。”</w:t>
      </w:r>
      <w:r w:rsidRPr="00EE5F5C">
        <w:endnoteReference w:id="53"/>
      </w:r>
      <w:r w:rsidRPr="00EE5F5C">
        <w:rPr>
          <w:rFonts w:hint="eastAsia"/>
        </w:rPr>
        <w:t xml:space="preserve"> 而《詚命》“允師</w:t>
      </w:r>
      <w:proofErr w:type="gramStart"/>
      <w:r w:rsidRPr="00EE5F5C">
        <w:rPr>
          <w:rFonts w:hint="eastAsia"/>
        </w:rPr>
        <w:t>濟</w:t>
      </w:r>
      <w:proofErr w:type="gramEnd"/>
      <w:r w:rsidRPr="00EE5F5C">
        <w:rPr>
          <w:rFonts w:hint="eastAsia"/>
        </w:rPr>
        <w:t>德”的“允”亦訓爲“信”。《說文》：“允，信也。”段玉裁注：“《釋詁》、《毛傳》皆曰：‘允，信也。’《詩》‘仲允’，《漢表》作‘中術’。”</w:t>
      </w:r>
      <w:r w:rsidRPr="00EE5F5C">
        <w:endnoteReference w:id="54"/>
      </w:r>
      <w:r w:rsidRPr="00EE5F5C">
        <w:rPr>
          <w:rFonts w:hint="eastAsia"/>
        </w:rPr>
        <w:t xml:space="preserve"> </w:t>
      </w:r>
    </w:p>
    <w:p w:rsidR="00EE5F5C" w:rsidRPr="00EE5F5C" w:rsidRDefault="00EE5F5C" w:rsidP="00EE5F5C">
      <w:pPr>
        <w:pStyle w:val="aa"/>
        <w:ind w:firstLine="560"/>
      </w:pPr>
      <w:r w:rsidRPr="00EE5F5C">
        <w:rPr>
          <w:rFonts w:hint="eastAsia"/>
        </w:rPr>
        <w:t>今按：</w:t>
      </w:r>
      <w:proofErr w:type="gramStart"/>
      <w:r w:rsidRPr="00EE5F5C">
        <w:rPr>
          <w:rFonts w:hint="eastAsia"/>
        </w:rPr>
        <w:t>對於</w:t>
      </w:r>
      <w:proofErr w:type="gramEnd"/>
      <w:r w:rsidRPr="00EE5F5C">
        <w:rPr>
          <w:rFonts w:hint="eastAsia"/>
        </w:rPr>
        <w:t>王念孫之說，這裡需要澄清一下。“亶”訓爲“信”，</w:t>
      </w:r>
      <w:proofErr w:type="gramStart"/>
      <w:r w:rsidRPr="00EE5F5C">
        <w:rPr>
          <w:rFonts w:hint="eastAsia"/>
        </w:rPr>
        <w:t>應</w:t>
      </w:r>
      <w:proofErr w:type="gramEnd"/>
      <w:r w:rsidRPr="00EE5F5C">
        <w:rPr>
          <w:rFonts w:hint="eastAsia"/>
        </w:rPr>
        <w:t>是由其厚義引申而</w:t>
      </w:r>
      <w:proofErr w:type="gramStart"/>
      <w:r w:rsidRPr="00EE5F5C">
        <w:rPr>
          <w:rFonts w:hint="eastAsia"/>
        </w:rPr>
        <w:t>來</w:t>
      </w:r>
      <w:proofErr w:type="gramEnd"/>
      <w:r w:rsidRPr="00EE5F5C">
        <w:rPr>
          <w:rFonts w:hint="eastAsia"/>
        </w:rPr>
        <w:t>的：“穀多”引申爲“厚”，再引申爲“忠厚”，再引申爲“誠信”</w:t>
      </w:r>
      <w:r w:rsidRPr="00EE5F5C">
        <w:endnoteReference w:id="55"/>
      </w:r>
      <w:r w:rsidRPr="00EE5F5C">
        <w:rPr>
          <w:rFonts w:hint="eastAsia"/>
        </w:rPr>
        <w:t>。而“譠”所</w:t>
      </w:r>
      <w:proofErr w:type="gramStart"/>
      <w:r w:rsidRPr="00EE5F5C">
        <w:rPr>
          <w:rFonts w:hint="eastAsia"/>
        </w:rPr>
        <w:t>從</w:t>
      </w:r>
      <w:proofErr w:type="gramEnd"/>
      <w:r w:rsidRPr="00EE5F5C">
        <w:rPr>
          <w:rFonts w:hint="eastAsia"/>
        </w:rPr>
        <w:t>之“亶”則</w:t>
      </w:r>
      <w:proofErr w:type="gramStart"/>
      <w:r w:rsidRPr="00EE5F5C">
        <w:rPr>
          <w:rFonts w:hint="eastAsia"/>
        </w:rPr>
        <w:t>應</w:t>
      </w:r>
      <w:proofErr w:type="gramEnd"/>
      <w:r w:rsidRPr="00EE5F5C">
        <w:rPr>
          <w:rFonts w:hint="eastAsia"/>
        </w:rPr>
        <w:t>取其大義，大言欺人也——因爲根</w:t>
      </w:r>
      <w:proofErr w:type="gramStart"/>
      <w:r w:rsidRPr="00EE5F5C">
        <w:rPr>
          <w:rFonts w:hint="eastAsia"/>
        </w:rPr>
        <w:t>據</w:t>
      </w:r>
      <w:proofErr w:type="gramEnd"/>
      <w:r w:rsidRPr="00EE5F5C">
        <w:rPr>
          <w:rFonts w:hint="eastAsia"/>
        </w:rPr>
        <w:t>歷代字</w:t>
      </w:r>
      <w:proofErr w:type="gramStart"/>
      <w:r w:rsidRPr="00EE5F5C">
        <w:rPr>
          <w:rFonts w:hint="eastAsia"/>
        </w:rPr>
        <w:t>書</w:t>
      </w:r>
      <w:proofErr w:type="gramEnd"/>
      <w:r w:rsidRPr="00EE5F5C">
        <w:rPr>
          <w:rFonts w:hint="eastAsia"/>
        </w:rPr>
        <w:t>詞典，“譠”的本義</w:t>
      </w:r>
      <w:proofErr w:type="gramStart"/>
      <w:r w:rsidRPr="00EE5F5C">
        <w:rPr>
          <w:rFonts w:hint="eastAsia"/>
        </w:rPr>
        <w:t>應</w:t>
      </w:r>
      <w:proofErr w:type="gramEnd"/>
      <w:r w:rsidRPr="00EE5F5C">
        <w:rPr>
          <w:rFonts w:hint="eastAsia"/>
        </w:rPr>
        <w:t>該是“欺”——正如“誕”所</w:t>
      </w:r>
      <w:proofErr w:type="gramStart"/>
      <w:r w:rsidRPr="00EE5F5C">
        <w:rPr>
          <w:rFonts w:hint="eastAsia"/>
        </w:rPr>
        <w:t>從</w:t>
      </w:r>
      <w:proofErr w:type="gramEnd"/>
      <w:r w:rsidRPr="00EE5F5C">
        <w:rPr>
          <w:rFonts w:hint="eastAsia"/>
        </w:rPr>
        <w:t>之“延”亦</w:t>
      </w:r>
      <w:proofErr w:type="gramStart"/>
      <w:r w:rsidRPr="00EE5F5C">
        <w:rPr>
          <w:rFonts w:hint="eastAsia"/>
        </w:rPr>
        <w:t>應</w:t>
      </w:r>
      <w:proofErr w:type="gramEnd"/>
      <w:r w:rsidRPr="00EE5F5C">
        <w:rPr>
          <w:rFonts w:hint="eastAsia"/>
        </w:rPr>
        <w:t>取其長（大）義。所以，儘管“譠（誕）”在字面上可以解釋成“言厚爲信”，但是我們仍然</w:t>
      </w:r>
      <w:proofErr w:type="gramStart"/>
      <w:r w:rsidRPr="00EE5F5C">
        <w:rPr>
          <w:rFonts w:hint="eastAsia"/>
        </w:rPr>
        <w:t>應</w:t>
      </w:r>
      <w:proofErr w:type="gramEnd"/>
      <w:r w:rsidRPr="00EE5F5C">
        <w:rPr>
          <w:rFonts w:hint="eastAsia"/>
        </w:rPr>
        <w:t>該把“誕”的“信”義看作是欺騙義的反訓。也即，“亶”與“誕”均有“信”義，而</w:t>
      </w:r>
      <w:proofErr w:type="gramStart"/>
      <w:r w:rsidRPr="00EE5F5C">
        <w:rPr>
          <w:rFonts w:hint="eastAsia"/>
        </w:rPr>
        <w:t>來</w:t>
      </w:r>
      <w:proofErr w:type="gramEnd"/>
      <w:r w:rsidRPr="00EE5F5C">
        <w:rPr>
          <w:rFonts w:hint="eastAsia"/>
        </w:rPr>
        <w:t>源卻不同。</w:t>
      </w:r>
    </w:p>
    <w:p w:rsidR="00EE5F5C" w:rsidRPr="00EE5F5C" w:rsidRDefault="00EE5F5C" w:rsidP="00EE5F5C">
      <w:pPr>
        <w:pStyle w:val="aa"/>
        <w:ind w:firstLine="560"/>
      </w:pPr>
      <w:proofErr w:type="gramStart"/>
      <w:r w:rsidRPr="00EE5F5C">
        <w:rPr>
          <w:rFonts w:hint="eastAsia"/>
        </w:rPr>
        <w:t>從</w:t>
      </w:r>
      <w:proofErr w:type="gramEnd"/>
      <w:r w:rsidRPr="00EE5F5C">
        <w:rPr>
          <w:rFonts w:hint="eastAsia"/>
        </w:rPr>
        <w:t>“仲允”與“中術”的異文看，筆者</w:t>
      </w:r>
      <w:proofErr w:type="gramStart"/>
      <w:r w:rsidRPr="00EE5F5C">
        <w:rPr>
          <w:rFonts w:hint="eastAsia"/>
        </w:rPr>
        <w:t>懷疑</w:t>
      </w:r>
      <w:proofErr w:type="gramEnd"/>
      <w:r w:rsidRPr="00EE5F5C">
        <w:rPr>
          <w:rFonts w:hint="eastAsia"/>
        </w:rPr>
        <w:t>“術”亦可反訓爲“允”，甚至“說”也可能有此反訓。這是很正常的，它們是一個行爲的</w:t>
      </w:r>
      <w:proofErr w:type="gramStart"/>
      <w:r w:rsidRPr="00EE5F5C">
        <w:rPr>
          <w:rFonts w:hint="eastAsia"/>
        </w:rPr>
        <w:t>兩</w:t>
      </w:r>
      <w:proofErr w:type="gramEnd"/>
      <w:r w:rsidRPr="00EE5F5C">
        <w:rPr>
          <w:rFonts w:hint="eastAsia"/>
        </w:rPr>
        <w:t>個</w:t>
      </w:r>
      <w:r w:rsidRPr="00EE5F5C">
        <w:rPr>
          <w:rFonts w:hint="eastAsia"/>
        </w:rPr>
        <w:lastRenderedPageBreak/>
        <w:t>方面，例如甲欺騙、說服了乙，在甲爲“詚（譠、誕）”、“術（訹）”、“說”，在乙則爲“允”、“信”、“服”。此類現</w:t>
      </w:r>
      <w:proofErr w:type="gramStart"/>
      <w:r w:rsidRPr="00EE5F5C">
        <w:rPr>
          <w:rFonts w:hint="eastAsia"/>
        </w:rPr>
        <w:t>象</w:t>
      </w:r>
      <w:proofErr w:type="gramEnd"/>
      <w:r w:rsidRPr="00EE5F5C">
        <w:rPr>
          <w:rFonts w:hint="eastAsia"/>
        </w:rPr>
        <w:t>在古</w:t>
      </w:r>
      <w:proofErr w:type="gramStart"/>
      <w:r w:rsidRPr="00EE5F5C">
        <w:rPr>
          <w:rFonts w:hint="eastAsia"/>
        </w:rPr>
        <w:t>書</w:t>
      </w:r>
      <w:proofErr w:type="gramEnd"/>
      <w:r w:rsidRPr="00EE5F5C">
        <w:rPr>
          <w:rFonts w:hint="eastAsia"/>
        </w:rPr>
        <w:t>裡並</w:t>
      </w:r>
      <w:proofErr w:type="gramStart"/>
      <w:r w:rsidRPr="00EE5F5C">
        <w:rPr>
          <w:rFonts w:hint="eastAsia"/>
        </w:rPr>
        <w:t>不</w:t>
      </w:r>
      <w:proofErr w:type="gramEnd"/>
      <w:r w:rsidRPr="00EE5F5C">
        <w:rPr>
          <w:rFonts w:hint="eastAsia"/>
        </w:rPr>
        <w:t>罕見。王寧先生在講“反義同詞”時說：“取與予：這是因一事之</w:t>
      </w:r>
      <w:proofErr w:type="gramStart"/>
      <w:r w:rsidRPr="00EE5F5C">
        <w:rPr>
          <w:rFonts w:hint="eastAsia"/>
        </w:rPr>
        <w:t>兩</w:t>
      </w:r>
      <w:proofErr w:type="gramEnd"/>
      <w:r w:rsidRPr="00EE5F5C">
        <w:rPr>
          <w:rFonts w:hint="eastAsia"/>
        </w:rPr>
        <w:t>方而相因。‘賜（錫）’、‘賦’、‘乞’、‘假’、‘沽’等</w:t>
      </w:r>
      <w:proofErr w:type="gramStart"/>
      <w:r w:rsidRPr="00EE5F5C">
        <w:rPr>
          <w:rFonts w:hint="eastAsia"/>
        </w:rPr>
        <w:t>屬</w:t>
      </w:r>
      <w:proofErr w:type="gramEnd"/>
      <w:r w:rsidRPr="00EE5F5C">
        <w:rPr>
          <w:rFonts w:hint="eastAsia"/>
        </w:rPr>
        <w:t>此。”</w:t>
      </w:r>
      <w:r w:rsidRPr="00EE5F5C">
        <w:endnoteReference w:id="56"/>
      </w:r>
      <w:r w:rsidRPr="00EE5F5C">
        <w:rPr>
          <w:rFonts w:hint="eastAsia"/>
        </w:rPr>
        <w:t>“誕”顯然也</w:t>
      </w:r>
      <w:proofErr w:type="gramStart"/>
      <w:r w:rsidRPr="00EE5F5C">
        <w:rPr>
          <w:rFonts w:hint="eastAsia"/>
        </w:rPr>
        <w:t>屬</w:t>
      </w:r>
      <w:proofErr w:type="gramEnd"/>
      <w:r w:rsidRPr="00EE5F5C">
        <w:rPr>
          <w:rFonts w:hint="eastAsia"/>
        </w:rPr>
        <w:t>此類。</w:t>
      </w:r>
    </w:p>
    <w:p w:rsidR="00EE5F5C" w:rsidRPr="00EE5F5C" w:rsidRDefault="00EE5F5C" w:rsidP="00EE5F5C">
      <w:pPr>
        <w:pStyle w:val="aa"/>
        <w:ind w:firstLine="560"/>
      </w:pPr>
      <w:r w:rsidRPr="00EE5F5C">
        <w:rPr>
          <w:rFonts w:hint="eastAsia"/>
        </w:rPr>
        <w:t>因此，</w:t>
      </w:r>
      <w:proofErr w:type="gramStart"/>
      <w:r w:rsidRPr="00EE5F5C">
        <w:rPr>
          <w:rFonts w:hint="eastAsia"/>
        </w:rPr>
        <w:t>傳</w:t>
      </w:r>
      <w:proofErr w:type="gramEnd"/>
      <w:r w:rsidRPr="00EE5F5C">
        <w:rPr>
          <w:rFonts w:hint="eastAsia"/>
        </w:rPr>
        <w:t>抄者見到“說命”和“允師</w:t>
      </w:r>
      <w:proofErr w:type="gramStart"/>
      <w:r w:rsidRPr="00EE5F5C">
        <w:rPr>
          <w:rFonts w:hint="eastAsia"/>
        </w:rPr>
        <w:t>濟</w:t>
      </w:r>
      <w:proofErr w:type="gramEnd"/>
      <w:r w:rsidRPr="00EE5F5C">
        <w:rPr>
          <w:rFonts w:hint="eastAsia"/>
        </w:rPr>
        <w:t>德”這種隻言片語，不知“說”爲人名，可能按反訓理解爲“信命”，而用“詚”替換“說”，也</w:t>
      </w:r>
      <w:proofErr w:type="gramStart"/>
      <w:r w:rsidRPr="00EE5F5C">
        <w:rPr>
          <w:rFonts w:hint="eastAsia"/>
        </w:rPr>
        <w:t>應</w:t>
      </w:r>
      <w:proofErr w:type="gramEnd"/>
      <w:r w:rsidRPr="00EE5F5C">
        <w:rPr>
          <w:rFonts w:hint="eastAsia"/>
        </w:rPr>
        <w:t>是以其反訓“信”</w:t>
      </w:r>
      <w:proofErr w:type="gramStart"/>
      <w:r w:rsidRPr="00EE5F5C">
        <w:rPr>
          <w:rFonts w:hint="eastAsia"/>
        </w:rPr>
        <w:t>來</w:t>
      </w:r>
      <w:proofErr w:type="gramEnd"/>
      <w:r w:rsidRPr="00EE5F5C">
        <w:rPr>
          <w:rFonts w:hint="eastAsia"/>
        </w:rPr>
        <w:t>與“允師</w:t>
      </w:r>
      <w:proofErr w:type="gramStart"/>
      <w:r w:rsidRPr="00EE5F5C">
        <w:rPr>
          <w:rFonts w:hint="eastAsia"/>
        </w:rPr>
        <w:t>濟</w:t>
      </w:r>
      <w:proofErr w:type="gramEnd"/>
      <w:r w:rsidRPr="00EE5F5C">
        <w:rPr>
          <w:rFonts w:hint="eastAsia"/>
        </w:rPr>
        <w:t>德”呼</w:t>
      </w:r>
      <w:proofErr w:type="gramStart"/>
      <w:r w:rsidRPr="00EE5F5C">
        <w:rPr>
          <w:rFonts w:hint="eastAsia"/>
        </w:rPr>
        <w:t>應</w:t>
      </w:r>
      <w:proofErr w:type="gramEnd"/>
      <w:r w:rsidRPr="00EE5F5C">
        <w:rPr>
          <w:rFonts w:hint="eastAsia"/>
        </w:rPr>
        <w:t>。此外，“允師”的“允”爲使</w:t>
      </w:r>
      <w:proofErr w:type="gramStart"/>
      <w:r w:rsidRPr="00EE5F5C">
        <w:rPr>
          <w:rFonts w:hint="eastAsia"/>
        </w:rPr>
        <w:t>動</w:t>
      </w:r>
      <w:proofErr w:type="gramEnd"/>
      <w:r w:rsidRPr="00EE5F5C">
        <w:rPr>
          <w:rFonts w:hint="eastAsia"/>
        </w:rPr>
        <w:t>用法，而使人相信，則爲“說”、“術”、“詚”，</w:t>
      </w:r>
      <w:proofErr w:type="gramStart"/>
      <w:r w:rsidRPr="00EE5F5C">
        <w:rPr>
          <w:rFonts w:hint="eastAsia"/>
        </w:rPr>
        <w:t>傳</w:t>
      </w:r>
      <w:proofErr w:type="gramEnd"/>
      <w:r w:rsidRPr="00EE5F5C">
        <w:rPr>
          <w:rFonts w:hint="eastAsia"/>
        </w:rPr>
        <w:t>抄者也可能是如此理解的。不論是那種情況，這裡的“術”和“詚”都沒有貶義，類似</w:t>
      </w:r>
      <w:proofErr w:type="gramStart"/>
      <w:r w:rsidRPr="00EE5F5C">
        <w:rPr>
          <w:rFonts w:hint="eastAsia"/>
        </w:rPr>
        <w:t>於後世</w:t>
      </w:r>
      <w:proofErr w:type="gramEnd"/>
      <w:r w:rsidRPr="00EE5F5C">
        <w:rPr>
          <w:rFonts w:hint="eastAsia"/>
        </w:rPr>
        <w:t>的“哄”，含義要看語境，有時是指所謂“善意的欺騙”。也即，“詚（譠、誕）”與“允師”在意義上其實是契合的，“允師”者，御人之“術（誕）”也。</w:t>
      </w:r>
    </w:p>
    <w:p w:rsidR="00EE5F5C" w:rsidRPr="00EE5F5C" w:rsidRDefault="00EE5F5C" w:rsidP="00EE5F5C">
      <w:pPr>
        <w:pStyle w:val="aa"/>
        <w:ind w:firstLine="560"/>
      </w:pPr>
      <w:r w:rsidRPr="00EE5F5C">
        <w:rPr>
          <w:rFonts w:hint="eastAsia"/>
        </w:rPr>
        <w:t>這</w:t>
      </w:r>
      <w:proofErr w:type="gramStart"/>
      <w:r w:rsidRPr="00EE5F5C">
        <w:rPr>
          <w:rFonts w:hint="eastAsia"/>
        </w:rPr>
        <w:t>樣</w:t>
      </w:r>
      <w:proofErr w:type="gramEnd"/>
      <w:r w:rsidRPr="00EE5F5C">
        <w:rPr>
          <w:rFonts w:hint="eastAsia"/>
        </w:rPr>
        <w:t>，就出現了“說命”、“術令”、“詚命”等異文。這些</w:t>
      </w:r>
      <w:proofErr w:type="gramStart"/>
      <w:r w:rsidRPr="00EE5F5C">
        <w:rPr>
          <w:rFonts w:hint="eastAsia"/>
        </w:rPr>
        <w:t>對傳</w:t>
      </w:r>
      <w:proofErr w:type="gramEnd"/>
      <w:r w:rsidRPr="00EE5F5C">
        <w:rPr>
          <w:rFonts w:hint="eastAsia"/>
        </w:rPr>
        <w:t>抄者主觀認識和</w:t>
      </w:r>
      <w:proofErr w:type="gramStart"/>
      <w:r w:rsidRPr="00EE5F5C">
        <w:rPr>
          <w:rFonts w:hint="eastAsia"/>
        </w:rPr>
        <w:t>意圖</w:t>
      </w:r>
      <w:proofErr w:type="gramEnd"/>
      <w:r w:rsidRPr="00EE5F5C">
        <w:rPr>
          <w:rFonts w:hint="eastAsia"/>
        </w:rPr>
        <w:t>的推測，當然不能看</w:t>
      </w:r>
      <w:proofErr w:type="gramStart"/>
      <w:r w:rsidRPr="00EE5F5C">
        <w:rPr>
          <w:rFonts w:hint="eastAsia"/>
        </w:rPr>
        <w:t>作事</w:t>
      </w:r>
      <w:proofErr w:type="gramEnd"/>
      <w:r w:rsidRPr="00EE5F5C">
        <w:rPr>
          <w:rFonts w:hint="eastAsia"/>
        </w:rPr>
        <w:t>實，但筆者覺得是有一定根</w:t>
      </w:r>
      <w:proofErr w:type="gramStart"/>
      <w:r w:rsidRPr="00EE5F5C">
        <w:rPr>
          <w:rFonts w:hint="eastAsia"/>
        </w:rPr>
        <w:t>據</w:t>
      </w:r>
      <w:proofErr w:type="gramEnd"/>
      <w:r w:rsidRPr="00EE5F5C">
        <w:rPr>
          <w:rFonts w:hint="eastAsia"/>
        </w:rPr>
        <w:t>的。鑒</w:t>
      </w:r>
      <w:proofErr w:type="gramStart"/>
      <w:r w:rsidRPr="00EE5F5C">
        <w:rPr>
          <w:rFonts w:hint="eastAsia"/>
        </w:rPr>
        <w:t>於</w:t>
      </w:r>
      <w:proofErr w:type="gramEnd"/>
      <w:r w:rsidRPr="00EE5F5C">
        <w:rPr>
          <w:rFonts w:hint="eastAsia"/>
        </w:rPr>
        <w:t>文獻裡傅說之名</w:t>
      </w:r>
      <w:proofErr w:type="gramStart"/>
      <w:r w:rsidRPr="00EE5F5C">
        <w:rPr>
          <w:rFonts w:hint="eastAsia"/>
        </w:rPr>
        <w:t>從</w:t>
      </w:r>
      <w:proofErr w:type="gramEnd"/>
      <w:r w:rsidRPr="00EE5F5C">
        <w:rPr>
          <w:rFonts w:hint="eastAsia"/>
        </w:rPr>
        <w:t>“兌”者更常見，如“兌”</w:t>
      </w:r>
      <w:r w:rsidRPr="00EE5F5C">
        <w:endnoteReference w:id="57"/>
      </w:r>
      <w:r w:rsidRPr="00EE5F5C">
        <w:rPr>
          <w:rFonts w:hint="eastAsia"/>
        </w:rPr>
        <w:t>、“說”</w:t>
      </w:r>
      <w:r w:rsidRPr="00EE5F5C">
        <w:endnoteReference w:id="58"/>
      </w:r>
      <w:r w:rsidRPr="00EE5F5C">
        <w:rPr>
          <w:rFonts w:hint="eastAsia"/>
        </w:rPr>
        <w:t>、“敓”</w:t>
      </w:r>
      <w:r w:rsidRPr="00EE5F5C">
        <w:endnoteReference w:id="59"/>
      </w:r>
      <w:r w:rsidRPr="00EE5F5C">
        <w:rPr>
          <w:rFonts w:hint="eastAsia"/>
        </w:rPr>
        <w:t xml:space="preserve"> 、“</w:t>
      </w:r>
      <w:r w:rsidRPr="00EE5F5C">
        <w:rPr>
          <w:rFonts w:ascii="SimSun-ExtB" w:eastAsia="SimSun-ExtB" w:hAnsi="SimSun-ExtB" w:cs="SimSun-ExtB" w:hint="eastAsia"/>
        </w:rPr>
        <w:t>𪁑</w:t>
      </w:r>
      <w:r w:rsidRPr="00EE5F5C">
        <w:rPr>
          <w:rFonts w:hint="eastAsia"/>
        </w:rPr>
        <w:t>”</w:t>
      </w:r>
      <w:r w:rsidRPr="00EE5F5C">
        <w:endnoteReference w:id="60"/>
      </w:r>
      <w:r w:rsidRPr="00EE5F5C">
        <w:rPr>
          <w:rFonts w:hint="eastAsia"/>
        </w:rPr>
        <w:t>，所以我們假設“術令”、“詚命”均</w:t>
      </w:r>
      <w:proofErr w:type="gramStart"/>
      <w:r w:rsidRPr="00EE5F5C">
        <w:rPr>
          <w:rFonts w:hint="eastAsia"/>
        </w:rPr>
        <w:t>從</w:t>
      </w:r>
      <w:proofErr w:type="gramEnd"/>
      <w:r w:rsidRPr="00EE5F5C">
        <w:rPr>
          <w:rFonts w:hint="eastAsia"/>
        </w:rPr>
        <w:t>“說命”而</w:t>
      </w:r>
      <w:proofErr w:type="gramStart"/>
      <w:r w:rsidRPr="00EE5F5C">
        <w:rPr>
          <w:rFonts w:hint="eastAsia"/>
        </w:rPr>
        <w:t>來</w:t>
      </w:r>
      <w:proofErr w:type="gramEnd"/>
      <w:r w:rsidRPr="00EE5F5C">
        <w:rPr>
          <w:rFonts w:hint="eastAsia"/>
        </w:rPr>
        <w:t>，但是不論事實如何，道理都是類似的。</w:t>
      </w:r>
      <w:proofErr w:type="gramStart"/>
      <w:r w:rsidRPr="00EE5F5C">
        <w:rPr>
          <w:rFonts w:hint="eastAsia"/>
        </w:rPr>
        <w:t>對於</w:t>
      </w:r>
      <w:proofErr w:type="gramEnd"/>
      <w:r w:rsidRPr="00EE5F5C">
        <w:rPr>
          <w:rFonts w:hint="eastAsia"/>
        </w:rPr>
        <w:t>“術令”與“說命”</w:t>
      </w:r>
      <w:r w:rsidRPr="00EE5F5C">
        <w:rPr>
          <w:rFonts w:hint="eastAsia"/>
        </w:rPr>
        <w:lastRenderedPageBreak/>
        <w:t>及相關的</w:t>
      </w:r>
      <w:proofErr w:type="gramStart"/>
      <w:r w:rsidRPr="00EE5F5C">
        <w:rPr>
          <w:rFonts w:hint="eastAsia"/>
        </w:rPr>
        <w:t>一</w:t>
      </w:r>
      <w:proofErr w:type="gramEnd"/>
      <w:r w:rsidRPr="00EE5F5C">
        <w:rPr>
          <w:rFonts w:hint="eastAsia"/>
        </w:rPr>
        <w:t>組“术（朮）”聲字，本文還有未盡之處，限</w:t>
      </w:r>
      <w:proofErr w:type="gramStart"/>
      <w:r w:rsidRPr="00EE5F5C">
        <w:rPr>
          <w:rFonts w:hint="eastAsia"/>
        </w:rPr>
        <w:t>於</w:t>
      </w:r>
      <w:proofErr w:type="gramEnd"/>
      <w:r w:rsidRPr="00EE5F5C">
        <w:rPr>
          <w:rFonts w:hint="eastAsia"/>
        </w:rPr>
        <w:t>篇幅，詳情擬另文討論</w:t>
      </w:r>
      <w:r w:rsidRPr="00EE5F5C">
        <w:endnoteReference w:id="61"/>
      </w:r>
      <w:r w:rsidRPr="00EE5F5C">
        <w:rPr>
          <w:rFonts w:hint="eastAsia"/>
        </w:rPr>
        <w:t>。</w:t>
      </w:r>
    </w:p>
    <w:p w:rsidR="00EE5F5C" w:rsidRPr="00EE5F5C" w:rsidRDefault="00EE5F5C" w:rsidP="00EE5F5C">
      <w:pPr>
        <w:pStyle w:val="aa"/>
        <w:ind w:firstLine="560"/>
      </w:pPr>
    </w:p>
    <w:p w:rsidR="00EE5F5C" w:rsidRPr="00EE5F5C" w:rsidRDefault="00EE5F5C" w:rsidP="00EE5F5C">
      <w:pPr>
        <w:pStyle w:val="aa"/>
        <w:ind w:firstLine="562"/>
        <w:rPr>
          <w:b/>
        </w:rPr>
      </w:pPr>
      <w:r w:rsidRPr="00EE5F5C">
        <w:rPr>
          <w:rFonts w:hint="eastAsia"/>
          <w:b/>
        </w:rPr>
        <w:t>六、總結和餘論</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t>總之，筆者認爲，李學勤先生</w:t>
      </w:r>
      <w:proofErr w:type="gramStart"/>
      <w:r w:rsidRPr="00EE5F5C">
        <w:rPr>
          <w:rFonts w:hint="eastAsia"/>
        </w:rPr>
        <w:t>將郭</w:t>
      </w:r>
      <w:proofErr w:type="gramEnd"/>
      <w:r w:rsidRPr="00EE5F5C">
        <w:rPr>
          <w:rFonts w:hint="eastAsia"/>
        </w:rPr>
        <w:t>店簡《成之聞之》“</w:t>
      </w:r>
      <w:r w:rsidRPr="00EE5F5C">
        <w:rPr>
          <w:rFonts w:hint="eastAsia"/>
          <w:noProof/>
        </w:rPr>
        <w:drawing>
          <wp:inline distT="0" distB="0" distL="0" distR="0" wp14:anchorId="26E32904" wp14:editId="73A958E4">
            <wp:extent cx="249555" cy="252197"/>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EE5F5C">
        <w:rPr>
          <w:rFonts w:hint="eastAsia"/>
        </w:rPr>
        <w:t>命”的“</w:t>
      </w:r>
      <w:r w:rsidRPr="00EE5F5C">
        <w:rPr>
          <w:rFonts w:hint="eastAsia"/>
          <w:noProof/>
        </w:rPr>
        <w:drawing>
          <wp:inline distT="0" distB="0" distL="0" distR="0" wp14:anchorId="42C405E2" wp14:editId="75228E08">
            <wp:extent cx="249555" cy="252197"/>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EE5F5C">
        <w:rPr>
          <w:rFonts w:hint="eastAsia"/>
        </w:rPr>
        <w:t>”釋爲“詚”，讀爲“誕”，這個結論是可信的。李學勤先生給出了三方面的證</w:t>
      </w:r>
      <w:proofErr w:type="gramStart"/>
      <w:r w:rsidRPr="00EE5F5C">
        <w:rPr>
          <w:rFonts w:hint="eastAsia"/>
        </w:rPr>
        <w:t>據</w:t>
      </w:r>
      <w:proofErr w:type="gramEnd"/>
      <w:r w:rsidRPr="00EE5F5C">
        <w:rPr>
          <w:rFonts w:hint="eastAsia"/>
        </w:rPr>
        <w:t>：一是字形，二是字音，三是</w:t>
      </w:r>
      <w:proofErr w:type="gramStart"/>
      <w:r w:rsidRPr="00EE5F5C">
        <w:rPr>
          <w:rFonts w:hint="eastAsia"/>
        </w:rPr>
        <w:t>內</w:t>
      </w:r>
      <w:proofErr w:type="gramEnd"/>
      <w:r w:rsidRPr="00EE5F5C">
        <w:rPr>
          <w:rFonts w:hint="eastAsia"/>
        </w:rPr>
        <w:t>容和思想，第二條有必要補</w:t>
      </w:r>
      <w:proofErr w:type="gramStart"/>
      <w:r w:rsidRPr="00EE5F5C">
        <w:rPr>
          <w:rFonts w:hint="eastAsia"/>
        </w:rPr>
        <w:t>充</w:t>
      </w:r>
      <w:proofErr w:type="gramEnd"/>
      <w:r w:rsidRPr="00EE5F5C">
        <w:rPr>
          <w:rFonts w:hint="eastAsia"/>
        </w:rPr>
        <w:t>。“說命”寫作“術令”和“詚命”，並不是基</w:t>
      </w:r>
      <w:proofErr w:type="gramStart"/>
      <w:r w:rsidRPr="00EE5F5C">
        <w:rPr>
          <w:rFonts w:hint="eastAsia"/>
        </w:rPr>
        <w:t>於</w:t>
      </w:r>
      <w:proofErr w:type="gramEnd"/>
      <w:r w:rsidRPr="00EE5F5C">
        <w:rPr>
          <w:rFonts w:hint="eastAsia"/>
        </w:rPr>
        <w:t>讀音的借音，而是基</w:t>
      </w:r>
      <w:proofErr w:type="gramStart"/>
      <w:r w:rsidRPr="00EE5F5C">
        <w:rPr>
          <w:rFonts w:hint="eastAsia"/>
        </w:rPr>
        <w:t>於</w:t>
      </w:r>
      <w:proofErr w:type="gramEnd"/>
      <w:r w:rsidRPr="00EE5F5C">
        <w:rPr>
          <w:rFonts w:hint="eastAsia"/>
        </w:rPr>
        <w:t>意義的同義詞替換。認定爲</w:t>
      </w:r>
      <w:proofErr w:type="gramStart"/>
      <w:r w:rsidRPr="00EE5F5C">
        <w:rPr>
          <w:rFonts w:hint="eastAsia"/>
        </w:rPr>
        <w:t>單</w:t>
      </w:r>
      <w:proofErr w:type="gramEnd"/>
      <w:r w:rsidRPr="00EE5F5C">
        <w:rPr>
          <w:rFonts w:hint="eastAsia"/>
        </w:rPr>
        <w:t>純</w:t>
      </w:r>
      <w:proofErr w:type="gramStart"/>
      <w:r w:rsidRPr="00EE5F5C">
        <w:rPr>
          <w:rFonts w:hint="eastAsia"/>
        </w:rPr>
        <w:t>借音缺乏書</w:t>
      </w:r>
      <w:proofErr w:type="gramEnd"/>
      <w:r w:rsidRPr="00EE5F5C">
        <w:rPr>
          <w:rFonts w:hint="eastAsia"/>
        </w:rPr>
        <w:t>證，而同義詞替換則有比較充分的</w:t>
      </w:r>
      <w:proofErr w:type="gramStart"/>
      <w:r w:rsidRPr="00EE5F5C">
        <w:rPr>
          <w:rFonts w:hint="eastAsia"/>
        </w:rPr>
        <w:t>書</w:t>
      </w:r>
      <w:proofErr w:type="gramEnd"/>
      <w:r w:rsidRPr="00EE5F5C">
        <w:rPr>
          <w:rFonts w:hint="eastAsia"/>
        </w:rPr>
        <w:t>證。</w:t>
      </w:r>
    </w:p>
    <w:p w:rsidR="00EE5F5C" w:rsidRPr="00EE5F5C" w:rsidRDefault="00EE5F5C" w:rsidP="00EE5F5C">
      <w:pPr>
        <w:pStyle w:val="aa"/>
        <w:ind w:firstLine="560"/>
      </w:pPr>
      <w:proofErr w:type="gramStart"/>
      <w:r w:rsidRPr="00EE5F5C">
        <w:rPr>
          <w:rFonts w:hint="eastAsia"/>
        </w:rPr>
        <w:t>從</w:t>
      </w:r>
      <w:proofErr w:type="gramEnd"/>
      <w:r w:rsidRPr="00EE5F5C">
        <w:rPr>
          <w:rFonts w:hint="eastAsia"/>
        </w:rPr>
        <w:t>“說”到“詚”的聯繫渠道是明確的，有</w:t>
      </w:r>
      <w:proofErr w:type="gramStart"/>
      <w:r w:rsidRPr="00EE5F5C">
        <w:rPr>
          <w:rFonts w:hint="eastAsia"/>
        </w:rPr>
        <w:t>兩</w:t>
      </w:r>
      <w:proofErr w:type="gramEnd"/>
      <w:r w:rsidRPr="00EE5F5C">
        <w:rPr>
          <w:rFonts w:hint="eastAsia"/>
        </w:rPr>
        <w:t>個：</w:t>
      </w:r>
    </w:p>
    <w:p w:rsidR="00EE5F5C" w:rsidRPr="00EE5F5C" w:rsidRDefault="00EE5F5C" w:rsidP="00EE5F5C">
      <w:pPr>
        <w:pStyle w:val="aa"/>
        <w:ind w:firstLine="560"/>
      </w:pPr>
      <w:r w:rsidRPr="00EE5F5C">
        <w:rPr>
          <w:rFonts w:hint="eastAsia"/>
        </w:rPr>
        <w:t>1、“說”本身有欺騙義，與“術”和“詚（譠、誕）”是同義詞。</w:t>
      </w:r>
    </w:p>
    <w:p w:rsidR="00EE5F5C" w:rsidRPr="00EE5F5C" w:rsidRDefault="00EE5F5C" w:rsidP="00EE5F5C">
      <w:pPr>
        <w:pStyle w:val="aa"/>
        <w:ind w:firstLine="560"/>
      </w:pPr>
      <w:r w:rsidRPr="00EE5F5C">
        <w:rPr>
          <w:rFonts w:hint="eastAsia"/>
        </w:rPr>
        <w:t>2、通過“術”聯繫：“說”由述說義聯繫到“述”（同義詞），“述”可寫作“術”（同源字和古字）；“術”由欺騙義聯繫到“誕”（同義詞），“誕”可寫作“譠”（同源字），“譠”可寫作“詚”（古今字或異體字）。</w:t>
      </w:r>
    </w:p>
    <w:p w:rsidR="00EE5F5C" w:rsidRPr="00EE5F5C" w:rsidRDefault="00EE5F5C" w:rsidP="00EE5F5C">
      <w:pPr>
        <w:pStyle w:val="aa"/>
        <w:ind w:firstLine="560"/>
      </w:pPr>
      <w:r w:rsidRPr="00EE5F5C">
        <w:rPr>
          <w:rFonts w:hint="eastAsia"/>
        </w:rPr>
        <w:t>我們也可以用“反訓”（反義同詞）</w:t>
      </w:r>
      <w:proofErr w:type="gramStart"/>
      <w:r w:rsidRPr="00EE5F5C">
        <w:rPr>
          <w:rFonts w:hint="eastAsia"/>
        </w:rPr>
        <w:t>來</w:t>
      </w:r>
      <w:proofErr w:type="gramEnd"/>
      <w:r w:rsidRPr="00EE5F5C">
        <w:rPr>
          <w:rFonts w:hint="eastAsia"/>
        </w:rPr>
        <w:t>解釋，</w:t>
      </w:r>
      <w:proofErr w:type="gramStart"/>
      <w:r w:rsidRPr="00EE5F5C">
        <w:rPr>
          <w:rFonts w:hint="eastAsia"/>
        </w:rPr>
        <w:t>將</w:t>
      </w:r>
      <w:proofErr w:type="gramEnd"/>
      <w:r w:rsidRPr="00EE5F5C">
        <w:rPr>
          <w:rFonts w:hint="eastAsia"/>
        </w:rPr>
        <w:t>“詚（欺騙）”與“允師（信</w:t>
      </w:r>
      <w:proofErr w:type="gramStart"/>
      <w:r w:rsidRPr="00EE5F5C">
        <w:rPr>
          <w:rFonts w:hint="eastAsia"/>
        </w:rPr>
        <w:t>於</w:t>
      </w:r>
      <w:proofErr w:type="gramEnd"/>
      <w:r w:rsidRPr="00EE5F5C">
        <w:rPr>
          <w:rFonts w:hint="eastAsia"/>
        </w:rPr>
        <w:t>眾）”統一起</w:t>
      </w:r>
      <w:proofErr w:type="gramStart"/>
      <w:r w:rsidRPr="00EE5F5C">
        <w:rPr>
          <w:rFonts w:hint="eastAsia"/>
        </w:rPr>
        <w:t>來</w:t>
      </w:r>
      <w:proofErr w:type="gramEnd"/>
      <w:r w:rsidRPr="00EE5F5C">
        <w:rPr>
          <w:rFonts w:hint="eastAsia"/>
        </w:rPr>
        <w:t>。以上關聯如果轉化爲實際的字詞替換，</w:t>
      </w:r>
      <w:r w:rsidRPr="00EE5F5C">
        <w:rPr>
          <w:rFonts w:hint="eastAsia"/>
        </w:rPr>
        <w:lastRenderedPageBreak/>
        <w:t>則須以</w:t>
      </w:r>
      <w:proofErr w:type="gramStart"/>
      <w:r w:rsidRPr="00EE5F5C">
        <w:rPr>
          <w:rFonts w:hint="eastAsia"/>
        </w:rPr>
        <w:t>傳</w:t>
      </w:r>
      <w:proofErr w:type="gramEnd"/>
      <w:r w:rsidRPr="00EE5F5C">
        <w:rPr>
          <w:rFonts w:hint="eastAsia"/>
        </w:rPr>
        <w:t>抄者不知“說”是人名而</w:t>
      </w:r>
      <w:proofErr w:type="gramStart"/>
      <w:r w:rsidRPr="00EE5F5C">
        <w:rPr>
          <w:rFonts w:hint="eastAsia"/>
        </w:rPr>
        <w:t>將</w:t>
      </w:r>
      <w:proofErr w:type="gramEnd"/>
      <w:r w:rsidRPr="00EE5F5C">
        <w:rPr>
          <w:rFonts w:hint="eastAsia"/>
        </w:rPr>
        <w:t>其誤讀作</w:t>
      </w:r>
      <w:proofErr w:type="gramStart"/>
      <w:r w:rsidRPr="00EE5F5C">
        <w:rPr>
          <w:rFonts w:hint="eastAsia"/>
        </w:rPr>
        <w:t>動</w:t>
      </w:r>
      <w:proofErr w:type="gramEnd"/>
      <w:r w:rsidRPr="00EE5F5C">
        <w:rPr>
          <w:rFonts w:hint="eastAsia"/>
        </w:rPr>
        <w:t>詞爲前提，這種可能性當然是存在的。</w:t>
      </w:r>
    </w:p>
    <w:p w:rsidR="00EE5F5C" w:rsidRPr="00EE5F5C" w:rsidRDefault="00EE5F5C" w:rsidP="00EE5F5C">
      <w:pPr>
        <w:pStyle w:val="aa"/>
        <w:ind w:firstLine="560"/>
      </w:pPr>
      <w:r w:rsidRPr="00EE5F5C">
        <w:rPr>
          <w:rFonts w:hint="eastAsia"/>
        </w:rPr>
        <w:t>我們順便討論了</w:t>
      </w:r>
      <w:proofErr w:type="gramStart"/>
      <w:r w:rsidRPr="00EE5F5C">
        <w:rPr>
          <w:rFonts w:hint="eastAsia"/>
        </w:rPr>
        <w:t>幾</w:t>
      </w:r>
      <w:proofErr w:type="gramEnd"/>
      <w:r w:rsidRPr="00EE5F5C">
        <w:rPr>
          <w:rFonts w:hint="eastAsia"/>
        </w:rPr>
        <w:t>組“旦”聲字與“亶”聲</w:t>
      </w:r>
      <w:proofErr w:type="gramStart"/>
      <w:r w:rsidRPr="00EE5F5C">
        <w:rPr>
          <w:rFonts w:hint="eastAsia"/>
        </w:rPr>
        <w:t>字及其</w:t>
      </w:r>
      <w:proofErr w:type="gramEnd"/>
      <w:r w:rsidRPr="00EE5F5C">
        <w:rPr>
          <w:rFonts w:hint="eastAsia"/>
        </w:rPr>
        <w:t>表示的詞。</w:t>
      </w:r>
      <w:r w:rsidRPr="00EE5F5C">
        <w:t>同時我們也再次注意到這種容易被當作</w:t>
      </w:r>
      <w:proofErr w:type="gramStart"/>
      <w:r w:rsidRPr="00EE5F5C">
        <w:t>單純借音的</w:t>
      </w:r>
      <w:proofErr w:type="gramEnd"/>
      <w:r w:rsidRPr="00EE5F5C">
        <w:t>、</w:t>
      </w:r>
      <w:proofErr w:type="gramStart"/>
      <w:r w:rsidRPr="00EE5F5C">
        <w:rPr>
          <w:rFonts w:hint="eastAsia"/>
        </w:rPr>
        <w:t>兩</w:t>
      </w:r>
      <w:proofErr w:type="gramEnd"/>
      <w:r w:rsidRPr="00EE5F5C">
        <w:rPr>
          <w:rFonts w:hint="eastAsia"/>
        </w:rPr>
        <w:t>個音近</w:t>
      </w:r>
      <w:r w:rsidRPr="00EE5F5C">
        <w:t>同義詞的替換現</w:t>
      </w:r>
      <w:proofErr w:type="gramStart"/>
      <w:r w:rsidRPr="00EE5F5C">
        <w:t>象</w:t>
      </w:r>
      <w:proofErr w:type="gramEnd"/>
      <w:r w:rsidRPr="00EE5F5C">
        <w:rPr>
          <w:rFonts w:hint="eastAsia"/>
        </w:rPr>
        <w:t>。</w:t>
      </w:r>
    </w:p>
    <w:p w:rsidR="00EE5F5C" w:rsidRPr="00EE5F5C" w:rsidRDefault="00EE5F5C" w:rsidP="00EE5F5C">
      <w:pPr>
        <w:pStyle w:val="aa"/>
        <w:ind w:firstLine="560"/>
      </w:pPr>
      <w:r w:rsidRPr="00EE5F5C">
        <w:rPr>
          <w:rFonts w:hint="eastAsia"/>
        </w:rPr>
        <w:t>形成異文的原因很多，我們</w:t>
      </w:r>
      <w:proofErr w:type="gramStart"/>
      <w:r w:rsidRPr="00EE5F5C">
        <w:rPr>
          <w:rFonts w:hint="eastAsia"/>
        </w:rPr>
        <w:t>應</w:t>
      </w:r>
      <w:proofErr w:type="gramEnd"/>
      <w:r w:rsidRPr="00EE5F5C">
        <w:rPr>
          <w:rFonts w:hint="eastAsia"/>
        </w:rPr>
        <w:t>該進行區分。郭芹納先生在《訓詁學》中列出了</w:t>
      </w:r>
      <w:proofErr w:type="gramStart"/>
      <w:r w:rsidRPr="00EE5F5C">
        <w:rPr>
          <w:rFonts w:hint="eastAsia"/>
        </w:rPr>
        <w:t>幾</w:t>
      </w:r>
      <w:proofErr w:type="gramEnd"/>
      <w:r w:rsidRPr="00EE5F5C">
        <w:rPr>
          <w:rFonts w:hint="eastAsia"/>
        </w:rPr>
        <w:t>種情況：通假字、古今字、同音異字、同義詞</w:t>
      </w:r>
      <w:r w:rsidRPr="00EE5F5C">
        <w:endnoteReference w:id="62"/>
      </w:r>
      <w:r w:rsidRPr="00EE5F5C">
        <w:rPr>
          <w:rFonts w:hint="eastAsia"/>
        </w:rPr>
        <w:t>。本文所論</w:t>
      </w:r>
      <w:proofErr w:type="gramStart"/>
      <w:r w:rsidRPr="00EE5F5C">
        <w:rPr>
          <w:rFonts w:hint="eastAsia"/>
        </w:rPr>
        <w:t>屬於</w:t>
      </w:r>
      <w:proofErr w:type="gramEnd"/>
      <w:r w:rsidRPr="00EE5F5C">
        <w:rPr>
          <w:rFonts w:hint="eastAsia"/>
        </w:rPr>
        <w:t>第四種。衹是，此類同義詞替換與一般同義詞替換有別，它發生在音近的同義詞之間。如果籠統地稱之爲“通假”，則容易被理解爲狹義通假，這</w:t>
      </w:r>
      <w:proofErr w:type="gramStart"/>
      <w:r w:rsidRPr="00EE5F5C">
        <w:rPr>
          <w:rFonts w:hint="eastAsia"/>
        </w:rPr>
        <w:t>樣</w:t>
      </w:r>
      <w:proofErr w:type="gramEnd"/>
      <w:r w:rsidRPr="00EE5F5C">
        <w:rPr>
          <w:rFonts w:hint="eastAsia"/>
        </w:rPr>
        <w:t>就</w:t>
      </w:r>
      <w:proofErr w:type="gramStart"/>
      <w:r w:rsidRPr="00EE5F5C">
        <w:rPr>
          <w:rFonts w:hint="eastAsia"/>
        </w:rPr>
        <w:t>會</w:t>
      </w:r>
      <w:proofErr w:type="gramEnd"/>
      <w:r w:rsidRPr="00EE5F5C">
        <w:rPr>
          <w:rFonts w:hint="eastAsia"/>
        </w:rPr>
        <w:t>局限</w:t>
      </w:r>
      <w:proofErr w:type="gramStart"/>
      <w:r w:rsidRPr="00EE5F5C">
        <w:rPr>
          <w:rFonts w:hint="eastAsia"/>
        </w:rPr>
        <w:t>於</w:t>
      </w:r>
      <w:proofErr w:type="gramEnd"/>
      <w:r w:rsidRPr="00EE5F5C">
        <w:rPr>
          <w:rFonts w:hint="eastAsia"/>
        </w:rPr>
        <w:t>“音”，而忽視了“形”和“義”（特別是“義”）方面的信息。</w:t>
      </w:r>
    </w:p>
    <w:p w:rsidR="00EE5F5C" w:rsidRPr="00EE5F5C" w:rsidRDefault="00EE5F5C" w:rsidP="00EE5F5C">
      <w:pPr>
        <w:pStyle w:val="aa"/>
        <w:ind w:firstLine="560"/>
      </w:pPr>
      <w:r w:rsidRPr="00EE5F5C">
        <w:rPr>
          <w:rFonts w:hint="eastAsia"/>
        </w:rPr>
        <w:t>正如王寧先生所說：“在運用異文考音時，要注意不要把訛字和置換的同義詞當成同音</w:t>
      </w:r>
      <w:proofErr w:type="gramStart"/>
      <w:r w:rsidRPr="00EE5F5C">
        <w:rPr>
          <w:rFonts w:hint="eastAsia"/>
        </w:rPr>
        <w:t>來對</w:t>
      </w:r>
      <w:proofErr w:type="gramEnd"/>
      <w:r w:rsidRPr="00EE5F5C">
        <w:rPr>
          <w:rFonts w:hint="eastAsia"/>
        </w:rPr>
        <w:t>待。”</w:t>
      </w:r>
      <w:r w:rsidRPr="00EE5F5C">
        <w:endnoteReference w:id="63"/>
      </w:r>
      <w:r w:rsidRPr="00EE5F5C">
        <w:rPr>
          <w:rFonts w:hint="eastAsia"/>
        </w:rPr>
        <w:t xml:space="preserve"> 這雖然是針</w:t>
      </w:r>
      <w:proofErr w:type="gramStart"/>
      <w:r w:rsidRPr="00EE5F5C">
        <w:rPr>
          <w:rFonts w:hint="eastAsia"/>
        </w:rPr>
        <w:t>對</w:t>
      </w:r>
      <w:proofErr w:type="gramEnd"/>
      <w:r w:rsidRPr="00EE5F5C">
        <w:rPr>
          <w:rFonts w:hint="eastAsia"/>
        </w:rPr>
        <w:t>“考音”的，但</w:t>
      </w:r>
      <w:proofErr w:type="gramStart"/>
      <w:r w:rsidRPr="00EE5F5C">
        <w:rPr>
          <w:rFonts w:hint="eastAsia"/>
        </w:rPr>
        <w:t>對於</w:t>
      </w:r>
      <w:proofErr w:type="gramEnd"/>
      <w:r w:rsidRPr="00EE5F5C">
        <w:rPr>
          <w:rFonts w:hint="eastAsia"/>
        </w:rPr>
        <w:t>本文所論，也同</w:t>
      </w:r>
      <w:proofErr w:type="gramStart"/>
      <w:r w:rsidRPr="00EE5F5C">
        <w:rPr>
          <w:rFonts w:hint="eastAsia"/>
        </w:rPr>
        <w:t>樣</w:t>
      </w:r>
      <w:proofErr w:type="gramEnd"/>
      <w:r w:rsidRPr="00EE5F5C">
        <w:rPr>
          <w:rFonts w:hint="eastAsia"/>
        </w:rPr>
        <w:t>適用。我們</w:t>
      </w:r>
      <w:proofErr w:type="gramStart"/>
      <w:r w:rsidRPr="00EE5F5C">
        <w:rPr>
          <w:rFonts w:hint="eastAsia"/>
        </w:rPr>
        <w:t>應</w:t>
      </w:r>
      <w:proofErr w:type="gramEnd"/>
      <w:r w:rsidRPr="00EE5F5C">
        <w:rPr>
          <w:rFonts w:hint="eastAsia"/>
        </w:rPr>
        <w:t>該</w:t>
      </w:r>
      <w:proofErr w:type="gramStart"/>
      <w:r w:rsidRPr="00EE5F5C">
        <w:rPr>
          <w:rFonts w:hint="eastAsia"/>
        </w:rPr>
        <w:t>從</w:t>
      </w:r>
      <w:proofErr w:type="gramEnd"/>
      <w:r w:rsidRPr="00EE5F5C">
        <w:rPr>
          <w:rFonts w:hint="eastAsia"/>
        </w:rPr>
        <w:t>“音近通假”中，把同義詞替換現</w:t>
      </w:r>
      <w:proofErr w:type="gramStart"/>
      <w:r w:rsidRPr="00EE5F5C">
        <w:rPr>
          <w:rFonts w:hint="eastAsia"/>
        </w:rPr>
        <w:t>象</w:t>
      </w:r>
      <w:proofErr w:type="gramEnd"/>
      <w:r w:rsidRPr="00EE5F5C">
        <w:rPr>
          <w:rFonts w:hint="eastAsia"/>
        </w:rPr>
        <w:t>識別出</w:t>
      </w:r>
      <w:proofErr w:type="gramStart"/>
      <w:r w:rsidRPr="00EE5F5C">
        <w:rPr>
          <w:rFonts w:hint="eastAsia"/>
        </w:rPr>
        <w:t>來</w:t>
      </w:r>
      <w:proofErr w:type="gramEnd"/>
      <w:r w:rsidRPr="00EE5F5C">
        <w:rPr>
          <w:rFonts w:hint="eastAsia"/>
        </w:rPr>
        <w:t>。</w:t>
      </w:r>
    </w:p>
    <w:p w:rsidR="00EE5F5C" w:rsidRPr="00EE5F5C" w:rsidRDefault="00EE5F5C" w:rsidP="00EE5F5C">
      <w:pPr>
        <w:pStyle w:val="aa"/>
        <w:ind w:firstLine="560"/>
      </w:pPr>
    </w:p>
    <w:p w:rsidR="00EE5F5C" w:rsidRPr="00EE5F5C" w:rsidRDefault="00EE5F5C" w:rsidP="00EE5F5C">
      <w:pPr>
        <w:pStyle w:val="aa"/>
        <w:ind w:firstLine="560"/>
        <w:jc w:val="right"/>
      </w:pPr>
      <w:r w:rsidRPr="00EE5F5C">
        <w:t>2019年5月</w:t>
      </w:r>
      <w:r w:rsidRPr="00EE5F5C">
        <w:rPr>
          <w:rFonts w:hint="eastAsia"/>
        </w:rPr>
        <w:t>16</w:t>
      </w:r>
      <w:r w:rsidRPr="00EE5F5C">
        <w:t>日</w:t>
      </w:r>
    </w:p>
    <w:p w:rsidR="00EE5F5C" w:rsidRPr="00EE5F5C" w:rsidRDefault="00EE5F5C" w:rsidP="00EE5F5C">
      <w:pPr>
        <w:pStyle w:val="aa"/>
        <w:ind w:firstLine="560"/>
      </w:pPr>
    </w:p>
    <w:p w:rsidR="00EE5F5C" w:rsidRPr="00EE5F5C" w:rsidRDefault="00EE5F5C" w:rsidP="00EE5F5C">
      <w:pPr>
        <w:pStyle w:val="aa"/>
        <w:ind w:firstLine="560"/>
      </w:pPr>
      <w:r w:rsidRPr="00EE5F5C">
        <w:rPr>
          <w:rFonts w:hint="eastAsia"/>
        </w:rPr>
        <w:lastRenderedPageBreak/>
        <w:t>附記：爲了在更多種類的設</w:t>
      </w:r>
      <w:proofErr w:type="gramStart"/>
      <w:r w:rsidRPr="00EE5F5C">
        <w:rPr>
          <w:rFonts w:hint="eastAsia"/>
        </w:rPr>
        <w:t>備</w:t>
      </w:r>
      <w:proofErr w:type="gramEnd"/>
      <w:r w:rsidRPr="00EE5F5C">
        <w:rPr>
          <w:rFonts w:hint="eastAsia"/>
        </w:rPr>
        <w:t>和系統上正確地顯示文字，並兼顧直觀性，本文的</w:t>
      </w:r>
      <w:proofErr w:type="gramStart"/>
      <w:r w:rsidRPr="00EE5F5C">
        <w:rPr>
          <w:rFonts w:hint="eastAsia"/>
        </w:rPr>
        <w:t>電子版除</w:t>
      </w:r>
      <w:proofErr w:type="gramEnd"/>
      <w:r w:rsidRPr="00EE5F5C">
        <w:rPr>
          <w:rFonts w:hint="eastAsia"/>
        </w:rPr>
        <w:t>古文字字形外，</w:t>
      </w:r>
      <w:proofErr w:type="gramStart"/>
      <w:r w:rsidRPr="00EE5F5C">
        <w:rPr>
          <w:rFonts w:hint="eastAsia"/>
        </w:rPr>
        <w:t>對於</w:t>
      </w:r>
      <w:proofErr w:type="gramEnd"/>
      <w:r w:rsidRPr="00EE5F5C">
        <w:rPr>
          <w:rFonts w:hint="eastAsia"/>
        </w:rPr>
        <w:t>Unicode擴展B区（含）以</w:t>
      </w:r>
      <w:proofErr w:type="gramStart"/>
      <w:r w:rsidRPr="00EE5F5C">
        <w:rPr>
          <w:rFonts w:hint="eastAsia"/>
        </w:rPr>
        <w:t>後</w:t>
      </w:r>
      <w:proofErr w:type="gramEnd"/>
      <w:r w:rsidRPr="00EE5F5C">
        <w:rPr>
          <w:rFonts w:hint="eastAsia"/>
        </w:rPr>
        <w:t>的文字，也均</w:t>
      </w:r>
      <w:proofErr w:type="gramStart"/>
      <w:r w:rsidRPr="00EE5F5C">
        <w:rPr>
          <w:rFonts w:hint="eastAsia"/>
        </w:rPr>
        <w:t>採</w:t>
      </w:r>
      <w:proofErr w:type="gramEnd"/>
      <w:r w:rsidRPr="00EE5F5C">
        <w:rPr>
          <w:rFonts w:hint="eastAsia"/>
        </w:rPr>
        <w:t>用圖片表示。</w:t>
      </w:r>
    </w:p>
    <w:p w:rsidR="00A00D2B" w:rsidRPr="00EE5F5C" w:rsidRDefault="00A00D2B" w:rsidP="00EE5F5C">
      <w:pPr>
        <w:pStyle w:val="aa"/>
        <w:ind w:firstLine="560"/>
      </w:pPr>
    </w:p>
    <w:sectPr w:rsidR="00A00D2B" w:rsidRPr="00EE5F5C">
      <w:headerReference w:type="default" r:id="rId16"/>
      <w:footerReference w:type="even" r:id="rId17"/>
      <w:footerReference w:type="default" r:id="rId18"/>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69" w:rsidRDefault="003F7469" w:rsidP="00CB0024">
      <w:r>
        <w:separator/>
      </w:r>
    </w:p>
  </w:endnote>
  <w:endnote w:type="continuationSeparator" w:id="0">
    <w:p w:rsidR="003F7469" w:rsidRDefault="003F7469" w:rsidP="00CB0024">
      <w:r>
        <w:continuationSeparator/>
      </w:r>
    </w:p>
  </w:endnote>
  <w:endnote w:id="1">
    <w:p w:rsidR="00EE5F5C" w:rsidRPr="00EE5F5C" w:rsidRDefault="00EE5F5C" w:rsidP="00EE5F5C">
      <w:r w:rsidRPr="00EE5F5C">
        <w:endnoteRef/>
      </w:r>
      <w:r w:rsidRPr="00EE5F5C">
        <w:rPr>
          <w:rFonts w:hint="eastAsia"/>
        </w:rPr>
        <w:t xml:space="preserve"> 荆門市博物館編：《郭店楚墓竹簡》，文物出版社，1998年5月，第50-51頁（圖片）、第168頁（釋文）、第170頁（裘錫圭先生按語）。</w:t>
      </w:r>
    </w:p>
  </w:endnote>
  <w:endnote w:id="2">
    <w:p w:rsidR="00EE5F5C" w:rsidRPr="00EE5F5C" w:rsidRDefault="00EE5F5C" w:rsidP="00EE5F5C">
      <w:r w:rsidRPr="00EE5F5C">
        <w:endnoteRef/>
      </w:r>
      <w:r w:rsidRPr="00EE5F5C">
        <w:rPr>
          <w:rFonts w:hint="eastAsia"/>
        </w:rPr>
        <w:t xml:space="preserve"> </w:t>
      </w:r>
      <w:r w:rsidRPr="00EE5F5C">
        <w:rPr>
          <w:rFonts w:hint="eastAsia"/>
        </w:rPr>
        <w:t>參見劉傳賓：《郭店竹簡研究綜論（文本研究篇）》，吉林大學博士學位論文，</w:t>
      </w:r>
      <w:r w:rsidRPr="00EE5F5C">
        <w:t>201</w:t>
      </w:r>
      <w:r w:rsidRPr="00EE5F5C">
        <w:rPr>
          <w:rFonts w:hint="eastAsia"/>
        </w:rPr>
        <w:t>0年10月，附錄一：《郭店竹簡疑難文字分篇集釋》，第111-112頁。</w:t>
      </w:r>
    </w:p>
  </w:endnote>
  <w:endnote w:id="3">
    <w:p w:rsidR="00EE5F5C" w:rsidRPr="00EE5F5C" w:rsidRDefault="00EE5F5C" w:rsidP="00EE5F5C">
      <w:r w:rsidRPr="00EE5F5C">
        <w:endnoteRef/>
      </w:r>
      <w:r w:rsidRPr="00EE5F5C">
        <w:rPr>
          <w:rFonts w:hint="eastAsia"/>
        </w:rPr>
        <w:t xml:space="preserve"> 馬承源主編：《上海博物館藏戰國楚竹書（五）》，上海古籍出版社，2005年12月，第21頁、第170-171頁（該篇整理者：陳佩芬）。</w:t>
      </w:r>
    </w:p>
  </w:endnote>
  <w:endnote w:id="4">
    <w:p w:rsidR="00EE5F5C" w:rsidRPr="00EE5F5C" w:rsidRDefault="00EE5F5C" w:rsidP="00EE5F5C">
      <w:r w:rsidRPr="00EE5F5C">
        <w:endnoteRef/>
      </w:r>
      <w:r w:rsidRPr="00EE5F5C">
        <w:rPr>
          <w:rFonts w:hint="eastAsia"/>
        </w:rPr>
        <w:t xml:space="preserve"> 李學勤：《試論楚簡中的〈說命〉佚文》，煙台大學</w:t>
      </w:r>
      <w:r w:rsidRPr="00EE5F5C">
        <w:rPr>
          <w:rFonts w:hint="eastAsia"/>
        </w:rPr>
        <w:t>學報</w:t>
      </w:r>
      <w:r w:rsidRPr="00EE5F5C">
        <w:t>（</w:t>
      </w:r>
      <w:r w:rsidRPr="00EE5F5C">
        <w:rPr>
          <w:rFonts w:hint="eastAsia"/>
        </w:rPr>
        <w:t>哲學社會科學版</w:t>
      </w:r>
      <w:r w:rsidRPr="00EE5F5C">
        <w:t>），</w:t>
      </w:r>
      <w:r w:rsidRPr="00EE5F5C">
        <w:rPr>
          <w:rFonts w:hint="eastAsia"/>
        </w:rPr>
        <w:t>2008年第2期。</w:t>
      </w:r>
    </w:p>
  </w:endnote>
  <w:endnote w:id="5">
    <w:p w:rsidR="00EE5F5C" w:rsidRPr="00EE5F5C" w:rsidRDefault="00EE5F5C" w:rsidP="00EE5F5C">
      <w:r w:rsidRPr="00EE5F5C">
        <w:endnoteRef/>
      </w:r>
      <w:r w:rsidRPr="00EE5F5C">
        <w:rPr>
          <w:rFonts w:hint="eastAsia"/>
        </w:rPr>
        <w:t xml:space="preserve"> 程浩：《清華簡〈說命〉研究三題》，《古代文明》2014年第3期。</w:t>
      </w:r>
    </w:p>
  </w:endnote>
  <w:endnote w:id="6">
    <w:p w:rsidR="00EE5F5C" w:rsidRPr="00EE5F5C" w:rsidRDefault="00EE5F5C" w:rsidP="00EE5F5C">
      <w:r w:rsidRPr="00EE5F5C">
        <w:endnoteRef/>
      </w:r>
      <w:r w:rsidRPr="00EE5F5C">
        <w:rPr>
          <w:rFonts w:hint="eastAsia"/>
        </w:rPr>
        <w:t xml:space="preserve"> 題</w:t>
      </w:r>
      <w:r w:rsidRPr="00EE5F5C">
        <w:t>[</w:t>
      </w:r>
      <w:r w:rsidRPr="00EE5F5C">
        <w:rPr>
          <w:rFonts w:hint="eastAsia"/>
        </w:rPr>
        <w:t>明</w:t>
      </w:r>
      <w:r w:rsidRPr="00EE5F5C">
        <w:t>]</w:t>
      </w:r>
      <w:r w:rsidRPr="00EE5F5C">
        <w:rPr>
          <w:rFonts w:hint="eastAsia"/>
        </w:rPr>
        <w:t>宋濂撰、</w:t>
      </w:r>
      <w:r w:rsidRPr="00EE5F5C">
        <w:t>[</w:t>
      </w:r>
      <w:r w:rsidRPr="00EE5F5C">
        <w:rPr>
          <w:rFonts w:hint="eastAsia"/>
        </w:rPr>
        <w:t>明</w:t>
      </w:r>
      <w:r w:rsidRPr="00EE5F5C">
        <w:t>]</w:t>
      </w:r>
      <w:r w:rsidRPr="00EE5F5C">
        <w:rPr>
          <w:rFonts w:hint="eastAsia"/>
        </w:rPr>
        <w:t>屠隆訂正：《篇海類編》卷之十八，《續修四庫全書》第230</w:t>
      </w:r>
      <w:r w:rsidRPr="00EE5F5C">
        <w:rPr>
          <w:rFonts w:hint="eastAsia"/>
        </w:rPr>
        <w:t>冊，上海古籍出版社，2002年3月，第256頁。</w:t>
      </w:r>
    </w:p>
  </w:endnote>
  <w:endnote w:id="7">
    <w:p w:rsidR="00EE5F5C" w:rsidRPr="00EE5F5C" w:rsidRDefault="00EE5F5C" w:rsidP="00EE5F5C">
      <w:r w:rsidRPr="00EE5F5C">
        <w:endnoteRef/>
      </w:r>
      <w:r w:rsidRPr="00EE5F5C">
        <w:rPr>
          <w:rFonts w:hint="eastAsia"/>
        </w:rPr>
        <w:t xml:space="preserve"> [明]梅</w:t>
      </w:r>
      <w:r w:rsidRPr="00EE5F5C">
        <w:rPr>
          <w:rFonts w:hint="eastAsia"/>
        </w:rPr>
        <w:t>膺祚：《字彙》酉集，《續修四庫全書》第233冊，上海古籍出版社，2002年3月，第255頁。</w:t>
      </w:r>
    </w:p>
  </w:endnote>
  <w:endnote w:id="8">
    <w:p w:rsidR="00EE5F5C" w:rsidRPr="00EE5F5C" w:rsidRDefault="00EE5F5C" w:rsidP="00EE5F5C">
      <w:r w:rsidRPr="00EE5F5C">
        <w:endnoteRef/>
      </w:r>
      <w:r w:rsidRPr="00EE5F5C">
        <w:rPr>
          <w:rFonts w:hint="eastAsia"/>
        </w:rPr>
        <w:t xml:space="preserve"> 本文的古音依</w:t>
      </w:r>
      <w:r w:rsidRPr="00EE5F5C">
        <w:rPr>
          <w:rFonts w:hint="eastAsia"/>
        </w:rPr>
        <w:t>據郭錫良：《漢字古音手冊》，北京大學出版社，1986年11月。</w:t>
      </w:r>
    </w:p>
  </w:endnote>
  <w:endnote w:id="9">
    <w:p w:rsidR="00EE5F5C" w:rsidRPr="00EE5F5C" w:rsidRDefault="00EE5F5C" w:rsidP="00EE5F5C">
      <w:r w:rsidRPr="00EE5F5C">
        <w:endnoteRef/>
      </w:r>
      <w:r w:rsidRPr="00EE5F5C">
        <w:rPr>
          <w:rFonts w:hint="eastAsia"/>
        </w:rPr>
        <w:t xml:space="preserve"> 李學勤主編：《字源》，天津古籍出版社，2012年12月，第142-143頁（㢟、延，師玉梅編寫）、第188頁（誕，孫</w:t>
      </w:r>
      <w:r w:rsidRPr="00EE5F5C">
        <w:rPr>
          <w:rFonts w:hint="eastAsia"/>
        </w:rPr>
        <w:t>偉龍編寫）。</w:t>
      </w:r>
    </w:p>
  </w:endnote>
  <w:endnote w:id="10">
    <w:p w:rsidR="00EE5F5C" w:rsidRPr="00EE5F5C" w:rsidRDefault="00EE5F5C" w:rsidP="00EE5F5C">
      <w:r w:rsidRPr="00EE5F5C">
        <w:endnoteRef/>
      </w:r>
      <w:r w:rsidRPr="00EE5F5C">
        <w:rPr>
          <w:rFonts w:hint="eastAsia"/>
        </w:rPr>
        <w:t xml:space="preserve"> 依</w:t>
      </w:r>
      <w:r w:rsidRPr="00EE5F5C">
        <w:rPr>
          <w:rFonts w:hint="eastAsia"/>
        </w:rPr>
        <w:t>據王力：《同源字論》，見《同源字典》，商務印書館，1982年10月，第13-20頁。</w:t>
      </w:r>
    </w:p>
  </w:endnote>
  <w:endnote w:id="11">
    <w:p w:rsidR="00EE5F5C" w:rsidRPr="00EE5F5C" w:rsidRDefault="00EE5F5C" w:rsidP="00EE5F5C">
      <w:r w:rsidRPr="00EE5F5C">
        <w:endnoteRef/>
      </w:r>
      <w:r w:rsidRPr="00EE5F5C">
        <w:rPr>
          <w:rFonts w:hint="eastAsia"/>
        </w:rPr>
        <w:t xml:space="preserve"> </w:t>
      </w:r>
      <w:r w:rsidRPr="00EE5F5C">
        <w:rPr>
          <w:rFonts w:hint="eastAsia"/>
        </w:rPr>
        <w:t>高亨纂著、董治安整理：《古字通假會典》，齊魯書社，1989年7月，第201-205頁（旦字聲系）；第177-178頁（延字聲系）；第637-643頁（兌字聲系）；王輝編著：《古文字通假字典》，中華書局，2008年2月，第728、731、732、736頁（旦聲字）；第29、722、732、739、749頁（延聲字）；第565、566、594、628、629、637、638頁（兌聲字）；白於藍編著：《簡帛古書通假字大系》，福建人民出版社，2017年12月，第1182-1185頁（旦字聲系）；第1189-1191頁（延字聲系）；第763-771頁（兌字聲系）。未見通用之例。</w:t>
      </w:r>
    </w:p>
  </w:endnote>
  <w:endnote w:id="12">
    <w:p w:rsidR="00EE5F5C" w:rsidRPr="00EE5F5C" w:rsidRDefault="00EE5F5C" w:rsidP="00EE5F5C">
      <w:r w:rsidRPr="00EE5F5C">
        <w:endnoteRef/>
      </w:r>
      <w:r w:rsidRPr="00EE5F5C">
        <w:rPr>
          <w:rFonts w:hint="eastAsia"/>
        </w:rPr>
        <w:t xml:space="preserve"> [漢]揚雄撰、[晉]郭璞注、周祖謨校、</w:t>
      </w:r>
      <w:r w:rsidRPr="00EE5F5C">
        <w:rPr>
          <w:rFonts w:hint="eastAsia"/>
        </w:rPr>
        <w:t>吳曉鈴編：《方言校箋及通檢》，科學出版社，1956年10月，第65頁。</w:t>
      </w:r>
    </w:p>
  </w:endnote>
  <w:endnote w:id="13">
    <w:p w:rsidR="00EE5F5C" w:rsidRPr="00EE5F5C" w:rsidRDefault="00EE5F5C" w:rsidP="00EE5F5C">
      <w:r w:rsidRPr="00EE5F5C">
        <w:endnoteRef/>
      </w:r>
      <w:r w:rsidRPr="00EE5F5C">
        <w:rPr>
          <w:rFonts w:hint="eastAsia"/>
        </w:rPr>
        <w:t xml:space="preserve"> </w:t>
      </w:r>
      <w:r w:rsidRPr="00EE5F5C">
        <w:rPr>
          <w:rFonts w:hint="eastAsia"/>
        </w:rPr>
        <w:t>高亨纂著、董治安整理：《古字通假會典》，齊魯書社，1989年7月，第201-205頁。</w:t>
      </w:r>
    </w:p>
  </w:endnote>
  <w:endnote w:id="14">
    <w:p w:rsidR="00EE5F5C" w:rsidRPr="00EE5F5C" w:rsidRDefault="00EE5F5C" w:rsidP="00EE5F5C">
      <w:r w:rsidRPr="00EE5F5C">
        <w:endnoteRef/>
      </w:r>
      <w:r w:rsidRPr="00EE5F5C">
        <w:rPr>
          <w:rFonts w:hint="eastAsia"/>
        </w:rPr>
        <w:t xml:space="preserve"> [清]孫詒讓撰、孫</w:t>
      </w:r>
      <w:r w:rsidRPr="00EE5F5C">
        <w:rPr>
          <w:rFonts w:hint="eastAsia"/>
        </w:rPr>
        <w:t>啟治點校：《墨子閒詁》，中華書局，2001年4月，第252頁。</w:t>
      </w:r>
    </w:p>
  </w:endnote>
  <w:endnote w:id="15">
    <w:p w:rsidR="00EE5F5C" w:rsidRPr="00EE5F5C" w:rsidRDefault="00EE5F5C" w:rsidP="00EE5F5C">
      <w:r w:rsidRPr="00EE5F5C">
        <w:endnoteRef/>
      </w:r>
      <w:r w:rsidRPr="00EE5F5C">
        <w:rPr>
          <w:rFonts w:hint="eastAsia"/>
        </w:rPr>
        <w:t xml:space="preserve"> 于省吾：《雙劍誃諸子新證》，中華</w:t>
      </w:r>
      <w:r w:rsidRPr="00EE5F5C">
        <w:rPr>
          <w:rFonts w:hint="eastAsia"/>
        </w:rPr>
        <w:t>書局，2009年4月，第617頁。</w:t>
      </w:r>
    </w:p>
  </w:endnote>
  <w:endnote w:id="16">
    <w:p w:rsidR="00EE5F5C" w:rsidRPr="00EE5F5C" w:rsidRDefault="00EE5F5C" w:rsidP="00EE5F5C">
      <w:r w:rsidRPr="00EE5F5C">
        <w:endnoteRef/>
      </w:r>
      <w:r w:rsidRPr="00EE5F5C">
        <w:rPr>
          <w:rFonts w:hint="eastAsia"/>
        </w:rPr>
        <w:t xml:space="preserve"> 裘錫</w:t>
      </w:r>
      <w:r w:rsidRPr="00EE5F5C">
        <w:rPr>
          <w:rFonts w:hint="eastAsia"/>
        </w:rPr>
        <w:t>圭：《文字學概要》，商務印書館，1988年8月，第266頁。</w:t>
      </w:r>
    </w:p>
  </w:endnote>
  <w:endnote w:id="17">
    <w:p w:rsidR="00EE5F5C" w:rsidRPr="00EE5F5C" w:rsidRDefault="00EE5F5C" w:rsidP="00EE5F5C">
      <w:r w:rsidRPr="00EE5F5C">
        <w:endnoteRef/>
      </w:r>
      <w:r w:rsidRPr="00EE5F5C">
        <w:rPr>
          <w:rFonts w:hint="eastAsia"/>
        </w:rPr>
        <w:t xml:space="preserve"> [梁]蕭統編、[唐]李善注：《文選》上</w:t>
      </w:r>
      <w:r w:rsidRPr="00EE5F5C">
        <w:rPr>
          <w:rFonts w:hint="eastAsia"/>
        </w:rPr>
        <w:t>冊，中華書局，1977年11月，第133頁。</w:t>
      </w:r>
    </w:p>
  </w:endnote>
  <w:endnote w:id="18">
    <w:p w:rsidR="00EE5F5C" w:rsidRPr="00EE5F5C" w:rsidRDefault="00EE5F5C" w:rsidP="00EE5F5C">
      <w:r w:rsidRPr="00EE5F5C">
        <w:endnoteRef/>
      </w:r>
      <w:r w:rsidRPr="00EE5F5C">
        <w:rPr>
          <w:rFonts w:hint="eastAsia"/>
        </w:rPr>
        <w:t xml:space="preserve"> 裘錫</w:t>
      </w:r>
      <w:r w:rsidRPr="00EE5F5C">
        <w:rPr>
          <w:rFonts w:hint="eastAsia"/>
        </w:rPr>
        <w:t>圭：《文字學概要》，商務印書館，1988年8月，第205頁。</w:t>
      </w:r>
    </w:p>
  </w:endnote>
  <w:endnote w:id="19">
    <w:p w:rsidR="00EE5F5C" w:rsidRPr="00EE5F5C" w:rsidRDefault="00EE5F5C" w:rsidP="00EE5F5C">
      <w:r w:rsidRPr="00EE5F5C">
        <w:endnoteRef/>
      </w:r>
      <w:r w:rsidRPr="00EE5F5C">
        <w:rPr>
          <w:rFonts w:hint="eastAsia"/>
        </w:rPr>
        <w:t xml:space="preserve"> 王力：《同源字典》，商</w:t>
      </w:r>
      <w:r w:rsidRPr="00EE5F5C">
        <w:rPr>
          <w:rFonts w:hint="eastAsia"/>
        </w:rPr>
        <w:t>務印書館，1982年10月，第124頁。</w:t>
      </w:r>
    </w:p>
  </w:endnote>
  <w:endnote w:id="20">
    <w:p w:rsidR="00EE5F5C" w:rsidRPr="00EE5F5C" w:rsidRDefault="00EE5F5C" w:rsidP="00EE5F5C">
      <w:r w:rsidRPr="00EE5F5C">
        <w:endnoteRef/>
      </w:r>
      <w:r w:rsidRPr="00EE5F5C">
        <w:rPr>
          <w:rFonts w:hint="eastAsia"/>
        </w:rPr>
        <w:t xml:space="preserve"> 以上與鱔魚有關的</w:t>
      </w:r>
      <w:r w:rsidRPr="00EE5F5C">
        <w:rPr>
          <w:rFonts w:hint="eastAsia"/>
        </w:rPr>
        <w:t>幾個字，見漢語大字典編輯委員會編纂：《漢語大字典》第二版（九卷本）第5、8卷，湖北長江出版集團等，2010年4月，第3090 (蟮)、3094(蟺)、4992(䱇)、5030(鱓)、5031(鱔)、5034(鱣)頁。</w:t>
      </w:r>
    </w:p>
  </w:endnote>
  <w:endnote w:id="21">
    <w:p w:rsidR="00EE5F5C" w:rsidRPr="00EE5F5C" w:rsidRDefault="00EE5F5C" w:rsidP="00EE5F5C">
      <w:r w:rsidRPr="00EE5F5C">
        <w:endnoteRef/>
      </w:r>
      <w:r w:rsidRPr="00EE5F5C">
        <w:rPr>
          <w:rFonts w:hint="eastAsia"/>
        </w:rPr>
        <w:t xml:space="preserve"> 同源字有不同的定義，</w:t>
      </w:r>
      <w:r w:rsidRPr="00EE5F5C">
        <w:rPr>
          <w:rFonts w:hint="eastAsia"/>
        </w:rPr>
        <w:t>傳統語言文字學角度的定義見王寧：《訓詁學原理》，中國國際廣播出版社，1996年8月，第51頁；古文字學角度的定義見王蘊智：《同源字、同源詞說辨》，《古漢語研究》1993年第2期。筆者認爲，這兩種定義都是有價值的，可以用於不同的場合。爲了敘述方便，本文採用前一種定義。當然，兩種定義下的同源字是有交叉的，如這裡的“坦”與“亶”，而下文的“譠”與“誕”則衹符合前一種定義。</w:t>
      </w:r>
    </w:p>
  </w:endnote>
  <w:endnote w:id="22">
    <w:p w:rsidR="00EE5F5C" w:rsidRPr="00EE5F5C" w:rsidRDefault="00EE5F5C" w:rsidP="00EE5F5C">
      <w:r w:rsidRPr="00EE5F5C">
        <w:endnoteRef/>
      </w:r>
      <w:r w:rsidRPr="00EE5F5C">
        <w:rPr>
          <w:rFonts w:hint="eastAsia"/>
        </w:rPr>
        <w:t xml:space="preserve"> 殷寄明：《漢語同源詞大典》上</w:t>
      </w:r>
      <w:r w:rsidRPr="00EE5F5C">
        <w:rPr>
          <w:rFonts w:hint="eastAsia"/>
        </w:rPr>
        <w:t>冊，復旦大學出版社，2018年1月，第302頁。</w:t>
      </w:r>
    </w:p>
  </w:endnote>
  <w:endnote w:id="23">
    <w:p w:rsidR="00EE5F5C" w:rsidRPr="00EE5F5C" w:rsidRDefault="00EE5F5C" w:rsidP="00EE5F5C">
      <w:r w:rsidRPr="00EE5F5C">
        <w:endnoteRef/>
      </w:r>
      <w:r w:rsidRPr="00EE5F5C">
        <w:rPr>
          <w:rFonts w:hint="eastAsia"/>
        </w:rPr>
        <w:t xml:space="preserve"> 殷寄明：《漢語同源詞大典》下</w:t>
      </w:r>
      <w:r w:rsidRPr="00EE5F5C">
        <w:rPr>
          <w:rFonts w:hint="eastAsia"/>
        </w:rPr>
        <w:t>冊，復旦大學出版社，2018年1月，第1639頁。</w:t>
      </w:r>
    </w:p>
  </w:endnote>
  <w:endnote w:id="24">
    <w:p w:rsidR="00EE5F5C" w:rsidRPr="00EE5F5C" w:rsidRDefault="00EE5F5C" w:rsidP="00EE5F5C">
      <w:r w:rsidRPr="00EE5F5C">
        <w:endnoteRef/>
      </w:r>
      <w:r w:rsidRPr="00EE5F5C">
        <w:rPr>
          <w:rFonts w:hint="eastAsia"/>
        </w:rPr>
        <w:t xml:space="preserve"> </w:t>
      </w:r>
      <w:r w:rsidRPr="00EE5F5C">
        <w:t>同源字與通假字的交叉現</w:t>
      </w:r>
      <w:r w:rsidRPr="00EE5F5C">
        <w:t>象，參見</w:t>
      </w:r>
      <w:r w:rsidRPr="00EE5F5C">
        <w:rPr>
          <w:rFonts w:hint="eastAsia"/>
        </w:rPr>
        <w:t>邵文利：《試論同源字——兼論〈同源字典〉的收字問題》，《内蒙古民族師院學報（社會科學漢文版）》1989年第2期。邵先生認爲：“由於選用通假字是衹‘用此字之聲’，那麼凡是與本字音同或音近的字從理論上說皆可入選，這樣就會在無意中選一個與本字同源的字作爲它的通假字。”</w:t>
      </w:r>
    </w:p>
  </w:endnote>
  <w:endnote w:id="25">
    <w:p w:rsidR="00EE5F5C" w:rsidRPr="00EE5F5C" w:rsidRDefault="00EE5F5C" w:rsidP="00EE5F5C">
      <w:r w:rsidRPr="00EE5F5C">
        <w:endnoteRef/>
      </w:r>
      <w:r w:rsidRPr="00EE5F5C">
        <w:rPr>
          <w:rFonts w:hint="eastAsia"/>
        </w:rPr>
        <w:t xml:space="preserve"> [唐]陸德明：《經典釋文》，中華</w:t>
      </w:r>
      <w:r w:rsidRPr="00EE5F5C">
        <w:rPr>
          <w:rFonts w:hint="eastAsia"/>
        </w:rPr>
        <w:t>書局，1983年9月，第374頁。</w:t>
      </w:r>
    </w:p>
  </w:endnote>
  <w:endnote w:id="26">
    <w:p w:rsidR="00EE5F5C" w:rsidRPr="00EE5F5C" w:rsidRDefault="00EE5F5C" w:rsidP="00EE5F5C">
      <w:r w:rsidRPr="00EE5F5C">
        <w:endnoteRef/>
      </w:r>
      <w:r w:rsidRPr="00EE5F5C">
        <w:rPr>
          <w:rFonts w:hint="eastAsia"/>
        </w:rPr>
        <w:t xml:space="preserve"> 殷寄明：《漢語同源詞大典》下</w:t>
      </w:r>
      <w:r w:rsidRPr="00EE5F5C">
        <w:rPr>
          <w:rFonts w:hint="eastAsia"/>
        </w:rPr>
        <w:t>冊，復旦大學出版社，2018年1月，第1636-1637頁；第1378-1382頁。</w:t>
      </w:r>
    </w:p>
  </w:endnote>
  <w:endnote w:id="27">
    <w:p w:rsidR="00EE5F5C" w:rsidRPr="00EE5F5C" w:rsidRDefault="00EE5F5C" w:rsidP="00EE5F5C">
      <w:r w:rsidRPr="00EE5F5C">
        <w:endnoteRef/>
      </w:r>
      <w:r w:rsidRPr="00EE5F5C">
        <w:rPr>
          <w:rFonts w:hint="eastAsia"/>
        </w:rPr>
        <w:t xml:space="preserve"> 李學勤主編：《字源》，天津古籍出版社，2012年12月，第480頁（亶，</w:t>
      </w:r>
      <w:r w:rsidRPr="00EE5F5C">
        <w:rPr>
          <w:rFonts w:hint="eastAsia"/>
        </w:rPr>
        <w:t>劉桓編寫）。</w:t>
      </w:r>
    </w:p>
  </w:endnote>
  <w:endnote w:id="28">
    <w:p w:rsidR="00EE5F5C" w:rsidRPr="00EE5F5C" w:rsidRDefault="00EE5F5C" w:rsidP="00EE5F5C">
      <w:r w:rsidRPr="00EE5F5C">
        <w:endnoteRef/>
      </w:r>
      <w:r w:rsidRPr="00EE5F5C">
        <w:rPr>
          <w:rFonts w:hint="eastAsia"/>
        </w:rPr>
        <w:t xml:space="preserve"> 李學勤主編：《字源》，天津古籍出版社，2012年12月，第221頁（</w:t>
      </w:r>
      <w:r w:rsidRPr="00EE5F5C">
        <w:rPr>
          <w:rFonts w:hint="eastAsia"/>
        </w:rPr>
        <w:t>曼，李守奎編寫）。</w:t>
      </w:r>
    </w:p>
  </w:endnote>
  <w:endnote w:id="29">
    <w:p w:rsidR="00EE5F5C" w:rsidRPr="00EE5F5C" w:rsidRDefault="00EE5F5C" w:rsidP="00EE5F5C">
      <w:r w:rsidRPr="00EE5F5C">
        <w:endnoteRef/>
      </w:r>
      <w:r w:rsidRPr="00EE5F5C">
        <w:rPr>
          <w:rFonts w:hint="eastAsia"/>
        </w:rPr>
        <w:t xml:space="preserve"> [宋]洪興祖撰、</w:t>
      </w:r>
      <w:r w:rsidRPr="00EE5F5C">
        <w:rPr>
          <w:rFonts w:hint="eastAsia"/>
        </w:rPr>
        <w:t>白化文等點校：《楚辭補注》，中華書局，1983年3月，第127頁。</w:t>
      </w:r>
    </w:p>
  </w:endnote>
  <w:endnote w:id="30">
    <w:p w:rsidR="00EE5F5C" w:rsidRPr="00EE5F5C" w:rsidRDefault="00EE5F5C" w:rsidP="00EE5F5C">
      <w:r w:rsidRPr="00EE5F5C">
        <w:endnoteRef/>
      </w:r>
      <w:r w:rsidRPr="00EE5F5C">
        <w:rPr>
          <w:rFonts w:hint="eastAsia"/>
        </w:rPr>
        <w:t xml:space="preserve"> [唐]陸德明：《經典釋文》，中華</w:t>
      </w:r>
      <w:r w:rsidRPr="00EE5F5C">
        <w:rPr>
          <w:rFonts w:hint="eastAsia"/>
        </w:rPr>
        <w:t>書局，1983年9月，第388頁。</w:t>
      </w:r>
    </w:p>
  </w:endnote>
  <w:endnote w:id="31">
    <w:p w:rsidR="00EE5F5C" w:rsidRPr="00EE5F5C" w:rsidRDefault="00EE5F5C" w:rsidP="00EE5F5C">
      <w:r w:rsidRPr="00EE5F5C">
        <w:endnoteRef/>
      </w:r>
      <w:r w:rsidRPr="00EE5F5C">
        <w:rPr>
          <w:rFonts w:hint="eastAsia"/>
        </w:rPr>
        <w:t xml:space="preserve"> 殷寄明：《漢語同源詞大典》下</w:t>
      </w:r>
      <w:r w:rsidRPr="00EE5F5C">
        <w:rPr>
          <w:rFonts w:hint="eastAsia"/>
        </w:rPr>
        <w:t>冊，復旦大學出版社，2018年1月，第1637頁。</w:t>
      </w:r>
    </w:p>
  </w:endnote>
  <w:endnote w:id="32">
    <w:p w:rsidR="00EE5F5C" w:rsidRPr="00EE5F5C" w:rsidRDefault="00EE5F5C" w:rsidP="00EE5F5C">
      <w:r w:rsidRPr="00EE5F5C">
        <w:endnoteRef/>
      </w:r>
      <w:r w:rsidRPr="00EE5F5C">
        <w:rPr>
          <w:rFonts w:hint="eastAsia"/>
        </w:rPr>
        <w:t xml:space="preserve"> [清]孫詒讓撰、孫</w:t>
      </w:r>
      <w:r w:rsidRPr="00EE5F5C">
        <w:rPr>
          <w:rFonts w:hint="eastAsia"/>
        </w:rPr>
        <w:t>啟治點校：《墨子閒詁》，中華書局，2001年4月，第335頁。</w:t>
      </w:r>
    </w:p>
  </w:endnote>
  <w:endnote w:id="33">
    <w:p w:rsidR="00EE5F5C" w:rsidRPr="00EE5F5C" w:rsidRDefault="00EE5F5C" w:rsidP="00EE5F5C">
      <w:r w:rsidRPr="00EE5F5C">
        <w:endnoteRef/>
      </w:r>
      <w:r w:rsidRPr="00EE5F5C">
        <w:rPr>
          <w:rFonts w:hint="eastAsia"/>
        </w:rPr>
        <w:t xml:space="preserve"> 王輝編著：《古文字通假字典》，中華</w:t>
      </w:r>
      <w:r w:rsidRPr="00EE5F5C">
        <w:rPr>
          <w:rFonts w:hint="eastAsia"/>
        </w:rPr>
        <w:t>書局，2008年2月，第728、731頁。</w:t>
      </w:r>
    </w:p>
  </w:endnote>
  <w:endnote w:id="34">
    <w:p w:rsidR="00EE5F5C" w:rsidRPr="00EE5F5C" w:rsidRDefault="00EE5F5C" w:rsidP="00EE5F5C">
      <w:r w:rsidRPr="00EE5F5C">
        <w:endnoteRef/>
      </w:r>
      <w:r w:rsidRPr="00EE5F5C">
        <w:rPr>
          <w:rFonts w:hint="eastAsia"/>
        </w:rPr>
        <w:t xml:space="preserve"> 白</w:t>
      </w:r>
      <w:r w:rsidRPr="00EE5F5C">
        <w:rPr>
          <w:rFonts w:hint="eastAsia"/>
        </w:rPr>
        <w:t>於藍編著：《簡帛古書通假字大系》，福建人民出版社，2017年12月，第1182-1185頁。</w:t>
      </w:r>
    </w:p>
  </w:endnote>
  <w:endnote w:id="35">
    <w:p w:rsidR="00EE5F5C" w:rsidRPr="00EE5F5C" w:rsidRDefault="00EE5F5C" w:rsidP="00EE5F5C">
      <w:r w:rsidRPr="00EE5F5C">
        <w:endnoteRef/>
      </w:r>
      <w:r w:rsidRPr="00EE5F5C">
        <w:rPr>
          <w:rFonts w:hint="eastAsia"/>
        </w:rPr>
        <w:t xml:space="preserve"> [清]王念孫：《廣雅疏證》，江蘇古籍出版社，1984年4月，第50-51頁、第70-71頁。</w:t>
      </w:r>
    </w:p>
  </w:endnote>
  <w:endnote w:id="36">
    <w:p w:rsidR="00EE5F5C" w:rsidRPr="00EE5F5C" w:rsidRDefault="00EE5F5C" w:rsidP="00EE5F5C">
      <w:r w:rsidRPr="00EE5F5C">
        <w:endnoteRef/>
      </w:r>
      <w:r w:rsidRPr="00EE5F5C">
        <w:rPr>
          <w:rFonts w:hint="eastAsia"/>
        </w:rPr>
        <w:t xml:space="preserve"> 漢語大字典編輯委員</w:t>
      </w:r>
      <w:r w:rsidRPr="00EE5F5C">
        <w:rPr>
          <w:rFonts w:hint="eastAsia"/>
        </w:rPr>
        <w:t>會編纂：《漢語大字典》第二版（九卷本）第7卷，湖北長江出版集團等，2010年4月，第4225頁。</w:t>
      </w:r>
    </w:p>
  </w:endnote>
  <w:endnote w:id="37">
    <w:p w:rsidR="00EE5F5C" w:rsidRPr="00EE5F5C" w:rsidRDefault="00EE5F5C" w:rsidP="00EE5F5C">
      <w:r w:rsidRPr="00EE5F5C">
        <w:endnoteRef/>
      </w:r>
      <w:r w:rsidRPr="00EE5F5C">
        <w:rPr>
          <w:rFonts w:hint="eastAsia"/>
        </w:rPr>
        <w:t xml:space="preserve"> [漢]司馬遷撰、[唐]司馬貞索隱：《史記》第九</w:t>
      </w:r>
      <w:r w:rsidRPr="00EE5F5C">
        <w:rPr>
          <w:rFonts w:hint="eastAsia"/>
        </w:rPr>
        <w:t>冊，中華書局，1959年9月，第2971頁。</w:t>
      </w:r>
    </w:p>
  </w:endnote>
  <w:endnote w:id="38">
    <w:p w:rsidR="00EE5F5C" w:rsidRPr="00EE5F5C" w:rsidRDefault="00EE5F5C" w:rsidP="00EE5F5C">
      <w:r w:rsidRPr="00EE5F5C">
        <w:endnoteRef/>
      </w:r>
      <w:r w:rsidRPr="00EE5F5C">
        <w:rPr>
          <w:rFonts w:hint="eastAsia"/>
        </w:rPr>
        <w:t xml:space="preserve"> [漢]班固撰、[唐]顏師古注：《漢書》第十一</w:t>
      </w:r>
      <w:r w:rsidRPr="00EE5F5C">
        <w:rPr>
          <w:rFonts w:hint="eastAsia"/>
        </w:rPr>
        <w:t>冊，中華書局，1962年6月，第3854頁。</w:t>
      </w:r>
    </w:p>
  </w:endnote>
  <w:endnote w:id="39">
    <w:p w:rsidR="00EE5F5C" w:rsidRPr="00EE5F5C" w:rsidRDefault="00EE5F5C" w:rsidP="00EE5F5C">
      <w:r w:rsidRPr="00EE5F5C">
        <w:endnoteRef/>
      </w:r>
      <w:r w:rsidRPr="00EE5F5C">
        <w:rPr>
          <w:rFonts w:hint="eastAsia"/>
        </w:rPr>
        <w:t xml:space="preserve"> [漢]班固撰、[唐]顏師古注：《漢書》第一</w:t>
      </w:r>
      <w:r w:rsidRPr="00EE5F5C">
        <w:rPr>
          <w:rFonts w:hint="eastAsia"/>
        </w:rPr>
        <w:t>冊，中華書局，1962年6月，第175頁。</w:t>
      </w:r>
    </w:p>
  </w:endnote>
  <w:endnote w:id="40">
    <w:p w:rsidR="00EE5F5C" w:rsidRPr="00EE5F5C" w:rsidRDefault="00EE5F5C" w:rsidP="00EE5F5C">
      <w:r w:rsidRPr="00EE5F5C">
        <w:endnoteRef/>
      </w:r>
      <w:r w:rsidRPr="00EE5F5C">
        <w:rPr>
          <w:rFonts w:hint="eastAsia"/>
        </w:rPr>
        <w:t xml:space="preserve"> [清]王念孫：《讀書雜志》，江蘇古籍出版社，1985年7月，第186頁。</w:t>
      </w:r>
    </w:p>
  </w:endnote>
  <w:endnote w:id="41">
    <w:p w:rsidR="00EE5F5C" w:rsidRPr="00EE5F5C" w:rsidRDefault="00EE5F5C" w:rsidP="00EE5F5C">
      <w:r w:rsidRPr="00EE5F5C">
        <w:endnoteRef/>
      </w:r>
      <w:r w:rsidRPr="00EE5F5C">
        <w:rPr>
          <w:rFonts w:hint="eastAsia"/>
        </w:rPr>
        <w:t xml:space="preserve"> 子</w:t>
      </w:r>
      <w:r w:rsidRPr="00EE5F5C">
        <w:rPr>
          <w:rFonts w:hint="eastAsia"/>
        </w:rPr>
        <w:t>喬：《“術令”與“說命”》，待刊。</w:t>
      </w:r>
    </w:p>
  </w:endnote>
  <w:endnote w:id="42">
    <w:p w:rsidR="00EE5F5C" w:rsidRPr="00EE5F5C" w:rsidRDefault="00EE5F5C" w:rsidP="00EE5F5C">
      <w:r w:rsidRPr="00EE5F5C">
        <w:endnoteRef/>
      </w:r>
      <w:r w:rsidRPr="00EE5F5C">
        <w:rPr>
          <w:rFonts w:hint="eastAsia"/>
        </w:rPr>
        <w:t xml:space="preserve"> [梁]蕭統編、[唐]李善等注：《六臣注文選》上</w:t>
      </w:r>
      <w:r w:rsidRPr="00EE5F5C">
        <w:rPr>
          <w:rFonts w:hint="eastAsia"/>
        </w:rPr>
        <w:t>冊，中華書局，1987年8月，第32頁。</w:t>
      </w:r>
    </w:p>
  </w:endnote>
  <w:endnote w:id="43">
    <w:p w:rsidR="00EE5F5C" w:rsidRPr="00EE5F5C" w:rsidRDefault="00EE5F5C" w:rsidP="00EE5F5C">
      <w:r w:rsidRPr="00EE5F5C">
        <w:endnoteRef/>
      </w:r>
      <w:r w:rsidRPr="00EE5F5C">
        <w:rPr>
          <w:rFonts w:hint="eastAsia"/>
        </w:rPr>
        <w:t xml:space="preserve"> [清]孫詒讓撰、孫</w:t>
      </w:r>
      <w:r w:rsidRPr="00EE5F5C">
        <w:rPr>
          <w:rFonts w:hint="eastAsia"/>
        </w:rPr>
        <w:t>啟治點校：《墨子閒詁》，中華書局，2001年4月，自序第3頁、正文第85頁。</w:t>
      </w:r>
    </w:p>
  </w:endnote>
  <w:endnote w:id="44">
    <w:p w:rsidR="00EE5F5C" w:rsidRPr="00EE5F5C" w:rsidRDefault="00EE5F5C" w:rsidP="00EE5F5C">
      <w:r w:rsidRPr="00EE5F5C">
        <w:endnoteRef/>
      </w:r>
      <w:r w:rsidRPr="00EE5F5C">
        <w:rPr>
          <w:rFonts w:hint="eastAsia"/>
        </w:rPr>
        <w:t xml:space="preserve"> 清華大學出土文獻研究與保護中心編、李學勤主編：《清華大學藏戰國竹簡（叁）》，中西</w:t>
      </w:r>
      <w:r w:rsidRPr="00EE5F5C">
        <w:rPr>
          <w:rFonts w:hint="eastAsia"/>
        </w:rPr>
        <w:t>書局，2012年12月，第127頁（該篇整理者：李學勤）。</w:t>
      </w:r>
    </w:p>
  </w:endnote>
  <w:endnote w:id="45">
    <w:p w:rsidR="00EE5F5C" w:rsidRPr="00EE5F5C" w:rsidRDefault="00EE5F5C" w:rsidP="00EE5F5C">
      <w:r w:rsidRPr="00EE5F5C">
        <w:endnoteRef/>
      </w:r>
      <w:r w:rsidRPr="00EE5F5C">
        <w:rPr>
          <w:rFonts w:hint="eastAsia"/>
        </w:rPr>
        <w:t xml:space="preserve"> [清]孫詒讓撰、孫</w:t>
      </w:r>
      <w:r w:rsidRPr="00EE5F5C">
        <w:rPr>
          <w:rFonts w:hint="eastAsia"/>
        </w:rPr>
        <w:t>啟治點校：《墨子閒詁》，中華書局，2001年，前言第5頁。</w:t>
      </w:r>
    </w:p>
  </w:endnote>
  <w:endnote w:id="46">
    <w:p w:rsidR="00EE5F5C" w:rsidRPr="00EE5F5C" w:rsidRDefault="00EE5F5C" w:rsidP="00EE5F5C">
      <w:r w:rsidRPr="00EE5F5C">
        <w:endnoteRef/>
      </w:r>
      <w:r w:rsidRPr="00EE5F5C">
        <w:rPr>
          <w:rFonts w:hint="eastAsia"/>
        </w:rPr>
        <w:t xml:space="preserve"> 殷作炎：《古籍校釋：古音明而小學明——〈墨子閒詁〉“術令”及“情”“誠”通用示例》，杭州師範大學</w:t>
      </w:r>
      <w:r w:rsidRPr="00EE5F5C">
        <w:rPr>
          <w:rFonts w:hint="eastAsia"/>
        </w:rPr>
        <w:t>學報（社會科學版），2016年第4期。</w:t>
      </w:r>
    </w:p>
  </w:endnote>
  <w:endnote w:id="47">
    <w:p w:rsidR="00EE5F5C" w:rsidRPr="00EE5F5C" w:rsidRDefault="00EE5F5C" w:rsidP="00EE5F5C">
      <w:r w:rsidRPr="00EE5F5C">
        <w:endnoteRef/>
      </w:r>
      <w:r w:rsidRPr="00EE5F5C">
        <w:rPr>
          <w:rFonts w:hint="eastAsia"/>
        </w:rPr>
        <w:t xml:space="preserve"> 羅根</w:t>
      </w:r>
      <w:r w:rsidRPr="00EE5F5C">
        <w:rPr>
          <w:rFonts w:hint="eastAsia"/>
        </w:rPr>
        <w:t>澤：《由〈墨子〉引經推測儒墨兩家與經書之關係》，見《古史辨》第四冊，上海古籍出版社，1982年8月，第286頁。</w:t>
      </w:r>
    </w:p>
  </w:endnote>
  <w:endnote w:id="48">
    <w:p w:rsidR="00EE5F5C" w:rsidRPr="00EE5F5C" w:rsidRDefault="00EE5F5C" w:rsidP="00EE5F5C">
      <w:r w:rsidRPr="00EE5F5C">
        <w:endnoteRef/>
      </w:r>
      <w:r w:rsidRPr="00EE5F5C">
        <w:rPr>
          <w:rFonts w:hint="eastAsia"/>
        </w:rPr>
        <w:t xml:space="preserve"> 張岩：《清華簡〈咸有一德〉〈說命〉真僞考辨》，《山東青年政治學院學報》</w:t>
      </w:r>
      <w:r w:rsidRPr="00EE5F5C">
        <w:t>2015</w:t>
      </w:r>
      <w:r w:rsidRPr="00EE5F5C">
        <w:rPr>
          <w:rFonts w:hint="eastAsia"/>
        </w:rPr>
        <w:t>年第</w:t>
      </w:r>
      <w:r w:rsidRPr="00EE5F5C">
        <w:t>1</w:t>
      </w:r>
      <w:r w:rsidRPr="00EE5F5C">
        <w:rPr>
          <w:rFonts w:hint="eastAsia"/>
        </w:rPr>
        <w:t>期。</w:t>
      </w:r>
    </w:p>
  </w:endnote>
  <w:endnote w:id="49">
    <w:p w:rsidR="00EE5F5C" w:rsidRPr="00EE5F5C" w:rsidRDefault="00EE5F5C" w:rsidP="00EE5F5C">
      <w:r w:rsidRPr="00EE5F5C">
        <w:endnoteRef/>
      </w:r>
      <w:r w:rsidRPr="00EE5F5C">
        <w:rPr>
          <w:rFonts w:hint="eastAsia"/>
        </w:rPr>
        <w:t xml:space="preserve"> 北京大學出土文獻研究所編：《北京大學藏西漢竹書（貳）》（本卷編撰人：韓</w:t>
      </w:r>
      <w:r w:rsidRPr="00EE5F5C">
        <w:rPr>
          <w:rFonts w:hint="eastAsia"/>
        </w:rPr>
        <w:t>巍），上海古籍出版社，2012年12月，第141頁（圖片見第16頁，各本對照表見第188-189頁）。</w:t>
      </w:r>
    </w:p>
  </w:endnote>
  <w:endnote w:id="50">
    <w:p w:rsidR="00EE5F5C" w:rsidRPr="00EE5F5C" w:rsidRDefault="00EE5F5C" w:rsidP="00EE5F5C">
      <w:r w:rsidRPr="00EE5F5C">
        <w:endnoteRef/>
      </w:r>
      <w:r w:rsidRPr="00EE5F5C">
        <w:rPr>
          <w:rFonts w:hint="eastAsia"/>
        </w:rPr>
        <w:t xml:space="preserve"> 裘錫</w:t>
      </w:r>
      <w:r w:rsidRPr="00EE5F5C">
        <w:rPr>
          <w:rFonts w:hint="eastAsia"/>
        </w:rPr>
        <w:t>圭：《考古發現的秦漢文字資料對於校讀古籍的重要性》，《中國社會科學》1980年第5期；裘錫圭主編：《長沙馬王堆漢墓簡帛集成（肆）》，中華書局，2014年6月，第37頁。</w:t>
      </w:r>
    </w:p>
  </w:endnote>
  <w:endnote w:id="51">
    <w:p w:rsidR="00EE5F5C" w:rsidRPr="00EE5F5C" w:rsidRDefault="00EE5F5C" w:rsidP="00EE5F5C">
      <w:r w:rsidRPr="00EE5F5C">
        <w:endnoteRef/>
      </w:r>
      <w:r w:rsidRPr="00EE5F5C">
        <w:rPr>
          <w:rFonts w:hint="eastAsia"/>
        </w:rPr>
        <w:t xml:space="preserve"> </w:t>
      </w:r>
      <w:r w:rsidRPr="00EE5F5C">
        <w:t>[</w:t>
      </w:r>
      <w:r w:rsidRPr="00EE5F5C">
        <w:rPr>
          <w:rFonts w:hint="eastAsia"/>
        </w:rPr>
        <w:t>清</w:t>
      </w:r>
      <w:r w:rsidRPr="00EE5F5C">
        <w:t>]</w:t>
      </w:r>
      <w:r w:rsidRPr="00EE5F5C">
        <w:rPr>
          <w:rFonts w:hint="eastAsia"/>
        </w:rPr>
        <w:t>阮元校刻：《十三經注疏》，中華</w:t>
      </w:r>
      <w:r w:rsidRPr="00EE5F5C">
        <w:rPr>
          <w:rFonts w:hint="eastAsia"/>
        </w:rPr>
        <w:t>書局，</w:t>
      </w:r>
      <w:r w:rsidRPr="00EE5F5C">
        <w:t>1980</w:t>
      </w:r>
      <w:r w:rsidRPr="00EE5F5C">
        <w:rPr>
          <w:rFonts w:hint="eastAsia"/>
        </w:rPr>
        <w:t>年</w:t>
      </w:r>
      <w:r w:rsidRPr="00EE5F5C">
        <w:t>10</w:t>
      </w:r>
      <w:r w:rsidRPr="00EE5F5C">
        <w:rPr>
          <w:rFonts w:hint="eastAsia"/>
        </w:rPr>
        <w:t>月，第1143頁。</w:t>
      </w:r>
    </w:p>
  </w:endnote>
  <w:endnote w:id="52">
    <w:p w:rsidR="00EE5F5C" w:rsidRPr="00EE5F5C" w:rsidRDefault="00EE5F5C" w:rsidP="00EE5F5C">
      <w:r w:rsidRPr="00EE5F5C">
        <w:endnoteRef/>
      </w:r>
      <w:r w:rsidRPr="00EE5F5C">
        <w:rPr>
          <w:rFonts w:hint="eastAsia"/>
        </w:rPr>
        <w:t xml:space="preserve"> 王寧：《訓詁學原理》，中</w:t>
      </w:r>
      <w:r w:rsidRPr="00EE5F5C">
        <w:rPr>
          <w:rFonts w:hint="eastAsia"/>
        </w:rPr>
        <w:t>國國際廣播出版社，1996年8月，第52-53頁。</w:t>
      </w:r>
    </w:p>
  </w:endnote>
  <w:endnote w:id="53">
    <w:p w:rsidR="00EE5F5C" w:rsidRPr="00EE5F5C" w:rsidRDefault="00EE5F5C" w:rsidP="00EE5F5C">
      <w:r w:rsidRPr="00EE5F5C">
        <w:endnoteRef/>
      </w:r>
      <w:r w:rsidRPr="00EE5F5C">
        <w:rPr>
          <w:rFonts w:hint="eastAsia"/>
        </w:rPr>
        <w:t xml:space="preserve"> [清]王念孫：《廣雅疏證》，江蘇古籍出版社，1984年4月，第24頁。</w:t>
      </w:r>
    </w:p>
  </w:endnote>
  <w:endnote w:id="54">
    <w:p w:rsidR="00EE5F5C" w:rsidRPr="00EE5F5C" w:rsidRDefault="00EE5F5C" w:rsidP="00EE5F5C">
      <w:r w:rsidRPr="00EE5F5C">
        <w:endnoteRef/>
      </w:r>
      <w:r w:rsidRPr="00EE5F5C">
        <w:rPr>
          <w:rFonts w:hint="eastAsia"/>
        </w:rPr>
        <w:t xml:space="preserve"> [漢]許慎撰、[清]段玉裁注：《說文解字注》，上海古籍出版社，1981年10月，第405頁。</w:t>
      </w:r>
    </w:p>
  </w:endnote>
  <w:endnote w:id="55">
    <w:p w:rsidR="00EE5F5C" w:rsidRPr="00EE5F5C" w:rsidRDefault="00EE5F5C" w:rsidP="00EE5F5C">
      <w:r w:rsidRPr="00EE5F5C">
        <w:endnoteRef/>
      </w:r>
      <w:r w:rsidRPr="00EE5F5C">
        <w:rPr>
          <w:rFonts w:hint="eastAsia"/>
        </w:rPr>
        <w:t xml:space="preserve"> 漢語大字典編輯委員</w:t>
      </w:r>
      <w:r w:rsidRPr="00EE5F5C">
        <w:rPr>
          <w:rFonts w:hint="eastAsia"/>
        </w:rPr>
        <w:t>會編纂：《漢語大字典》第二版（九卷本）第1卷，湖北長江出版集團等，2010年4月，第320頁。</w:t>
      </w:r>
    </w:p>
  </w:endnote>
  <w:endnote w:id="56">
    <w:p w:rsidR="00EE5F5C" w:rsidRPr="00EE5F5C" w:rsidRDefault="00EE5F5C" w:rsidP="00EE5F5C">
      <w:r w:rsidRPr="00EE5F5C">
        <w:endnoteRef/>
      </w:r>
      <w:r w:rsidRPr="00EE5F5C">
        <w:rPr>
          <w:rFonts w:hint="eastAsia"/>
        </w:rPr>
        <w:t xml:space="preserve"> 王寧：《訓詁學原理》，中</w:t>
      </w:r>
      <w:r w:rsidRPr="00EE5F5C">
        <w:rPr>
          <w:rFonts w:hint="eastAsia"/>
        </w:rPr>
        <w:t>國國際廣播出版社，1996年8月，第125頁。</w:t>
      </w:r>
    </w:p>
  </w:endnote>
  <w:endnote w:id="57">
    <w:p w:rsidR="00EE5F5C" w:rsidRPr="00EE5F5C" w:rsidRDefault="00EE5F5C" w:rsidP="00EE5F5C">
      <w:r w:rsidRPr="00EE5F5C">
        <w:endnoteRef/>
      </w:r>
      <w:r w:rsidRPr="00EE5F5C">
        <w:rPr>
          <w:rFonts w:hint="eastAsia"/>
        </w:rPr>
        <w:t xml:space="preserve"> 《禮記》的《文王世子》、《學記》、《緇衣》。</w:t>
      </w:r>
    </w:p>
  </w:endnote>
  <w:endnote w:id="58">
    <w:p w:rsidR="00EE5F5C" w:rsidRPr="00EE5F5C" w:rsidRDefault="00EE5F5C" w:rsidP="00EE5F5C">
      <w:r w:rsidRPr="00EE5F5C">
        <w:endnoteRef/>
      </w:r>
      <w:r w:rsidRPr="00EE5F5C">
        <w:rPr>
          <w:rFonts w:hint="eastAsia"/>
        </w:rPr>
        <w:t xml:space="preserve"> 《國語·楚語上》、《孟子·告子下》、《尚書序·說命》等。</w:t>
      </w:r>
    </w:p>
  </w:endnote>
  <w:endnote w:id="59">
    <w:p w:rsidR="00EE5F5C" w:rsidRPr="00EE5F5C" w:rsidRDefault="00EE5F5C" w:rsidP="00EE5F5C">
      <w:r w:rsidRPr="00EE5F5C">
        <w:endnoteRef/>
      </w:r>
      <w:r w:rsidRPr="00EE5F5C">
        <w:rPr>
          <w:rFonts w:hint="eastAsia"/>
        </w:rPr>
        <w:t xml:space="preserve"> 清華簡《傅說之命》，見清華大學出土文獻研究與保護中心編、李學勤主編：《清華大學藏戰國竹簡（叁）》，中西</w:t>
      </w:r>
      <w:r w:rsidRPr="00EE5F5C">
        <w:rPr>
          <w:rFonts w:hint="eastAsia"/>
        </w:rPr>
        <w:t>書局，2012年12月，第29、122頁（該篇整理者：李學勤）。</w:t>
      </w:r>
    </w:p>
  </w:endnote>
  <w:endnote w:id="60">
    <w:p w:rsidR="00EE5F5C" w:rsidRPr="00EE5F5C" w:rsidRDefault="00EE5F5C" w:rsidP="00EE5F5C">
      <w:r w:rsidRPr="00EE5F5C">
        <w:endnoteRef/>
      </w:r>
      <w:r w:rsidRPr="00EE5F5C">
        <w:rPr>
          <w:rFonts w:hint="eastAsia"/>
        </w:rPr>
        <w:t xml:space="preserve"> 清華簡《良臣》，見清華大學出土文獻研究與保護中心編、李學勤主編：《清華大學藏戰國竹簡（叁）》，中西</w:t>
      </w:r>
      <w:r w:rsidRPr="00EE5F5C">
        <w:rPr>
          <w:rFonts w:hint="eastAsia"/>
        </w:rPr>
        <w:t>書局，2012年12月，第93、157頁（該篇整理者：沈建華）。</w:t>
      </w:r>
    </w:p>
  </w:endnote>
  <w:endnote w:id="61">
    <w:p w:rsidR="00EE5F5C" w:rsidRPr="00EE5F5C" w:rsidRDefault="00EE5F5C" w:rsidP="00EE5F5C">
      <w:r w:rsidRPr="00EE5F5C">
        <w:endnoteRef/>
      </w:r>
      <w:r w:rsidRPr="00EE5F5C">
        <w:rPr>
          <w:rFonts w:hint="eastAsia"/>
        </w:rPr>
        <w:t xml:space="preserve"> 子</w:t>
      </w:r>
      <w:r w:rsidRPr="00EE5F5C">
        <w:rPr>
          <w:rFonts w:hint="eastAsia"/>
        </w:rPr>
        <w:t>喬：《“術令”與“說命”》，待刊。</w:t>
      </w:r>
    </w:p>
  </w:endnote>
  <w:endnote w:id="62">
    <w:p w:rsidR="00EE5F5C" w:rsidRPr="00EE5F5C" w:rsidRDefault="00EE5F5C" w:rsidP="00EE5F5C">
      <w:r w:rsidRPr="00EE5F5C">
        <w:endnoteRef/>
      </w:r>
      <w:r w:rsidRPr="00EE5F5C">
        <w:rPr>
          <w:rFonts w:hint="eastAsia"/>
        </w:rPr>
        <w:t xml:space="preserve"> 郭芹納：《訓詁學》，高等教育出版社，2005年2月，第174頁。</w:t>
      </w:r>
    </w:p>
  </w:endnote>
  <w:endnote w:id="63">
    <w:p w:rsidR="00EE5F5C" w:rsidRPr="00EE5F5C" w:rsidRDefault="00EE5F5C" w:rsidP="00EE5F5C">
      <w:r w:rsidRPr="00EE5F5C">
        <w:endnoteRef/>
      </w:r>
      <w:r w:rsidRPr="00EE5F5C">
        <w:rPr>
          <w:rFonts w:hint="eastAsia"/>
        </w:rPr>
        <w:t xml:space="preserve"> 王寧：《訓詁學原理》，中</w:t>
      </w:r>
      <w:r w:rsidRPr="00EE5F5C">
        <w:rPr>
          <w:rFonts w:hint="eastAsia"/>
        </w:rPr>
        <w:t>國國際廣播出版社，1996年8月，第83頁。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altName w:val="楷体_GB2312"/>
    <w:panose1 w:val="03000509000000000000"/>
    <w:charset w:val="88"/>
    <w:family w:val="script"/>
    <w:pitch w:val="default"/>
    <w:sig w:usb0="00000000" w:usb1="0000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经典繁超宋">
    <w:altName w:val="微软雅黑"/>
    <w:charset w:val="86"/>
    <w:family w:val="modern"/>
    <w:pitch w:val="default"/>
    <w:sig w:usb0="00000000" w:usb1="00000000" w:usb2="0000001E" w:usb3="00000000" w:csb0="00040000" w:csb1="00000000"/>
  </w:font>
  <w:font w:name="宋体-方正超大字符集">
    <w:altName w:val="宋体"/>
    <w:charset w:val="86"/>
    <w:family w:val="script"/>
    <w:pitch w:val="default"/>
    <w:sig w:usb0="00000001" w:usb1="080E0000" w:usb2="0000000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Pr="00EF302F" w:rsidRDefault="003E6BB9"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C6064C">
      <w:rPr>
        <w:rFonts w:hint="eastAsia"/>
        <w:sz w:val="18"/>
        <w:szCs w:val="18"/>
      </w:rPr>
      <w:t>5</w:t>
    </w:r>
    <w:r w:rsidRPr="00C01B1F">
      <w:rPr>
        <w:rFonts w:hint="eastAsia"/>
        <w:sz w:val="18"/>
        <w:szCs w:val="18"/>
      </w:rPr>
      <w:t>月</w:t>
    </w:r>
    <w:r w:rsidR="00442B41">
      <w:rPr>
        <w:rFonts w:hint="eastAsia"/>
        <w:sz w:val="18"/>
        <w:szCs w:val="18"/>
      </w:rPr>
      <w:t>21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C6064C">
      <w:rPr>
        <w:rFonts w:hint="eastAsia"/>
        <w:sz w:val="18"/>
        <w:szCs w:val="18"/>
      </w:rPr>
      <w:t>5</w:t>
    </w:r>
    <w:r w:rsidRPr="00C01B1F">
      <w:rPr>
        <w:rFonts w:hint="eastAsia"/>
        <w:sz w:val="18"/>
        <w:szCs w:val="18"/>
      </w:rPr>
      <w:t>月</w:t>
    </w:r>
    <w:r w:rsidR="00442B41">
      <w:rPr>
        <w:rFonts w:hint="eastAsia"/>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69" w:rsidRDefault="003F7469" w:rsidP="00CB0024">
      <w:r>
        <w:separator/>
      </w:r>
    </w:p>
  </w:footnote>
  <w:footnote w:type="continuationSeparator" w:id="0">
    <w:p w:rsidR="003F7469" w:rsidRDefault="003F746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EF302F">
    <w:pPr>
      <w:pStyle w:val="af"/>
      <w:spacing w:before="240" w:after="240"/>
      <w:ind w:firstLine="436"/>
    </w:pPr>
    <w:r>
      <w:rPr>
        <w:rFonts w:hint="eastAsia"/>
      </w:rPr>
      <w:t>复旦大学出土文献与古文字研究中心网站论文</w:t>
    </w:r>
  </w:p>
  <w:p w:rsidR="003E6BB9" w:rsidRPr="00EF302F" w:rsidRDefault="003E6BB9" w:rsidP="00EF302F">
    <w:pPr>
      <w:pStyle w:val="af"/>
      <w:spacing w:before="240" w:after="240"/>
      <w:ind w:firstLine="436"/>
    </w:pPr>
    <w:r>
      <w:rPr>
        <w:rFonts w:hint="eastAsia"/>
      </w:rPr>
      <w:t>链接：</w:t>
    </w:r>
    <w:r w:rsidRPr="00775AF2">
      <w:t>http://www.gwz.fudan.edu.cn/Web/Show/4</w:t>
    </w:r>
    <w:r>
      <w:t>4</w:t>
    </w:r>
    <w:r w:rsidR="00C6064C">
      <w:rPr>
        <w:rFonts w:hint="eastAsia"/>
      </w:rPr>
      <w:t>2</w:t>
    </w:r>
    <w:r w:rsidR="00442B41">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5pt;height:49.5pt;visibility:visible" o:bullet="t">
        <v:imagedata r:id="rId1" o:title=""/>
      </v:shape>
    </w:pict>
  </w:numPicBullet>
  <w:numPicBullet w:numPicBulletId="1">
    <w:pict>
      <v:shape id="_x0000_i1043" type="#_x0000_t75" style="width:21.5pt;height:2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1C616E74"/>
    <w:multiLevelType w:val="hybridMultilevel"/>
    <w:tmpl w:val="534607B6"/>
    <w:lvl w:ilvl="0" w:tplc="2298A422">
      <w:start w:val="3"/>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6B7020"/>
    <w:multiLevelType w:val="hybridMultilevel"/>
    <w:tmpl w:val="8CA4F51E"/>
    <w:lvl w:ilvl="0" w:tplc="9D343C58">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4"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8"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0"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2" w15:restartNumberingAfterBreak="0">
    <w:nsid w:val="5A707373"/>
    <w:multiLevelType w:val="singleLevel"/>
    <w:tmpl w:val="5A707373"/>
    <w:lvl w:ilvl="0">
      <w:start w:val="1"/>
      <w:numFmt w:val="chineseCounting"/>
      <w:suff w:val="nothing"/>
      <w:lvlText w:val="第%1，"/>
      <w:lvlJc w:val="left"/>
    </w:lvl>
  </w:abstractNum>
  <w:abstractNum w:abstractNumId="33"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D60DE"/>
    <w:multiLevelType w:val="hybridMultilevel"/>
    <w:tmpl w:val="09C4F11A"/>
    <w:lvl w:ilvl="0" w:tplc="EB06C44C">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703F0362"/>
    <w:multiLevelType w:val="hybridMultilevel"/>
    <w:tmpl w:val="6DE08CC0"/>
    <w:lvl w:ilvl="0" w:tplc="77706C7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7"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23"/>
  </w:num>
  <w:num w:numId="4">
    <w:abstractNumId w:val="31"/>
  </w:num>
  <w:num w:numId="5">
    <w:abstractNumId w:val="2"/>
  </w:num>
  <w:num w:numId="6">
    <w:abstractNumId w:val="32"/>
  </w:num>
  <w:num w:numId="7">
    <w:abstractNumId w:val="26"/>
  </w:num>
  <w:num w:numId="8">
    <w:abstractNumId w:val="1"/>
    <w:lvlOverride w:ilvl="0">
      <w:startOverride w:val="1"/>
    </w:lvlOverride>
  </w:num>
  <w:num w:numId="9">
    <w:abstractNumId w:val="0"/>
    <w:lvlOverride w:ilvl="0">
      <w:startOverride w:val="1"/>
    </w:lvlOverride>
  </w:num>
  <w:num w:numId="10">
    <w:abstractNumId w:val="19"/>
  </w:num>
  <w:num w:numId="11">
    <w:abstractNumId w:val="25"/>
  </w:num>
  <w:num w:numId="12">
    <w:abstractNumId w:val="17"/>
  </w:num>
  <w:num w:numId="13">
    <w:abstractNumId w:val="14"/>
  </w:num>
  <w:num w:numId="14">
    <w:abstractNumId w:val="15"/>
  </w:num>
  <w:num w:numId="15">
    <w:abstractNumId w:val="24"/>
  </w:num>
  <w:num w:numId="16">
    <w:abstractNumId w:val="33"/>
  </w:num>
  <w:num w:numId="17">
    <w:abstractNumId w:val="38"/>
  </w:num>
  <w:num w:numId="18">
    <w:abstractNumId w:val="30"/>
  </w:num>
  <w:num w:numId="19">
    <w:abstractNumId w:val="16"/>
  </w:num>
  <w:num w:numId="20">
    <w:abstractNumId w:val="37"/>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7"/>
  </w:num>
  <w:num w:numId="32">
    <w:abstractNumId w:val="29"/>
  </w:num>
  <w:num w:numId="33">
    <w:abstractNumId w:val="28"/>
  </w:num>
  <w:num w:numId="34">
    <w:abstractNumId w:val="21"/>
  </w:num>
  <w:num w:numId="35">
    <w:abstractNumId w:val="3"/>
  </w:num>
  <w:num w:numId="36">
    <w:abstractNumId w:val="34"/>
  </w:num>
  <w:num w:numId="37">
    <w:abstractNumId w:val="18"/>
  </w:num>
  <w:num w:numId="38">
    <w:abstractNumId w:val="3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48C"/>
    <w:rsid w:val="00073508"/>
    <w:rsid w:val="00076F82"/>
    <w:rsid w:val="00077C36"/>
    <w:rsid w:val="00084150"/>
    <w:rsid w:val="000841A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4CEE"/>
    <w:rsid w:val="00156D70"/>
    <w:rsid w:val="001641C2"/>
    <w:rsid w:val="00164C7B"/>
    <w:rsid w:val="00167A7A"/>
    <w:rsid w:val="00170566"/>
    <w:rsid w:val="001712CA"/>
    <w:rsid w:val="001801DC"/>
    <w:rsid w:val="0018778C"/>
    <w:rsid w:val="00190BB5"/>
    <w:rsid w:val="00192119"/>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4FFD"/>
    <w:rsid w:val="001B682E"/>
    <w:rsid w:val="001B710F"/>
    <w:rsid w:val="001C0EEC"/>
    <w:rsid w:val="001C18BD"/>
    <w:rsid w:val="001C5F88"/>
    <w:rsid w:val="001D1713"/>
    <w:rsid w:val="001D2B45"/>
    <w:rsid w:val="001D427D"/>
    <w:rsid w:val="001D4E56"/>
    <w:rsid w:val="001E6598"/>
    <w:rsid w:val="001E6D43"/>
    <w:rsid w:val="001F1BFC"/>
    <w:rsid w:val="00211416"/>
    <w:rsid w:val="00214B92"/>
    <w:rsid w:val="00216AB7"/>
    <w:rsid w:val="002211DE"/>
    <w:rsid w:val="002262DD"/>
    <w:rsid w:val="00230ADF"/>
    <w:rsid w:val="00230F4D"/>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2EE5"/>
    <w:rsid w:val="00294FD3"/>
    <w:rsid w:val="002963F1"/>
    <w:rsid w:val="002A0E2F"/>
    <w:rsid w:val="002A1C81"/>
    <w:rsid w:val="002A1D71"/>
    <w:rsid w:val="002A5820"/>
    <w:rsid w:val="002A6194"/>
    <w:rsid w:val="002A746C"/>
    <w:rsid w:val="002B32DA"/>
    <w:rsid w:val="002C1096"/>
    <w:rsid w:val="002C4C02"/>
    <w:rsid w:val="002C668C"/>
    <w:rsid w:val="002C70BF"/>
    <w:rsid w:val="002C7445"/>
    <w:rsid w:val="002D039D"/>
    <w:rsid w:val="002D4626"/>
    <w:rsid w:val="002D5CCD"/>
    <w:rsid w:val="002D74D8"/>
    <w:rsid w:val="002E2792"/>
    <w:rsid w:val="002E4ADE"/>
    <w:rsid w:val="002E503F"/>
    <w:rsid w:val="002F1FE6"/>
    <w:rsid w:val="002F2D81"/>
    <w:rsid w:val="00300BB1"/>
    <w:rsid w:val="00311E98"/>
    <w:rsid w:val="00313A1D"/>
    <w:rsid w:val="0031705D"/>
    <w:rsid w:val="00317DBF"/>
    <w:rsid w:val="00317E80"/>
    <w:rsid w:val="00321472"/>
    <w:rsid w:val="00323758"/>
    <w:rsid w:val="00324A0C"/>
    <w:rsid w:val="003254FE"/>
    <w:rsid w:val="00330794"/>
    <w:rsid w:val="00332FF4"/>
    <w:rsid w:val="00334313"/>
    <w:rsid w:val="0033589E"/>
    <w:rsid w:val="003367D1"/>
    <w:rsid w:val="00347F61"/>
    <w:rsid w:val="003516DF"/>
    <w:rsid w:val="00352DCA"/>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C6453"/>
    <w:rsid w:val="003D46B8"/>
    <w:rsid w:val="003E1354"/>
    <w:rsid w:val="003E1502"/>
    <w:rsid w:val="003E1E5C"/>
    <w:rsid w:val="003E5FD9"/>
    <w:rsid w:val="003E6BB9"/>
    <w:rsid w:val="003F2D79"/>
    <w:rsid w:val="003F604F"/>
    <w:rsid w:val="003F7469"/>
    <w:rsid w:val="00403C1D"/>
    <w:rsid w:val="0040573D"/>
    <w:rsid w:val="004127DD"/>
    <w:rsid w:val="00420CE9"/>
    <w:rsid w:val="00430178"/>
    <w:rsid w:val="0043067E"/>
    <w:rsid w:val="00430CA7"/>
    <w:rsid w:val="00430F52"/>
    <w:rsid w:val="00431BEA"/>
    <w:rsid w:val="00440BE0"/>
    <w:rsid w:val="0044129F"/>
    <w:rsid w:val="00442B41"/>
    <w:rsid w:val="00445B35"/>
    <w:rsid w:val="004555EF"/>
    <w:rsid w:val="00456FAD"/>
    <w:rsid w:val="004628E8"/>
    <w:rsid w:val="004653C5"/>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5F4B"/>
    <w:rsid w:val="004E6E8E"/>
    <w:rsid w:val="004F11D3"/>
    <w:rsid w:val="004F244C"/>
    <w:rsid w:val="004F4CF4"/>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37652"/>
    <w:rsid w:val="00542D51"/>
    <w:rsid w:val="005444A2"/>
    <w:rsid w:val="005465C3"/>
    <w:rsid w:val="00546876"/>
    <w:rsid w:val="005536B1"/>
    <w:rsid w:val="005549F6"/>
    <w:rsid w:val="005558B8"/>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6BAE"/>
    <w:rsid w:val="006778A0"/>
    <w:rsid w:val="00682D5D"/>
    <w:rsid w:val="00686575"/>
    <w:rsid w:val="006907C4"/>
    <w:rsid w:val="00693A5D"/>
    <w:rsid w:val="006A1B0D"/>
    <w:rsid w:val="006A3D5C"/>
    <w:rsid w:val="006A3F90"/>
    <w:rsid w:val="006A5FF2"/>
    <w:rsid w:val="006B0F0D"/>
    <w:rsid w:val="006B1CF9"/>
    <w:rsid w:val="006B47EE"/>
    <w:rsid w:val="006B6EEA"/>
    <w:rsid w:val="006B7475"/>
    <w:rsid w:val="006C1552"/>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576F2"/>
    <w:rsid w:val="007606F5"/>
    <w:rsid w:val="0076174E"/>
    <w:rsid w:val="00767A44"/>
    <w:rsid w:val="007708C6"/>
    <w:rsid w:val="00771D41"/>
    <w:rsid w:val="007721C4"/>
    <w:rsid w:val="0077379F"/>
    <w:rsid w:val="00773918"/>
    <w:rsid w:val="00775AF2"/>
    <w:rsid w:val="00781023"/>
    <w:rsid w:val="007810E0"/>
    <w:rsid w:val="007850CB"/>
    <w:rsid w:val="007A7F1F"/>
    <w:rsid w:val="007B0257"/>
    <w:rsid w:val="007B0B09"/>
    <w:rsid w:val="007B1A80"/>
    <w:rsid w:val="007C4028"/>
    <w:rsid w:val="007C6D48"/>
    <w:rsid w:val="007D5FCD"/>
    <w:rsid w:val="007D776B"/>
    <w:rsid w:val="0080242C"/>
    <w:rsid w:val="00805018"/>
    <w:rsid w:val="00807BBC"/>
    <w:rsid w:val="008114A2"/>
    <w:rsid w:val="00811B04"/>
    <w:rsid w:val="00813ADC"/>
    <w:rsid w:val="00814362"/>
    <w:rsid w:val="008145F2"/>
    <w:rsid w:val="00823499"/>
    <w:rsid w:val="00827BEE"/>
    <w:rsid w:val="008316D6"/>
    <w:rsid w:val="00831C58"/>
    <w:rsid w:val="00831E6C"/>
    <w:rsid w:val="0083342E"/>
    <w:rsid w:val="008368CB"/>
    <w:rsid w:val="00841AC0"/>
    <w:rsid w:val="00843785"/>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4FC3"/>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B68F6"/>
    <w:rsid w:val="009C4773"/>
    <w:rsid w:val="009C5916"/>
    <w:rsid w:val="009C7D0F"/>
    <w:rsid w:val="009E12C0"/>
    <w:rsid w:val="009E1F4B"/>
    <w:rsid w:val="009E50C6"/>
    <w:rsid w:val="009E63D4"/>
    <w:rsid w:val="009F4D40"/>
    <w:rsid w:val="00A00A18"/>
    <w:rsid w:val="00A00D2B"/>
    <w:rsid w:val="00A02166"/>
    <w:rsid w:val="00A026E4"/>
    <w:rsid w:val="00A04D48"/>
    <w:rsid w:val="00A0577E"/>
    <w:rsid w:val="00A06EEC"/>
    <w:rsid w:val="00A072DD"/>
    <w:rsid w:val="00A168E6"/>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183"/>
    <w:rsid w:val="00AA2818"/>
    <w:rsid w:val="00AA4359"/>
    <w:rsid w:val="00AA543B"/>
    <w:rsid w:val="00AA5ACA"/>
    <w:rsid w:val="00AA6604"/>
    <w:rsid w:val="00AA7065"/>
    <w:rsid w:val="00AB2B64"/>
    <w:rsid w:val="00AC25D9"/>
    <w:rsid w:val="00AC4C6A"/>
    <w:rsid w:val="00AC625D"/>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16A1F"/>
    <w:rsid w:val="00B20E51"/>
    <w:rsid w:val="00B23528"/>
    <w:rsid w:val="00B27C68"/>
    <w:rsid w:val="00B31DEE"/>
    <w:rsid w:val="00B3372F"/>
    <w:rsid w:val="00B34DD8"/>
    <w:rsid w:val="00B37214"/>
    <w:rsid w:val="00B4124B"/>
    <w:rsid w:val="00B41F47"/>
    <w:rsid w:val="00B43721"/>
    <w:rsid w:val="00B47060"/>
    <w:rsid w:val="00B47693"/>
    <w:rsid w:val="00B50CD0"/>
    <w:rsid w:val="00B61F5C"/>
    <w:rsid w:val="00B63ADF"/>
    <w:rsid w:val="00B64416"/>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064C"/>
    <w:rsid w:val="00C639B5"/>
    <w:rsid w:val="00C673BD"/>
    <w:rsid w:val="00C7337F"/>
    <w:rsid w:val="00C75C1A"/>
    <w:rsid w:val="00C86742"/>
    <w:rsid w:val="00C86E98"/>
    <w:rsid w:val="00C90543"/>
    <w:rsid w:val="00C935B4"/>
    <w:rsid w:val="00C9386D"/>
    <w:rsid w:val="00C94789"/>
    <w:rsid w:val="00C9729E"/>
    <w:rsid w:val="00CA01A4"/>
    <w:rsid w:val="00CA455C"/>
    <w:rsid w:val="00CA515B"/>
    <w:rsid w:val="00CB0024"/>
    <w:rsid w:val="00CB3F3F"/>
    <w:rsid w:val="00CB518A"/>
    <w:rsid w:val="00CC33AB"/>
    <w:rsid w:val="00CC537A"/>
    <w:rsid w:val="00CC6F6E"/>
    <w:rsid w:val="00CD12D8"/>
    <w:rsid w:val="00CD3AD6"/>
    <w:rsid w:val="00CE1F09"/>
    <w:rsid w:val="00CE26A4"/>
    <w:rsid w:val="00CF2087"/>
    <w:rsid w:val="00CF2D53"/>
    <w:rsid w:val="00CF3432"/>
    <w:rsid w:val="00CF55D5"/>
    <w:rsid w:val="00CF736F"/>
    <w:rsid w:val="00D00583"/>
    <w:rsid w:val="00D12835"/>
    <w:rsid w:val="00D14104"/>
    <w:rsid w:val="00D17377"/>
    <w:rsid w:val="00D202FA"/>
    <w:rsid w:val="00D208AF"/>
    <w:rsid w:val="00D216E9"/>
    <w:rsid w:val="00D24914"/>
    <w:rsid w:val="00D326D7"/>
    <w:rsid w:val="00D33111"/>
    <w:rsid w:val="00D4023B"/>
    <w:rsid w:val="00D40B52"/>
    <w:rsid w:val="00D50E87"/>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1ABF"/>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D01D0"/>
    <w:rsid w:val="00ED2E6F"/>
    <w:rsid w:val="00ED4220"/>
    <w:rsid w:val="00ED7DB3"/>
    <w:rsid w:val="00EE0429"/>
    <w:rsid w:val="00EE0568"/>
    <w:rsid w:val="00EE4142"/>
    <w:rsid w:val="00EE528D"/>
    <w:rsid w:val="00EE5F5C"/>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25A"/>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3A3E"/>
    <w:rsid w:val="00FB45B2"/>
    <w:rsid w:val="00FB6C12"/>
    <w:rsid w:val="00FC0AB0"/>
    <w:rsid w:val="00FC1005"/>
    <w:rsid w:val="00FC168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4F781"/>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unhideWhenUsed/>
    <w:qFormat/>
    <w:rsid w:val="00B806B1"/>
    <w:pPr>
      <w:keepNext/>
      <w:keepLines/>
      <w:widowControl/>
      <w:spacing w:before="280" w:after="290" w:line="376" w:lineRule="auto"/>
      <w:jc w:val="left"/>
      <w:outlineLvl w:val="4"/>
    </w:pPr>
    <w:rPr>
      <w:rFonts w:cs="宋体"/>
      <w:b/>
      <w:bCs/>
      <w:kern w:val="0"/>
      <w:sz w:val="28"/>
      <w:szCs w:val="28"/>
    </w:rPr>
  </w:style>
  <w:style w:type="paragraph" w:styleId="6">
    <w:name w:val="heading 6"/>
    <w:basedOn w:val="a"/>
    <w:next w:val="a"/>
    <w:link w:val="60"/>
    <w:uiPriority w:val="9"/>
    <w:unhideWhenUsed/>
    <w:qFormat/>
    <w:rsid w:val="00EE5F5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unhideWhenUsed/>
    <w:qFormat/>
    <w:rsid w:val="00EE5F5C"/>
    <w:pPr>
      <w:keepNext/>
      <w:keepLines/>
      <w:spacing w:before="240" w:after="64" w:line="320" w:lineRule="auto"/>
      <w:outlineLvl w:val="6"/>
    </w:pPr>
    <w:rPr>
      <w:rFonts w:asciiTheme="minorHAnsi" w:eastAsiaTheme="minorEastAsia" w:hAnsiTheme="minorHAnsi" w:cstheme="minorBidi"/>
      <w:b/>
      <w:bCs/>
      <w:szCs w:val="24"/>
    </w:rPr>
  </w:style>
  <w:style w:type="paragraph" w:styleId="8">
    <w:name w:val="heading 8"/>
    <w:basedOn w:val="a"/>
    <w:next w:val="a"/>
    <w:link w:val="80"/>
    <w:uiPriority w:val="9"/>
    <w:unhideWhenUsed/>
    <w:qFormat/>
    <w:rsid w:val="00EE5F5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unhideWhenUsed/>
    <w:qFormat/>
    <w:rsid w:val="00EE5F5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
    <w:uiPriority w:val="99"/>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qFormat/>
    <w:rsid w:val="00B806B1"/>
    <w:rPr>
      <w:rFonts w:ascii="宋体" w:hAnsi="宋体"/>
      <w:b/>
      <w:bCs/>
      <w:kern w:val="2"/>
      <w:sz w:val="28"/>
      <w:szCs w:val="28"/>
    </w:rPr>
  </w:style>
  <w:style w:type="paragraph" w:styleId="aff9">
    <w:name w:val="annotation text"/>
    <w:basedOn w:val="a"/>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0"/>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0"/>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 w:type="character" w:customStyle="1" w:styleId="60">
    <w:name w:val="标题 6 字符"/>
    <w:basedOn w:val="a0"/>
    <w:link w:val="6"/>
    <w:uiPriority w:val="9"/>
    <w:rsid w:val="00EE5F5C"/>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rsid w:val="00EE5F5C"/>
    <w:rPr>
      <w:rFonts w:asciiTheme="minorHAnsi" w:eastAsiaTheme="minorEastAsia" w:hAnsiTheme="minorHAnsi" w:cstheme="minorBidi"/>
      <w:b/>
      <w:bCs/>
      <w:kern w:val="2"/>
      <w:sz w:val="24"/>
      <w:szCs w:val="24"/>
    </w:rPr>
  </w:style>
  <w:style w:type="character" w:customStyle="1" w:styleId="80">
    <w:name w:val="标题 8 字符"/>
    <w:basedOn w:val="a0"/>
    <w:link w:val="8"/>
    <w:uiPriority w:val="9"/>
    <w:rsid w:val="00EE5F5C"/>
    <w:rPr>
      <w:rFonts w:asciiTheme="majorHAnsi" w:eastAsiaTheme="majorEastAsia" w:hAnsiTheme="majorHAnsi" w:cstheme="majorBidi"/>
      <w:kern w:val="2"/>
      <w:sz w:val="24"/>
      <w:szCs w:val="24"/>
    </w:rPr>
  </w:style>
  <w:style w:type="character" w:customStyle="1" w:styleId="90">
    <w:name w:val="标题 9 字符"/>
    <w:basedOn w:val="a0"/>
    <w:link w:val="9"/>
    <w:uiPriority w:val="9"/>
    <w:qFormat/>
    <w:rsid w:val="00EE5F5C"/>
    <w:rPr>
      <w:rFonts w:asciiTheme="majorHAnsi" w:eastAsiaTheme="majorEastAsia" w:hAnsiTheme="majorHAnsi" w:cstheme="majorBidi"/>
      <w:kern w:val="2"/>
      <w:sz w:val="21"/>
      <w:szCs w:val="21"/>
    </w:rPr>
  </w:style>
  <w:style w:type="paragraph" w:styleId="afff">
    <w:name w:val="Subtitle"/>
    <w:basedOn w:val="a"/>
    <w:next w:val="a"/>
    <w:link w:val="afff0"/>
    <w:uiPriority w:val="11"/>
    <w:qFormat/>
    <w:rsid w:val="00EE5F5C"/>
    <w:pPr>
      <w:spacing w:before="240" w:after="60" w:line="312" w:lineRule="auto"/>
      <w:jc w:val="center"/>
      <w:outlineLvl w:val="1"/>
    </w:pPr>
    <w:rPr>
      <w:rFonts w:asciiTheme="majorHAnsi" w:hAnsiTheme="majorHAnsi" w:cstheme="majorBidi"/>
      <w:b/>
      <w:bCs/>
      <w:kern w:val="28"/>
      <w:sz w:val="32"/>
      <w:szCs w:val="32"/>
    </w:rPr>
  </w:style>
  <w:style w:type="character" w:customStyle="1" w:styleId="afff0">
    <w:name w:val="副标题 字符"/>
    <w:basedOn w:val="a0"/>
    <w:link w:val="afff"/>
    <w:uiPriority w:val="11"/>
    <w:rsid w:val="00EE5F5C"/>
    <w:rPr>
      <w:rFonts w:asciiTheme="majorHAnsi" w:hAnsiTheme="majorHAnsi" w:cstheme="majorBidi"/>
      <w:b/>
      <w:bCs/>
      <w:kern w:val="28"/>
      <w:sz w:val="32"/>
      <w:szCs w:val="32"/>
    </w:rPr>
  </w:style>
  <w:style w:type="character" w:styleId="afff1">
    <w:name w:val="Subtle Emphasis"/>
    <w:basedOn w:val="a0"/>
    <w:uiPriority w:val="19"/>
    <w:qFormat/>
    <w:rsid w:val="00EE5F5C"/>
    <w:rPr>
      <w:i/>
      <w:iCs/>
      <w:color w:val="808080" w:themeColor="text1" w:themeTint="7F"/>
    </w:rPr>
  </w:style>
  <w:style w:type="paragraph" w:styleId="afff2">
    <w:name w:val="Quote"/>
    <w:basedOn w:val="a"/>
    <w:next w:val="a"/>
    <w:link w:val="afff3"/>
    <w:uiPriority w:val="29"/>
    <w:qFormat/>
    <w:rsid w:val="00EE5F5C"/>
    <w:rPr>
      <w:rFonts w:asciiTheme="minorHAnsi" w:eastAsiaTheme="minorEastAsia" w:hAnsiTheme="minorHAnsi" w:cstheme="minorBidi"/>
      <w:i/>
      <w:iCs/>
      <w:color w:val="000000" w:themeColor="text1"/>
      <w:sz w:val="21"/>
    </w:rPr>
  </w:style>
  <w:style w:type="character" w:customStyle="1" w:styleId="afff3">
    <w:name w:val="引用 字符"/>
    <w:basedOn w:val="a0"/>
    <w:link w:val="afff2"/>
    <w:uiPriority w:val="29"/>
    <w:rsid w:val="00EE5F5C"/>
    <w:rPr>
      <w:rFonts w:asciiTheme="minorHAnsi" w:eastAsiaTheme="minorEastAsia" w:hAnsiTheme="minorHAnsi" w:cstheme="minorBidi"/>
      <w:i/>
      <w:iCs/>
      <w:color w:val="000000" w:themeColor="text1"/>
      <w:kern w:val="2"/>
      <w:sz w:val="21"/>
      <w:szCs w:val="22"/>
    </w:rPr>
  </w:style>
  <w:style w:type="paragraph" w:styleId="afff4">
    <w:name w:val="Intense Quote"/>
    <w:basedOn w:val="a"/>
    <w:next w:val="a"/>
    <w:link w:val="afff5"/>
    <w:uiPriority w:val="30"/>
    <w:qFormat/>
    <w:rsid w:val="00EE5F5C"/>
    <w:pPr>
      <w:pBdr>
        <w:bottom w:val="single" w:sz="4" w:space="4" w:color="5B9BD5" w:themeColor="accent1"/>
      </w:pBdr>
      <w:spacing w:before="200" w:after="280"/>
      <w:ind w:left="936" w:right="936"/>
    </w:pPr>
    <w:rPr>
      <w:rFonts w:asciiTheme="minorHAnsi" w:eastAsiaTheme="minorEastAsia" w:hAnsiTheme="minorHAnsi" w:cstheme="minorBidi"/>
      <w:b/>
      <w:bCs/>
      <w:i/>
      <w:iCs/>
      <w:color w:val="5B9BD5" w:themeColor="accent1"/>
      <w:sz w:val="21"/>
    </w:rPr>
  </w:style>
  <w:style w:type="character" w:customStyle="1" w:styleId="afff5">
    <w:name w:val="明显引用 字符"/>
    <w:basedOn w:val="a0"/>
    <w:link w:val="afff4"/>
    <w:uiPriority w:val="30"/>
    <w:rsid w:val="00EE5F5C"/>
    <w:rPr>
      <w:rFonts w:asciiTheme="minorHAnsi" w:eastAsiaTheme="minorEastAsia" w:hAnsiTheme="minorHAnsi" w:cstheme="minorBidi"/>
      <w:b/>
      <w:bCs/>
      <w:i/>
      <w:iCs/>
      <w:color w:val="5B9BD5" w:themeColor="accent1"/>
      <w:kern w:val="2"/>
      <w:sz w:val="21"/>
      <w:szCs w:val="22"/>
    </w:rPr>
  </w:style>
  <w:style w:type="character" w:styleId="afff6">
    <w:name w:val="Intense Reference"/>
    <w:basedOn w:val="a0"/>
    <w:uiPriority w:val="32"/>
    <w:qFormat/>
    <w:rsid w:val="00EE5F5C"/>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95864434">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77008357">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2950844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DDA2-87C3-499D-AE13-1171CFAB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27</Pages>
  <Words>1619</Words>
  <Characters>9229</Characters>
  <Application>Microsoft Office Word</Application>
  <DocSecurity>0</DocSecurity>
  <Lines>76</Lines>
  <Paragraphs>21</Paragraphs>
  <ScaleCrop>false</ScaleCrop>
  <Company>GWZ</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245</cp:revision>
  <dcterms:created xsi:type="dcterms:W3CDTF">2018-01-27T09:07:00Z</dcterms:created>
  <dcterms:modified xsi:type="dcterms:W3CDTF">2019-05-21T14:04:00Z</dcterms:modified>
</cp:coreProperties>
</file>