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8B1FF" w14:textId="7EEB1489" w:rsidR="00395FED" w:rsidRDefault="007A3961" w:rsidP="00395FED">
      <w:pPr>
        <w:pStyle w:val="aff7"/>
        <w:rPr>
          <w:rFonts w:hint="eastAsia"/>
        </w:rPr>
      </w:pPr>
      <w:r w:rsidRPr="007A3961">
        <w:rPr>
          <w:rFonts w:hint="eastAsia"/>
          <w:lang w:eastAsia="zh-TW"/>
        </w:rPr>
        <w:t>东周时期楚国后妃称谓体系的变化</w:t>
      </w:r>
    </w:p>
    <w:p w14:paraId="6957BB45" w14:textId="77777777" w:rsidR="00395FED" w:rsidRDefault="00395FED" w:rsidP="00395FED">
      <w:pPr>
        <w:pStyle w:val="aff7"/>
        <w:rPr>
          <w:rFonts w:hint="eastAsia"/>
        </w:rPr>
      </w:pPr>
    </w:p>
    <w:p w14:paraId="4DDFC7DF" w14:textId="0C7A235A" w:rsidR="00395FED" w:rsidRDefault="00395FED" w:rsidP="00395FED">
      <w:pPr>
        <w:pStyle w:val="aff8"/>
        <w:rPr>
          <w:rFonts w:hint="eastAsia"/>
          <w:lang w:eastAsia="zh-CN"/>
        </w:rPr>
      </w:pPr>
      <w:r>
        <w:rPr>
          <w:rFonts w:hint="eastAsia"/>
          <w:lang w:eastAsia="zh-CN"/>
        </w:rPr>
        <w:t>（</w:t>
      </w:r>
      <w:r w:rsidR="00352007">
        <w:rPr>
          <w:rFonts w:hint="eastAsia"/>
          <w:lang w:eastAsia="zh-CN"/>
        </w:rPr>
        <w:t>首发</w:t>
      </w:r>
      <w:r>
        <w:rPr>
          <w:rFonts w:hint="eastAsia"/>
          <w:lang w:eastAsia="zh-CN"/>
        </w:rPr>
        <w:t>）</w:t>
      </w:r>
    </w:p>
    <w:p w14:paraId="19653482" w14:textId="5BE03D40" w:rsidR="00395FED" w:rsidRDefault="007A3961" w:rsidP="00395FED">
      <w:pPr>
        <w:pStyle w:val="aff8"/>
        <w:rPr>
          <w:rFonts w:hint="eastAsia"/>
          <w:lang w:eastAsia="zh-CN"/>
        </w:rPr>
      </w:pPr>
      <w:r w:rsidRPr="007A3961">
        <w:rPr>
          <w:rFonts w:hint="eastAsia"/>
        </w:rPr>
        <w:t>付梅颦</w:t>
      </w:r>
    </w:p>
    <w:p w14:paraId="5A9C1D31" w14:textId="66CFCEA6" w:rsidR="00395FED" w:rsidRDefault="007A3961" w:rsidP="00395FED">
      <w:pPr>
        <w:pStyle w:val="aff8"/>
        <w:rPr>
          <w:rFonts w:hint="eastAsia"/>
        </w:rPr>
      </w:pPr>
      <w:r w:rsidRPr="007A3961">
        <w:rPr>
          <w:rFonts w:hint="eastAsia"/>
        </w:rPr>
        <w:t>华中师范大学楚学研究所</w:t>
      </w:r>
    </w:p>
    <w:p w14:paraId="00554380" w14:textId="77777777" w:rsidR="0016206B" w:rsidRDefault="0016206B" w:rsidP="00352007">
      <w:pPr>
        <w:pStyle w:val="aff4"/>
        <w:spacing w:before="540" w:after="540"/>
        <w:ind w:firstLine="496"/>
        <w:rPr>
          <w:rFonts w:hint="eastAsia"/>
        </w:rPr>
      </w:pPr>
    </w:p>
    <w:p w14:paraId="045F562C" w14:textId="13AEC5EE" w:rsidR="00352007" w:rsidRPr="00B62AD1" w:rsidRDefault="007A3961" w:rsidP="00352007">
      <w:pPr>
        <w:pStyle w:val="aff4"/>
        <w:spacing w:before="540" w:after="540"/>
        <w:ind w:left="0" w:firstLineChars="0" w:firstLine="0"/>
        <w:rPr>
          <w:rFonts w:hint="eastAsia"/>
        </w:rPr>
      </w:pPr>
      <w:r w:rsidRPr="007A3961">
        <w:rPr>
          <w:rFonts w:hint="eastAsia"/>
          <w:b/>
          <w:bCs/>
        </w:rPr>
        <w:t>摘要</w:t>
      </w:r>
      <w:r w:rsidR="00352007" w:rsidRPr="007A3961">
        <w:rPr>
          <w:rFonts w:hint="eastAsia"/>
          <w:b/>
          <w:bCs/>
        </w:rPr>
        <w:t>：</w:t>
      </w:r>
      <w:r w:rsidRPr="007A3961">
        <w:rPr>
          <w:rFonts w:hint="eastAsia"/>
        </w:rPr>
        <w:t>楚王后妃身份式称谓中最为常见的是“夫人”“王后”。春秋时，“夫人”多称楚王之妻，春秋、战国之交，“夫人”称谓的使用范围发生了变化，逐渐发展为楚王姬妾、封君之妻和大夫级贵族之妻可称“夫人”。楚王嫡配由称“夫人”向“王后”转变的具体时间大约为楚威王至楚怀王时期。楚王后妃身份式称谓体系的变化，体现了称名之礼的下移，这种变化以楚国内在实力和外在“国际”政治秩序的变化为背景和契机。</w:t>
      </w:r>
    </w:p>
    <w:p w14:paraId="58799825" w14:textId="77777777" w:rsidR="00352007" w:rsidRPr="00B62AD1" w:rsidRDefault="00352007" w:rsidP="00352007">
      <w:pPr>
        <w:pStyle w:val="aff4"/>
        <w:spacing w:before="540" w:after="540"/>
        <w:ind w:firstLine="496"/>
        <w:rPr>
          <w:rFonts w:hint="eastAsia"/>
        </w:rPr>
      </w:pPr>
    </w:p>
    <w:p w14:paraId="4BCEAC31" w14:textId="5214A4F7" w:rsidR="00352007" w:rsidRPr="00B62AD1" w:rsidRDefault="00352007" w:rsidP="00352007">
      <w:pPr>
        <w:pStyle w:val="aff4"/>
        <w:spacing w:before="540" w:after="540"/>
        <w:ind w:left="0" w:firstLineChars="0" w:firstLine="0"/>
        <w:rPr>
          <w:rFonts w:hint="eastAsia"/>
        </w:rPr>
      </w:pPr>
      <w:r w:rsidRPr="007A3961">
        <w:rPr>
          <w:rFonts w:hint="eastAsia"/>
          <w:b/>
          <w:bCs/>
        </w:rPr>
        <w:t>关键词：</w:t>
      </w:r>
      <w:r w:rsidR="007A3961" w:rsidRPr="007A3961">
        <w:rPr>
          <w:rFonts w:hint="eastAsia"/>
        </w:rPr>
        <w:t>楚国；夫人；王后；称谓；称名之礼</w:t>
      </w:r>
    </w:p>
    <w:p w14:paraId="071DAE4E" w14:textId="02583521" w:rsidR="00395FED" w:rsidRDefault="00395FED" w:rsidP="00352007">
      <w:pPr>
        <w:pStyle w:val="aff6"/>
        <w:ind w:firstLineChars="0" w:firstLine="0"/>
        <w:rPr>
          <w:rFonts w:hint="eastAsia"/>
        </w:rPr>
      </w:pPr>
    </w:p>
    <w:p w14:paraId="48DFA39F" w14:textId="0AFDFAB6" w:rsidR="007A3961" w:rsidRDefault="007A3961" w:rsidP="007A3961">
      <w:pPr>
        <w:pStyle w:val="aff6"/>
        <w:ind w:firstLine="560"/>
        <w:rPr>
          <w:rFonts w:hint="eastAsia"/>
        </w:rPr>
      </w:pPr>
      <w:r>
        <w:rPr>
          <w:rFonts w:hint="eastAsia"/>
        </w:rPr>
        <w:t>随着出土文献的丰富和楚文化研究的发展，楚国后妃称谓特别是楚王</w:t>
      </w:r>
      <w:proofErr w:type="gramStart"/>
      <w:r>
        <w:rPr>
          <w:rFonts w:hint="eastAsia"/>
        </w:rPr>
        <w:t>嫡</w:t>
      </w:r>
      <w:proofErr w:type="gramEnd"/>
      <w:r>
        <w:rPr>
          <w:rFonts w:hint="eastAsia"/>
        </w:rPr>
        <w:t>配称谓和“夫人”身份也引起了学界的诸多注意。有关楚王</w:t>
      </w:r>
      <w:proofErr w:type="gramStart"/>
      <w:r>
        <w:rPr>
          <w:rFonts w:hint="eastAsia"/>
        </w:rPr>
        <w:t>嫡</w:t>
      </w:r>
      <w:proofErr w:type="gramEnd"/>
      <w:r>
        <w:rPr>
          <w:rFonts w:hint="eastAsia"/>
        </w:rPr>
        <w:lastRenderedPageBreak/>
        <w:t>配称谓的研究，李学勤先生较早指出战国时期楚王的夫人是他的嫔妃，这与春秋时期诸侯正配称夫人有异。</w:t>
      </w:r>
      <w:r>
        <w:rPr>
          <w:rStyle w:val="afd"/>
          <w:rFonts w:hint="eastAsia"/>
          <w:color w:val="000000"/>
          <w:sz w:val="24"/>
          <w:szCs w:val="24"/>
        </w:rPr>
        <w:endnoteReference w:id="1"/>
      </w:r>
      <w:r>
        <w:rPr>
          <w:rFonts w:hint="eastAsia"/>
        </w:rPr>
        <w:t>罗运环先生对传世文献和出土文献中楚国后妃的称谓及其身份进行了系统考定，并概括战国中期楚王</w:t>
      </w:r>
      <w:proofErr w:type="gramStart"/>
      <w:r>
        <w:rPr>
          <w:rFonts w:hint="eastAsia"/>
        </w:rPr>
        <w:t>嫡配由称</w:t>
      </w:r>
      <w:proofErr w:type="gramEnd"/>
      <w:r>
        <w:rPr>
          <w:rFonts w:hint="eastAsia"/>
        </w:rPr>
        <w:t>“夫人”至“王后”的转变。</w:t>
      </w:r>
      <w:r>
        <w:rPr>
          <w:rStyle w:val="afd"/>
          <w:rFonts w:hint="eastAsia"/>
          <w:color w:val="000000"/>
          <w:sz w:val="24"/>
          <w:szCs w:val="24"/>
        </w:rPr>
        <w:endnoteReference w:id="2"/>
      </w:r>
      <w:r>
        <w:rPr>
          <w:rFonts w:hint="eastAsia"/>
        </w:rPr>
        <w:t>杨华先生从称名之礼的角度出发，认为周成王时，楚被封为子男之国，《左传》称其为“楚子”，楚武王开始僭越称王，从严格意义上讲，楚王正妻当名之以“夫人”而不是“王后”。</w:t>
      </w:r>
      <w:r>
        <w:rPr>
          <w:rStyle w:val="afd"/>
          <w:rFonts w:hint="eastAsia"/>
          <w:color w:val="000000"/>
          <w:sz w:val="24"/>
          <w:szCs w:val="24"/>
        </w:rPr>
        <w:endnoteReference w:id="3"/>
      </w:r>
      <w:r>
        <w:rPr>
          <w:rFonts w:hint="eastAsia"/>
        </w:rPr>
        <w:t>出土文献中楚国“夫人”的身份，同样引起了学界的关注，如刘彬徽、陈佩芬、邹芙都先生先后对上海博物馆藏战国晚期“君夫人鼎”铭文中的“君夫人”身份进行判定，其中刘先生认为“君夫人”可能为某位楚王或封君之妻，陈、邹二位先生认为当是封君之妻。</w:t>
      </w:r>
      <w:r>
        <w:rPr>
          <w:rStyle w:val="afd"/>
          <w:rFonts w:hint="eastAsia"/>
          <w:color w:val="000000"/>
          <w:sz w:val="24"/>
          <w:szCs w:val="24"/>
        </w:rPr>
        <w:endnoteReference w:id="4"/>
      </w:r>
      <w:r>
        <w:rPr>
          <w:rFonts w:hint="eastAsia"/>
        </w:rPr>
        <w:t>晏昌贵先生论述楚卜筮简中“夫人”身份时，引用《礼记·曲礼下》和《论语·季氏》对女性贵族称谓的记载，认为战国时期，楚王自比天子，封君相当于诸侯，其配偶则称“夫人”。</w:t>
      </w:r>
      <w:r>
        <w:rPr>
          <w:rStyle w:val="afd"/>
          <w:rFonts w:hint="eastAsia"/>
          <w:color w:val="000000"/>
          <w:sz w:val="24"/>
          <w:szCs w:val="24"/>
        </w:rPr>
        <w:endnoteReference w:id="5"/>
      </w:r>
    </w:p>
    <w:p w14:paraId="4694E580" w14:textId="77777777" w:rsidR="007A3961" w:rsidRDefault="007A3961" w:rsidP="007A3961">
      <w:pPr>
        <w:pStyle w:val="aff6"/>
        <w:ind w:firstLine="560"/>
        <w:rPr>
          <w:rFonts w:hint="eastAsia"/>
        </w:rPr>
      </w:pPr>
      <w:r>
        <w:rPr>
          <w:rFonts w:hint="eastAsia"/>
        </w:rPr>
        <w:t>上述观点启发了我们对楚国后妃称谓及其身份的进一步研究和探讨，论文在前辈学者的研究基础之上，根据出土文献与传世文献，探讨东周时期“夫人”称谓使用范围的变化，楚王</w:t>
      </w:r>
      <w:proofErr w:type="gramStart"/>
      <w:r>
        <w:rPr>
          <w:rFonts w:hint="eastAsia"/>
        </w:rPr>
        <w:t>嫡配由称</w:t>
      </w:r>
      <w:proofErr w:type="gramEnd"/>
      <w:r>
        <w:rPr>
          <w:rFonts w:hint="eastAsia"/>
        </w:rPr>
        <w:t>“夫人”向“王后”转变的具体时间，以期有助于增进对战国时期以“夫人”“王后”为代表的楚国后妃称谓体系变化和出土文献中贵族女性身份</w:t>
      </w:r>
      <w:r>
        <w:rPr>
          <w:rFonts w:hint="eastAsia"/>
        </w:rPr>
        <w:lastRenderedPageBreak/>
        <w:t>的认识和理解，敬祈方家批评指正。</w:t>
      </w:r>
    </w:p>
    <w:p w14:paraId="1066E2D1" w14:textId="77777777" w:rsidR="007A3961" w:rsidRDefault="007A3961" w:rsidP="007A3961">
      <w:pPr>
        <w:pStyle w:val="aff6"/>
        <w:ind w:firstLine="560"/>
        <w:rPr>
          <w:rFonts w:hint="eastAsia"/>
        </w:rPr>
      </w:pPr>
    </w:p>
    <w:p w14:paraId="59353810" w14:textId="77777777" w:rsidR="007A3961" w:rsidRPr="007A3961" w:rsidRDefault="007A3961" w:rsidP="007A3961">
      <w:pPr>
        <w:pStyle w:val="aff5"/>
        <w:jc w:val="center"/>
        <w:rPr>
          <w:rFonts w:hint="eastAsia"/>
          <w:b/>
          <w:bCs/>
        </w:rPr>
      </w:pPr>
      <w:r w:rsidRPr="007A3961">
        <w:rPr>
          <w:rFonts w:hint="eastAsia"/>
          <w:b/>
          <w:bCs/>
        </w:rPr>
        <w:t>一、“夫人”称谓使用范围的变化</w:t>
      </w:r>
    </w:p>
    <w:p w14:paraId="69B4B279" w14:textId="77777777" w:rsidR="007A3961" w:rsidRDefault="007A3961" w:rsidP="007A3961">
      <w:pPr>
        <w:pStyle w:val="aff6"/>
        <w:ind w:firstLine="560"/>
        <w:rPr>
          <w:rFonts w:hint="eastAsia"/>
        </w:rPr>
      </w:pPr>
      <w:r>
        <w:rPr>
          <w:rFonts w:hint="eastAsia"/>
        </w:rPr>
        <w:t>楚王后妃的身份式称谓中最为常见的是“夫人”“王后”。春秋、战国之交的“夫人”身份出现了变化，以“王后”称楚王之妻也经历了一个过程，因此对以“夫人”“王后”为主的楚王后妃称谓体系的变化进行梳理很有必要。</w:t>
      </w:r>
    </w:p>
    <w:p w14:paraId="542FC50A" w14:textId="77777777" w:rsidR="007A3961" w:rsidRDefault="007A3961" w:rsidP="007A3961">
      <w:pPr>
        <w:pStyle w:val="aff6"/>
        <w:ind w:firstLine="560"/>
        <w:rPr>
          <w:rFonts w:cs="宋体" w:hint="eastAsia"/>
          <w:lang w:eastAsia="zh-TW"/>
        </w:rPr>
      </w:pPr>
      <w:r>
        <w:rPr>
          <w:rFonts w:cs="宋体" w:hint="eastAsia"/>
        </w:rPr>
        <w:t>“夫人”之称最早见于西周金文，</w:t>
      </w:r>
      <w:r>
        <w:rPr>
          <w:rFonts w:cs="宋体" w:hint="eastAsia"/>
          <w:lang w:eastAsia="zh-TW"/>
        </w:rPr>
        <w:t>如西周晚期邓公</w:t>
      </w:r>
      <w:proofErr w:type="gramStart"/>
      <w:r>
        <w:rPr>
          <w:rFonts w:cs="宋体" w:hint="eastAsia"/>
          <w:lang w:eastAsia="zh-TW"/>
        </w:rPr>
        <w:t>簋</w:t>
      </w:r>
      <w:proofErr w:type="gramEnd"/>
      <w:r>
        <w:rPr>
          <w:rFonts w:cs="宋体" w:hint="eastAsia"/>
          <w:lang w:eastAsia="zh-TW"/>
        </w:rPr>
        <w:t>盖（</w:t>
      </w:r>
      <w:r>
        <w:rPr>
          <w:rFonts w:ascii="仿宋" w:eastAsia="仿宋" w:hAnsi="仿宋" w:cs="仿宋" w:hint="eastAsia"/>
        </w:rPr>
        <w:t>《殷周金文集成》</w:t>
      </w:r>
      <w:r>
        <w:rPr>
          <w:rFonts w:ascii="仿宋" w:eastAsia="仿宋" w:hAnsi="仿宋" w:cs="仿宋" w:hint="eastAsia"/>
          <w:lang w:eastAsia="zh-TW"/>
        </w:rPr>
        <w:t>4055</w:t>
      </w:r>
      <w:r>
        <w:rPr>
          <w:rFonts w:ascii="仿宋" w:eastAsia="仿宋" w:hAnsi="仿宋" w:cs="仿宋" w:hint="eastAsia"/>
        </w:rPr>
        <w:t>，以下简称为“《集成》”</w:t>
      </w:r>
      <w:r>
        <w:rPr>
          <w:rFonts w:cs="宋体" w:hint="eastAsia"/>
          <w:lang w:eastAsia="zh-TW"/>
        </w:rPr>
        <w:t>）铭：</w:t>
      </w:r>
    </w:p>
    <w:p w14:paraId="47A6FEDA" w14:textId="2422E58C" w:rsidR="007A3961" w:rsidRDefault="007A3961" w:rsidP="007A3961">
      <w:pPr>
        <w:pStyle w:val="aff4"/>
        <w:spacing w:before="540" w:after="540"/>
        <w:ind w:firstLine="496"/>
        <w:rPr>
          <w:rFonts w:hint="eastAsia"/>
        </w:rPr>
      </w:pPr>
      <w:r>
        <w:rPr>
          <w:rFonts w:hint="eastAsia"/>
        </w:rPr>
        <w:t>“唯邓九月初吉，不故女夫人以乍（迮）邓公，用为女夫人尊</w:t>
      </w:r>
      <w:r>
        <w:rPr>
          <w:noProof/>
        </w:rPr>
        <w:drawing>
          <wp:inline distT="0" distB="0" distL="0" distR="0" wp14:anchorId="30E0F4EC" wp14:editId="4304A461">
            <wp:extent cx="123825" cy="123825"/>
            <wp:effectExtent l="0" t="0" r="9525" b="9525"/>
            <wp:docPr id="106457753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a:effectLst/>
                  </pic:spPr>
                </pic:pic>
              </a:graphicData>
            </a:graphic>
          </wp:inline>
        </w:drawing>
      </w:r>
      <w:r>
        <w:rPr>
          <w:noProof/>
        </w:rPr>
        <w:drawing>
          <wp:inline distT="0" distB="0" distL="0" distR="0" wp14:anchorId="4120E191" wp14:editId="0B09307F">
            <wp:extent cx="128905" cy="123825"/>
            <wp:effectExtent l="0" t="0" r="4445" b="9525"/>
            <wp:docPr id="1207594128"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05" cy="123825"/>
                    </a:xfrm>
                    <a:prstGeom prst="rect">
                      <a:avLst/>
                    </a:prstGeom>
                    <a:noFill/>
                    <a:ln>
                      <a:noFill/>
                    </a:ln>
                    <a:effectLst/>
                  </pic:spPr>
                </pic:pic>
              </a:graphicData>
            </a:graphic>
          </wp:inline>
        </w:drawing>
      </w:r>
      <w:r>
        <w:rPr>
          <w:rFonts w:hint="eastAsia"/>
        </w:rPr>
        <w:t>。”</w:t>
      </w:r>
      <w:r>
        <w:rPr>
          <w:rStyle w:val="afd"/>
          <w:rFonts w:cs="宋体" w:hint="eastAsia"/>
          <w:color w:val="000000"/>
          <w:szCs w:val="21"/>
          <w:lang w:eastAsia="zh-CN"/>
        </w:rPr>
        <w:endnoteReference w:id="6"/>
      </w:r>
    </w:p>
    <w:p w14:paraId="6C8BD273" w14:textId="77777777" w:rsidR="007A3961" w:rsidRDefault="007A3961" w:rsidP="007A3961">
      <w:pPr>
        <w:pStyle w:val="aff6"/>
        <w:ind w:firstLine="560"/>
        <w:rPr>
          <w:rFonts w:hint="eastAsia"/>
        </w:rPr>
      </w:pPr>
      <w:r>
        <w:rPr>
          <w:rFonts w:hint="eastAsia"/>
          <w:lang w:eastAsia="zh-TW"/>
        </w:rPr>
        <w:t>邓公簋盖为西周晚期曼姓邓国传世器，</w:t>
      </w:r>
      <w:r>
        <w:rPr>
          <w:rFonts w:hint="eastAsia"/>
        </w:rPr>
        <w:t>郭沫若先生认为“不故”为薄姑，释“乍”为“迮”，为出嫁之意。</w:t>
      </w:r>
      <w:r>
        <w:rPr>
          <w:rStyle w:val="afd"/>
          <w:rFonts w:cs="宋体" w:hint="eastAsia"/>
          <w:color w:val="000000"/>
        </w:rPr>
        <w:endnoteReference w:id="7"/>
      </w:r>
      <w:r>
        <w:rPr>
          <w:rFonts w:hint="eastAsia"/>
          <w:lang w:eastAsia="zh-TW"/>
        </w:rPr>
        <w:t>邓公簋盖铭文记载的是</w:t>
      </w:r>
      <w:r>
        <w:rPr>
          <w:rFonts w:hint="eastAsia"/>
        </w:rPr>
        <w:t>为</w:t>
      </w:r>
      <w:r>
        <w:rPr>
          <w:rFonts w:hint="eastAsia"/>
          <w:lang w:eastAsia="zh-TW"/>
        </w:rPr>
        <w:t>嫁与邓</w:t>
      </w:r>
      <w:r>
        <w:rPr>
          <w:rFonts w:hint="eastAsia"/>
        </w:rPr>
        <w:t>公的薄姑</w:t>
      </w:r>
      <w:r>
        <w:rPr>
          <w:rFonts w:hint="eastAsia"/>
          <w:lang w:eastAsia="zh-TW"/>
        </w:rPr>
        <w:t>之夫人作器，此夫人为诸侯国君</w:t>
      </w:r>
      <w:r>
        <w:rPr>
          <w:rFonts w:hint="eastAsia"/>
        </w:rPr>
        <w:t>妻子</w:t>
      </w:r>
      <w:r>
        <w:rPr>
          <w:rFonts w:hint="eastAsia"/>
          <w:lang w:eastAsia="zh-TW"/>
        </w:rPr>
        <w:t>之称。《礼记·曲礼下》记载了礼制规范下</w:t>
      </w:r>
      <w:r>
        <w:rPr>
          <w:rFonts w:hint="eastAsia"/>
        </w:rPr>
        <w:t>的</w:t>
      </w:r>
      <w:r>
        <w:rPr>
          <w:rFonts w:hint="eastAsia"/>
          <w:lang w:eastAsia="zh-TW"/>
        </w:rPr>
        <w:t>后妃称谓情况：“天子之妃曰后，诸侯曰夫人，大夫曰孺人，士曰妇人，庶人曰妻</w:t>
      </w:r>
      <w:r>
        <w:rPr>
          <w:rFonts w:hint="eastAsia"/>
        </w:rPr>
        <w:t>，</w:t>
      </w:r>
      <w:r>
        <w:rPr>
          <w:rFonts w:hint="eastAsia"/>
          <w:lang w:eastAsia="zh-TW"/>
        </w:rPr>
        <w:t>公侯有夫人，有世妇，有妻，有妾。</w:t>
      </w:r>
      <w:r>
        <w:rPr>
          <w:lang w:eastAsia="zh-TW"/>
        </w:rPr>
        <w:t>”</w:t>
      </w:r>
      <w:r>
        <w:rPr>
          <w:rStyle w:val="afd"/>
          <w:rFonts w:cs="宋体"/>
          <w:color w:val="000000"/>
          <w:lang w:eastAsia="zh-TW"/>
        </w:rPr>
        <w:endnoteReference w:id="8"/>
      </w:r>
      <w:r>
        <w:rPr>
          <w:rFonts w:hint="eastAsia"/>
        </w:rPr>
        <w:t>传世文献和出土文献印证了《礼记》的记载，如</w:t>
      </w:r>
      <w:r>
        <w:rPr>
          <w:rFonts w:hint="eastAsia"/>
          <w:lang w:eastAsia="zh-TW"/>
        </w:rPr>
        <w:t>《左</w:t>
      </w:r>
      <w:r>
        <w:rPr>
          <w:rFonts w:hint="eastAsia"/>
          <w:lang w:eastAsia="zh-TW"/>
        </w:rPr>
        <w:lastRenderedPageBreak/>
        <w:t>传》</w:t>
      </w:r>
      <w:r>
        <w:rPr>
          <w:rFonts w:hint="eastAsia"/>
        </w:rPr>
        <w:t>记载的</w:t>
      </w:r>
      <w:r>
        <w:rPr>
          <w:rFonts w:hint="eastAsia"/>
          <w:lang w:eastAsia="zh-TW"/>
        </w:rPr>
        <w:t>楚王之妻有“夫人邓曼（楚</w:t>
      </w:r>
      <w:r>
        <w:rPr>
          <w:rFonts w:hint="eastAsia"/>
        </w:rPr>
        <w:t>武</w:t>
      </w:r>
      <w:r>
        <w:rPr>
          <w:rFonts w:hint="eastAsia"/>
          <w:lang w:eastAsia="zh-TW"/>
        </w:rPr>
        <w:t>王妻）”“文夫人（楚文王妻）”等</w:t>
      </w:r>
      <w:r>
        <w:rPr>
          <w:rFonts w:hint="eastAsia"/>
        </w:rPr>
        <w:t>。</w:t>
      </w:r>
      <w:r>
        <w:rPr>
          <w:rStyle w:val="afd"/>
          <w:rFonts w:cs="宋体" w:hint="eastAsia"/>
          <w:color w:val="000000"/>
        </w:rPr>
        <w:endnoteReference w:id="9"/>
      </w:r>
      <w:r>
        <w:rPr>
          <w:rFonts w:hint="eastAsia"/>
          <w:lang w:eastAsia="zh-TW"/>
        </w:rPr>
        <w:t>春秋</w:t>
      </w:r>
      <w:r>
        <w:rPr>
          <w:rFonts w:hint="eastAsia"/>
        </w:rPr>
        <w:t>时期</w:t>
      </w:r>
      <w:r>
        <w:rPr>
          <w:rFonts w:hint="eastAsia"/>
          <w:lang w:eastAsia="zh-TW"/>
        </w:rPr>
        <w:t>金文中</w:t>
      </w:r>
      <w:r>
        <w:rPr>
          <w:rFonts w:hint="eastAsia"/>
        </w:rPr>
        <w:t>的</w:t>
      </w:r>
      <w:r>
        <w:rPr>
          <w:rFonts w:hint="eastAsia"/>
          <w:lang w:eastAsia="zh-TW"/>
        </w:rPr>
        <w:t>“夫人”</w:t>
      </w:r>
      <w:r>
        <w:rPr>
          <w:rFonts w:hint="eastAsia"/>
        </w:rPr>
        <w:t>也多</w:t>
      </w:r>
      <w:r>
        <w:rPr>
          <w:rFonts w:hint="eastAsia"/>
          <w:lang w:eastAsia="zh-TW"/>
        </w:rPr>
        <w:t>对应诸侯国君之妻</w:t>
      </w:r>
      <w:r>
        <w:rPr>
          <w:rFonts w:hint="eastAsia"/>
        </w:rPr>
        <w:t>，如</w:t>
      </w:r>
      <w:r>
        <w:rPr>
          <w:rFonts w:hint="eastAsia"/>
          <w:lang w:eastAsia="zh-TW"/>
        </w:rPr>
        <w:t>枣树林春秋曾国贵族墓地</w:t>
      </w:r>
      <w:r>
        <w:rPr>
          <w:lang w:eastAsia="zh-TW"/>
        </w:rPr>
        <w:t>M191</w:t>
      </w:r>
      <w:r>
        <w:rPr>
          <w:rFonts w:hint="eastAsia"/>
          <w:lang w:eastAsia="zh-TW"/>
        </w:rPr>
        <w:t>铜鬲铭文中的“曾夫人渔”是曾</w:t>
      </w:r>
      <w:r>
        <w:rPr>
          <w:rFonts w:hint="eastAsia"/>
        </w:rPr>
        <w:t>公</w:t>
      </w:r>
      <w:r>
        <w:rPr>
          <w:rFonts w:hint="eastAsia"/>
          <w:lang w:eastAsia="zh-TW"/>
        </w:rPr>
        <w:t>求夫人</w:t>
      </w:r>
      <w:r>
        <w:rPr>
          <w:rFonts w:hint="eastAsia"/>
        </w:rPr>
        <w:t>羋</w:t>
      </w:r>
      <w:r>
        <w:rPr>
          <w:rFonts w:hint="eastAsia"/>
          <w:lang w:eastAsia="zh-TW"/>
        </w:rPr>
        <w:t>渔</w:t>
      </w:r>
      <w:r>
        <w:rPr>
          <w:rStyle w:val="afd"/>
          <w:rFonts w:cs="宋体" w:hint="eastAsia"/>
          <w:color w:val="000000"/>
          <w:lang w:eastAsia="zh-TW"/>
        </w:rPr>
        <w:endnoteReference w:id="10"/>
      </w:r>
      <w:r>
        <w:rPr>
          <w:rFonts w:hint="eastAsia"/>
          <w:lang w:eastAsia="zh-TW"/>
        </w:rPr>
        <w:t>，唐侯制随夫人行鼎（壶）铭文中的“随夫人”是曾侯宝夫人加</w:t>
      </w:r>
      <w:r>
        <w:rPr>
          <w:rFonts w:hint="eastAsia"/>
        </w:rPr>
        <w:t>羋</w:t>
      </w:r>
      <w:r>
        <w:rPr>
          <w:rStyle w:val="afd"/>
          <w:rFonts w:cs="宋体" w:hint="eastAsia"/>
          <w:color w:val="000000"/>
        </w:rPr>
        <w:endnoteReference w:id="11"/>
      </w:r>
      <w:r>
        <w:rPr>
          <w:rFonts w:hint="eastAsia"/>
        </w:rPr>
        <w:t>，现将两件青铜器铭文的释文录写如下：</w:t>
      </w:r>
    </w:p>
    <w:p w14:paraId="4B157D23" w14:textId="5D173646" w:rsidR="007A3961" w:rsidRDefault="007A3961" w:rsidP="007A3961">
      <w:pPr>
        <w:pStyle w:val="aff4"/>
        <w:spacing w:before="540" w:after="540"/>
        <w:ind w:firstLine="496"/>
        <w:rPr>
          <w:rFonts w:hint="eastAsia"/>
        </w:rPr>
      </w:pPr>
      <w:r>
        <w:rPr>
          <w:rFonts w:hint="eastAsia"/>
        </w:rPr>
        <w:t>曾夫人渔之</w:t>
      </w:r>
      <w:r>
        <w:rPr>
          <w:rFonts w:hint="eastAsia"/>
          <w:noProof/>
        </w:rPr>
        <w:drawing>
          <wp:inline distT="0" distB="0" distL="0" distR="0" wp14:anchorId="257A5DBB" wp14:editId="32FADDAE">
            <wp:extent cx="147955" cy="138430"/>
            <wp:effectExtent l="0" t="0" r="4445" b="0"/>
            <wp:docPr id="39607581"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955" cy="138430"/>
                    </a:xfrm>
                    <a:prstGeom prst="rect">
                      <a:avLst/>
                    </a:prstGeom>
                    <a:noFill/>
                    <a:ln>
                      <a:noFill/>
                    </a:ln>
                  </pic:spPr>
                </pic:pic>
              </a:graphicData>
            </a:graphic>
          </wp:inline>
        </w:drawing>
      </w:r>
      <w:r>
        <w:rPr>
          <w:rFonts w:hint="eastAsia"/>
          <w:noProof/>
        </w:rPr>
        <w:drawing>
          <wp:inline distT="0" distB="0" distL="0" distR="0" wp14:anchorId="626A918B" wp14:editId="6BC19472">
            <wp:extent cx="138430" cy="147955"/>
            <wp:effectExtent l="0" t="0" r="0" b="4445"/>
            <wp:docPr id="115654767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430" cy="147955"/>
                    </a:xfrm>
                    <a:prstGeom prst="rect">
                      <a:avLst/>
                    </a:prstGeom>
                    <a:noFill/>
                    <a:ln>
                      <a:noFill/>
                    </a:ln>
                  </pic:spPr>
                </pic:pic>
              </a:graphicData>
            </a:graphic>
          </wp:inline>
        </w:drawing>
      </w:r>
      <w:r>
        <w:rPr>
          <w:rFonts w:hint="eastAsia"/>
        </w:rPr>
        <w:t>。</w:t>
      </w:r>
      <w:r>
        <w:rPr>
          <w:rStyle w:val="afd"/>
          <w:rFonts w:cs="宋体" w:hint="eastAsia"/>
          <w:color w:val="000000"/>
          <w:kern w:val="2"/>
          <w:sz w:val="21"/>
          <w:szCs w:val="21"/>
          <w:lang w:eastAsia="zh-CN"/>
        </w:rPr>
        <w:endnoteReference w:id="12"/>
      </w:r>
    </w:p>
    <w:p w14:paraId="126E8F32" w14:textId="77777777" w:rsidR="007A3961" w:rsidRDefault="007A3961" w:rsidP="007A3961">
      <w:pPr>
        <w:pStyle w:val="aff4"/>
        <w:spacing w:before="540" w:after="540"/>
        <w:ind w:firstLine="496"/>
        <w:rPr>
          <w:rFonts w:hint="eastAsia"/>
        </w:rPr>
      </w:pPr>
      <w:r>
        <w:rPr>
          <w:rFonts w:hint="eastAsia"/>
        </w:rPr>
        <w:t>唐侯作随夫人行鼎，其永祜福。</w:t>
      </w:r>
      <w:r>
        <w:rPr>
          <w:rStyle w:val="afd"/>
          <w:rFonts w:cs="宋体" w:hint="eastAsia"/>
          <w:color w:val="000000"/>
          <w:kern w:val="2"/>
          <w:sz w:val="21"/>
          <w:szCs w:val="21"/>
          <w:lang w:eastAsia="zh-CN"/>
        </w:rPr>
        <w:endnoteReference w:id="13"/>
      </w:r>
    </w:p>
    <w:p w14:paraId="36781EB9" w14:textId="77777777" w:rsidR="007A3961" w:rsidRDefault="007A3961" w:rsidP="007A3961">
      <w:pPr>
        <w:pStyle w:val="aff6"/>
        <w:ind w:firstLine="560"/>
        <w:rPr>
          <w:rFonts w:cs="宋体" w:hint="eastAsia"/>
        </w:rPr>
      </w:pPr>
      <w:r>
        <w:rPr>
          <w:rFonts w:cs="宋体" w:hint="eastAsia"/>
        </w:rPr>
        <w:t>可见</w:t>
      </w:r>
      <w:r>
        <w:rPr>
          <w:rFonts w:cs="宋体" w:hint="eastAsia"/>
          <w:lang w:eastAsia="zh-TW"/>
        </w:rPr>
        <w:t>西周和春秋时期的“夫人”多指诸侯之妻。战国时期，</w:t>
      </w:r>
      <w:r>
        <w:rPr>
          <w:rFonts w:cs="宋体" w:hint="eastAsia"/>
        </w:rPr>
        <w:t>楚国</w:t>
      </w:r>
      <w:r>
        <w:rPr>
          <w:rFonts w:cs="宋体" w:hint="eastAsia"/>
          <w:lang w:eastAsia="zh-TW"/>
        </w:rPr>
        <w:t>“夫人”之称的使用范围比《礼记》中记载的更为宽泛</w:t>
      </w:r>
      <w:r>
        <w:rPr>
          <w:rFonts w:cs="宋体" w:hint="eastAsia"/>
        </w:rPr>
        <w:t>。</w:t>
      </w:r>
      <w:r>
        <w:rPr>
          <w:rFonts w:hint="eastAsia"/>
        </w:rPr>
        <w:t>《战国策·楚策三·张仪之楚贫章》记载：“南后、郑袖贵于楚……乃召南后、郑袖而</w:t>
      </w:r>
      <w:proofErr w:type="gramStart"/>
      <w:r>
        <w:rPr>
          <w:rFonts w:hint="eastAsia"/>
        </w:rPr>
        <w:t>觞</w:t>
      </w:r>
      <w:proofErr w:type="gramEnd"/>
      <w:r>
        <w:rPr>
          <w:rFonts w:hint="eastAsia"/>
        </w:rPr>
        <w:t>之。张子再拜而请曰：‘仪有死罪于大王。’王曰：‘何也？’曰：‘仪行天下徧矣，未尝见人如此其美也。而仪言得美人，是欺王也。’王曰：‘子释之。吴固以为天下莫若是两人也。’”</w:t>
      </w:r>
      <w:r>
        <w:rPr>
          <w:rStyle w:val="afd"/>
          <w:rFonts w:hint="eastAsia"/>
          <w:color w:val="000000"/>
          <w:sz w:val="24"/>
          <w:szCs w:val="24"/>
        </w:rPr>
        <w:endnoteReference w:id="14"/>
      </w:r>
      <w:r>
        <w:rPr>
          <w:rFonts w:hint="eastAsia"/>
        </w:rPr>
        <w:t>鲍彪注“南后，怀王后”，“郑袖，美人”。</w:t>
      </w:r>
      <w:r>
        <w:rPr>
          <w:rStyle w:val="afd"/>
          <w:rFonts w:hint="eastAsia"/>
          <w:color w:val="000000"/>
          <w:sz w:val="24"/>
          <w:szCs w:val="24"/>
        </w:rPr>
        <w:endnoteReference w:id="15"/>
      </w:r>
      <w:r>
        <w:rPr>
          <w:rFonts w:hint="eastAsia"/>
        </w:rPr>
        <w:t>可见，《战国策》和鲍彪都认为南后、郑袖为两人，且具有明显的身份差别。《史记·楚世家》提到“楚王</w:t>
      </w:r>
      <w:proofErr w:type="gramStart"/>
      <w:r>
        <w:rPr>
          <w:rFonts w:hint="eastAsia"/>
        </w:rPr>
        <w:t>幸</w:t>
      </w:r>
      <w:proofErr w:type="gramEnd"/>
      <w:r>
        <w:rPr>
          <w:rFonts w:hint="eastAsia"/>
        </w:rPr>
        <w:t>姬郑袖”“夫人郑袖”，</w:t>
      </w:r>
      <w:r>
        <w:rPr>
          <w:rStyle w:val="afd"/>
          <w:rFonts w:hint="eastAsia"/>
          <w:sz w:val="24"/>
          <w:szCs w:val="24"/>
        </w:rPr>
        <w:endnoteReference w:id="16"/>
      </w:r>
      <w:r>
        <w:rPr>
          <w:rFonts w:hint="eastAsia"/>
        </w:rPr>
        <w:t>《史记·屈原贾生列传》称“怀王之宠姬郑袖”，</w:t>
      </w:r>
      <w:r>
        <w:rPr>
          <w:rStyle w:val="afd"/>
          <w:rFonts w:hint="eastAsia"/>
          <w:sz w:val="24"/>
          <w:szCs w:val="24"/>
        </w:rPr>
        <w:endnoteReference w:id="17"/>
      </w:r>
      <w:r>
        <w:rPr>
          <w:rFonts w:hint="eastAsia"/>
        </w:rPr>
        <w:t>《史记·张仪列传》称“楚夫人郑袖”，</w:t>
      </w:r>
      <w:r>
        <w:rPr>
          <w:rStyle w:val="afd"/>
          <w:rFonts w:hint="eastAsia"/>
          <w:sz w:val="24"/>
          <w:szCs w:val="24"/>
        </w:rPr>
        <w:endnoteReference w:id="18"/>
      </w:r>
      <w:r>
        <w:rPr>
          <w:rFonts w:hint="eastAsia"/>
        </w:rPr>
        <w:t>《韩非子·内储说》</w:t>
      </w:r>
      <w:r>
        <w:rPr>
          <w:rFonts w:hint="eastAsia"/>
        </w:rPr>
        <w:lastRenderedPageBreak/>
        <w:t>云“荆王所爱妾有郑袖者”。</w:t>
      </w:r>
      <w:r>
        <w:rPr>
          <w:rStyle w:val="afd"/>
          <w:rFonts w:hint="eastAsia"/>
          <w:sz w:val="24"/>
          <w:szCs w:val="24"/>
        </w:rPr>
        <w:endnoteReference w:id="19"/>
      </w:r>
      <w:r>
        <w:rPr>
          <w:rFonts w:hint="eastAsia"/>
        </w:rPr>
        <w:t>“姬”为姬妾之意，</w:t>
      </w:r>
      <w:proofErr w:type="gramStart"/>
      <w:r>
        <w:rPr>
          <w:rFonts w:hint="eastAsia"/>
        </w:rPr>
        <w:t>郑袖多被</w:t>
      </w:r>
      <w:proofErr w:type="gramEnd"/>
      <w:r>
        <w:rPr>
          <w:rFonts w:hint="eastAsia"/>
        </w:rPr>
        <w:t>称为“幸姬”“宠姬”“爱妾”，可见她并非楚王嫡配</w:t>
      </w:r>
      <w:r>
        <w:rPr>
          <w:rFonts w:cs="宋体" w:hint="eastAsia"/>
          <w:lang w:eastAsia="zh-TW"/>
        </w:rPr>
        <w:t>。</w:t>
      </w:r>
      <w:r>
        <w:rPr>
          <w:rFonts w:hint="eastAsia"/>
        </w:rPr>
        <w:t>罗运环先生指出，</w:t>
      </w:r>
      <w:proofErr w:type="gramStart"/>
      <w:r>
        <w:rPr>
          <w:rFonts w:hint="eastAsia"/>
        </w:rPr>
        <w:t>称郑袖</w:t>
      </w:r>
      <w:proofErr w:type="gramEnd"/>
      <w:r>
        <w:rPr>
          <w:rFonts w:hint="eastAsia"/>
        </w:rPr>
        <w:t>为“夫人”时，此时又有“南后”称谓，郑袖所称“夫人”应如《礼记·曲礼》载“天子有后、有夫人、有世妇、有妾”之夫人，</w:t>
      </w:r>
      <w:proofErr w:type="gramStart"/>
      <w:r>
        <w:rPr>
          <w:rFonts w:hint="eastAsia"/>
        </w:rPr>
        <w:t>郑袖应为</w:t>
      </w:r>
      <w:proofErr w:type="gramEnd"/>
      <w:r>
        <w:rPr>
          <w:rFonts w:hint="eastAsia"/>
        </w:rPr>
        <w:t>楚怀王姬妾，其身份是低于王后的。</w:t>
      </w:r>
      <w:r>
        <w:rPr>
          <w:rStyle w:val="afd"/>
          <w:rFonts w:hint="eastAsia"/>
          <w:color w:val="000000"/>
          <w:sz w:val="24"/>
          <w:szCs w:val="24"/>
        </w:rPr>
        <w:endnoteReference w:id="20"/>
      </w:r>
      <w:r>
        <w:rPr>
          <w:rFonts w:hint="eastAsia"/>
        </w:rPr>
        <w:t>虽然楚王称“王”时，并未同时使用“天子”称号，但罗运环先生的观点一定程度上反映了战国中期楚王</w:t>
      </w:r>
      <w:proofErr w:type="gramStart"/>
      <w:r>
        <w:rPr>
          <w:rFonts w:hint="eastAsia"/>
        </w:rPr>
        <w:t>嫡</w:t>
      </w:r>
      <w:proofErr w:type="gramEnd"/>
      <w:r>
        <w:rPr>
          <w:rFonts w:hint="eastAsia"/>
        </w:rPr>
        <w:t>配称谓和“夫人”身份在楚国后妃身份秩序中发生了变化的事实，说明</w:t>
      </w:r>
      <w:r>
        <w:rPr>
          <w:rFonts w:cs="宋体" w:hint="eastAsia"/>
          <w:lang w:eastAsia="zh-TW"/>
        </w:rPr>
        <w:t>战国</w:t>
      </w:r>
      <w:r>
        <w:rPr>
          <w:rFonts w:cs="宋体" w:hint="eastAsia"/>
        </w:rPr>
        <w:t>楚怀王以后，</w:t>
      </w:r>
      <w:r>
        <w:rPr>
          <w:rFonts w:cs="宋体" w:hint="eastAsia"/>
          <w:lang w:eastAsia="zh-TW"/>
        </w:rPr>
        <w:t>“夫人”“王后”称谓区分明显，“夫人”称谓应用范围出现了偏移，诸侯国君姬妾可称“夫人”，而</w:t>
      </w:r>
      <w:r>
        <w:rPr>
          <w:rFonts w:cs="宋体" w:hint="eastAsia"/>
        </w:rPr>
        <w:t>楚王</w:t>
      </w:r>
      <w:r>
        <w:rPr>
          <w:rFonts w:cs="宋体" w:hint="eastAsia"/>
          <w:lang w:eastAsia="zh-TW"/>
        </w:rPr>
        <w:t>之妻称“王后”</w:t>
      </w:r>
      <w:r>
        <w:rPr>
          <w:rFonts w:cs="宋体" w:hint="eastAsia"/>
        </w:rPr>
        <w:t>。</w:t>
      </w:r>
    </w:p>
    <w:p w14:paraId="393F6378" w14:textId="77777777" w:rsidR="007A3961" w:rsidRDefault="007A3961" w:rsidP="007A3961">
      <w:pPr>
        <w:pStyle w:val="aff6"/>
        <w:ind w:firstLine="560"/>
        <w:rPr>
          <w:rFonts w:cs="宋体" w:hint="eastAsia"/>
        </w:rPr>
      </w:pPr>
      <w:r>
        <w:rPr>
          <w:rFonts w:cs="宋体" w:hint="eastAsia"/>
        </w:rPr>
        <w:t>除楚王宠姬称“夫人”外，还有封君之妻和</w:t>
      </w:r>
      <w:proofErr w:type="gramStart"/>
      <w:r>
        <w:rPr>
          <w:rFonts w:cs="宋体" w:hint="eastAsia"/>
        </w:rPr>
        <w:t>大夫级</w:t>
      </w:r>
      <w:proofErr w:type="gramEnd"/>
      <w:r>
        <w:rPr>
          <w:rFonts w:cs="宋体" w:hint="eastAsia"/>
        </w:rPr>
        <w:t>贵族之妻或母称“夫人”。其中，封君之妻称“夫人”者有“封地名+夫人”“君夫人”和“谥号+夫人”三种形式。</w:t>
      </w:r>
    </w:p>
    <w:p w14:paraId="4FD7B847" w14:textId="77777777" w:rsidR="007A3961" w:rsidRDefault="007A3961" w:rsidP="007A3961">
      <w:pPr>
        <w:pStyle w:val="aff6"/>
        <w:ind w:firstLine="560"/>
        <w:rPr>
          <w:rFonts w:cs="宋体" w:hint="eastAsia"/>
        </w:rPr>
      </w:pPr>
      <w:r>
        <w:rPr>
          <w:rFonts w:cs="宋体" w:hint="eastAsia"/>
        </w:rPr>
        <w:t>新蔡葛陵楚简出土于新蔡葛陵楚墓，有关新蔡葛陵楚墓、楚简的年代下限，主要有战国中期前后，</w:t>
      </w:r>
      <w:r>
        <w:rPr>
          <w:rFonts w:hint="eastAsia"/>
        </w:rPr>
        <w:t>即楚声王以后，楚悼王末年或稍后，</w:t>
      </w:r>
      <w:r>
        <w:rPr>
          <w:rStyle w:val="afd"/>
          <w:rFonts w:hint="eastAsia"/>
          <w:sz w:val="24"/>
          <w:szCs w:val="24"/>
        </w:rPr>
        <w:endnoteReference w:id="21"/>
      </w:r>
      <w:r>
        <w:rPr>
          <w:rFonts w:cs="宋体" w:hint="eastAsia"/>
        </w:rPr>
        <w:t>公元前377年，</w:t>
      </w:r>
      <w:r>
        <w:rPr>
          <w:rStyle w:val="afd"/>
          <w:rFonts w:cs="宋体" w:hint="eastAsia"/>
          <w:color w:val="000000"/>
          <w:sz w:val="24"/>
          <w:szCs w:val="24"/>
        </w:rPr>
        <w:endnoteReference w:id="22"/>
      </w:r>
      <w:r>
        <w:rPr>
          <w:rFonts w:cs="宋体" w:hint="eastAsia"/>
        </w:rPr>
        <w:t>公元前398年，</w:t>
      </w:r>
      <w:r>
        <w:rPr>
          <w:rStyle w:val="afd"/>
          <w:rFonts w:cs="宋体" w:hint="eastAsia"/>
          <w:color w:val="000000"/>
          <w:sz w:val="24"/>
          <w:szCs w:val="24"/>
        </w:rPr>
        <w:endnoteReference w:id="23"/>
      </w:r>
      <w:r>
        <w:rPr>
          <w:rFonts w:cs="宋体" w:hint="eastAsia"/>
        </w:rPr>
        <w:t>公元前401至前395年</w:t>
      </w:r>
      <w:r>
        <w:rPr>
          <w:rStyle w:val="afd"/>
          <w:rFonts w:cs="宋体" w:hint="eastAsia"/>
          <w:color w:val="000000"/>
          <w:sz w:val="24"/>
          <w:szCs w:val="24"/>
        </w:rPr>
        <w:endnoteReference w:id="24"/>
      </w:r>
      <w:r>
        <w:rPr>
          <w:rFonts w:cs="宋体" w:hint="eastAsia"/>
        </w:rPr>
        <w:t>四种观点。清华简《楚居》的出土证实了新蔡葛陵楚墓、楚简的年代下限为公元前398年，属战国早、中期之交。</w:t>
      </w:r>
      <w:r>
        <w:rPr>
          <w:rStyle w:val="afd"/>
          <w:rFonts w:cs="宋体" w:hint="eastAsia"/>
          <w:color w:val="000000"/>
          <w:sz w:val="24"/>
          <w:szCs w:val="24"/>
        </w:rPr>
        <w:endnoteReference w:id="25"/>
      </w:r>
      <w:r>
        <w:rPr>
          <w:rFonts w:cs="宋体" w:hint="eastAsia"/>
        </w:rPr>
        <w:t>新蔡葛陵楚简中多处有祭祀“文</w:t>
      </w:r>
      <w:r>
        <w:rPr>
          <w:rFonts w:cs="宋体" w:hint="eastAsia"/>
        </w:rPr>
        <w:lastRenderedPageBreak/>
        <w:t>夫人”的内容，简文如下：</w:t>
      </w:r>
    </w:p>
    <w:p w14:paraId="21C552C9" w14:textId="244C4ED3" w:rsidR="007A3961" w:rsidRDefault="007A3961" w:rsidP="007A3961">
      <w:pPr>
        <w:pStyle w:val="aff4"/>
        <w:spacing w:before="540" w:after="540"/>
        <w:ind w:firstLine="480"/>
        <w:rPr>
          <w:rFonts w:hint="eastAsia"/>
          <w:lang w:eastAsia="zh-CN"/>
        </w:rPr>
      </w:pPr>
      <w:r>
        <w:rPr>
          <w:noProof/>
        </w:rPr>
        <w:drawing>
          <wp:inline distT="0" distB="0" distL="0" distR="0" wp14:anchorId="2D5E6DB2" wp14:editId="0C729F0C">
            <wp:extent cx="119380" cy="119380"/>
            <wp:effectExtent l="0" t="0" r="0" b="0"/>
            <wp:docPr id="846349292"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Pr>
          <w:noProof/>
        </w:rPr>
        <w:drawing>
          <wp:inline distT="0" distB="0" distL="0" distR="0" wp14:anchorId="1AA3043B" wp14:editId="3248EF2D">
            <wp:extent cx="119380" cy="119380"/>
            <wp:effectExtent l="0" t="0" r="0" b="0"/>
            <wp:docPr id="1812901750"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Pr>
          <w:rFonts w:hint="eastAsia"/>
        </w:rPr>
        <w:t>以其古（故）敓（说）之。吝（文）君、吝（文）夫人归。</w:t>
      </w:r>
      <w:r>
        <w:rPr>
          <w:rFonts w:hint="eastAsia"/>
          <w:lang w:eastAsia="zh-CN"/>
        </w:rPr>
        <w:t>（葛陵甲三：176）</w:t>
      </w:r>
      <w:r>
        <w:rPr>
          <w:rStyle w:val="afd"/>
          <w:rFonts w:hint="eastAsia"/>
          <w:color w:val="000000"/>
          <w:sz w:val="21"/>
          <w:szCs w:val="21"/>
          <w:lang w:eastAsia="zh-CN"/>
        </w:rPr>
        <w:endnoteReference w:id="26"/>
      </w:r>
    </w:p>
    <w:p w14:paraId="2A05BE70" w14:textId="564C32EB" w:rsidR="007A3961" w:rsidRDefault="007A3961" w:rsidP="007A3961">
      <w:pPr>
        <w:pStyle w:val="aff4"/>
        <w:spacing w:before="540" w:after="540"/>
        <w:ind w:firstLine="480"/>
        <w:rPr>
          <w:rFonts w:ascii="Times New Roman" w:hAnsi="Times New Roman"/>
          <w:iCs/>
          <w:kern w:val="2"/>
          <w:szCs w:val="24"/>
          <w:lang w:eastAsia="zh-CN"/>
        </w:rPr>
      </w:pPr>
      <w:r>
        <w:rPr>
          <w:rFonts w:ascii="Times New Roman" w:hAnsi="Times New Roman" w:hint="eastAsia"/>
          <w:iCs/>
          <w:noProof/>
        </w:rPr>
        <w:drawing>
          <wp:inline distT="0" distB="0" distL="0" distR="0" wp14:anchorId="7AE6189B" wp14:editId="436A0B9C">
            <wp:extent cx="119380" cy="119380"/>
            <wp:effectExtent l="0" t="0" r="0" b="0"/>
            <wp:docPr id="1390979746"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proofErr w:type="gramStart"/>
      <w:r>
        <w:rPr>
          <w:rFonts w:ascii="Times New Roman" w:hAnsi="Times New Roman" w:hint="eastAsia"/>
          <w:iCs/>
          <w:kern w:val="2"/>
          <w:lang w:eastAsia="zh-CN"/>
        </w:rPr>
        <w:t>钟乐之</w:t>
      </w:r>
      <w:proofErr w:type="gramEnd"/>
      <w:r>
        <w:rPr>
          <w:rFonts w:ascii="Times New Roman" w:hAnsi="Times New Roman" w:hint="eastAsia"/>
          <w:iCs/>
          <w:kern w:val="2"/>
          <w:lang w:eastAsia="zh-CN"/>
        </w:rPr>
        <w:t>；</w:t>
      </w:r>
      <w:r>
        <w:rPr>
          <w:rFonts w:ascii="Times New Roman" w:hAnsi="Times New Roman" w:hint="eastAsia"/>
          <w:iCs/>
          <w:noProof/>
        </w:rPr>
        <w:drawing>
          <wp:inline distT="0" distB="0" distL="0" distR="0" wp14:anchorId="684AF5F5" wp14:editId="57BB8426">
            <wp:extent cx="119380" cy="128905"/>
            <wp:effectExtent l="0" t="0" r="0" b="4445"/>
            <wp:docPr id="1484314707"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380" cy="128905"/>
                    </a:xfrm>
                    <a:prstGeom prst="rect">
                      <a:avLst/>
                    </a:prstGeom>
                    <a:noFill/>
                    <a:ln>
                      <a:noFill/>
                    </a:ln>
                  </pic:spPr>
                </pic:pic>
              </a:graphicData>
            </a:graphic>
          </wp:inline>
        </w:drawing>
      </w:r>
      <w:proofErr w:type="gramStart"/>
      <w:r>
        <w:rPr>
          <w:rFonts w:ascii="Times New Roman" w:hAnsi="Times New Roman" w:hint="eastAsia"/>
          <w:iCs/>
          <w:kern w:val="2"/>
          <w:lang w:eastAsia="zh-CN"/>
        </w:rPr>
        <w:t>祷子西</w:t>
      </w:r>
      <w:proofErr w:type="gramEnd"/>
      <w:r>
        <w:rPr>
          <w:rFonts w:ascii="Times New Roman" w:hAnsi="Times New Roman" w:hint="eastAsia"/>
          <w:iCs/>
          <w:kern w:val="2"/>
          <w:lang w:eastAsia="zh-CN"/>
        </w:rPr>
        <w:t>君、文夫人各</w:t>
      </w:r>
      <w:r>
        <w:rPr>
          <w:rFonts w:ascii="Times New Roman" w:hAnsi="Times New Roman" w:hint="eastAsia"/>
          <w:iCs/>
          <w:noProof/>
        </w:rPr>
        <w:drawing>
          <wp:inline distT="0" distB="0" distL="0" distR="0" wp14:anchorId="1ECA9764" wp14:editId="1B474663">
            <wp:extent cx="119380" cy="128905"/>
            <wp:effectExtent l="0" t="0" r="0" b="4445"/>
            <wp:docPr id="186335463"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380" cy="128905"/>
                    </a:xfrm>
                    <a:prstGeom prst="rect">
                      <a:avLst/>
                    </a:prstGeom>
                    <a:noFill/>
                    <a:ln>
                      <a:noFill/>
                    </a:ln>
                  </pic:spPr>
                </pic:pic>
              </a:graphicData>
            </a:graphic>
          </wp:inline>
        </w:drawing>
      </w:r>
      <w:r>
        <w:rPr>
          <w:rFonts w:ascii="Times New Roman" w:hAnsi="Times New Roman" w:hint="eastAsia"/>
          <w:iCs/>
          <w:kern w:val="2"/>
          <w:lang w:eastAsia="zh-CN"/>
        </w:rPr>
        <w:t>牛馈，</w:t>
      </w:r>
      <w:proofErr w:type="gramStart"/>
      <w:r>
        <w:rPr>
          <w:rFonts w:ascii="Times New Roman" w:hAnsi="Times New Roman" w:hint="eastAsia"/>
          <w:iCs/>
          <w:kern w:val="2"/>
          <w:lang w:eastAsia="zh-CN"/>
        </w:rPr>
        <w:t>延钟乐</w:t>
      </w:r>
      <w:proofErr w:type="gramEnd"/>
      <w:r>
        <w:rPr>
          <w:rFonts w:ascii="Times New Roman" w:hAnsi="Times New Roman" w:hint="eastAsia"/>
          <w:iCs/>
          <w:kern w:val="2"/>
          <w:lang w:eastAsia="zh-CN"/>
        </w:rPr>
        <w:t>之。定占之曰：吉。氏（是）月之</w:t>
      </w:r>
      <w:r>
        <w:rPr>
          <w:rFonts w:ascii="Times New Roman" w:hAnsi="Times New Roman" w:hint="eastAsia"/>
          <w:iCs/>
          <w:noProof/>
        </w:rPr>
        <w:drawing>
          <wp:inline distT="0" distB="0" distL="0" distR="0" wp14:anchorId="5D1E9392" wp14:editId="67E9BBC8">
            <wp:extent cx="109855" cy="119380"/>
            <wp:effectExtent l="0" t="0" r="4445" b="0"/>
            <wp:docPr id="149373504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855" cy="119380"/>
                    </a:xfrm>
                    <a:prstGeom prst="rect">
                      <a:avLst/>
                    </a:prstGeom>
                    <a:noFill/>
                    <a:ln>
                      <a:noFill/>
                    </a:ln>
                  </pic:spPr>
                </pic:pic>
              </a:graphicData>
            </a:graphic>
          </wp:inline>
        </w:drawing>
      </w:r>
      <w:r>
        <w:rPr>
          <w:rFonts w:ascii="Times New Roman" w:hAnsi="Times New Roman" w:hint="eastAsia"/>
          <w:iCs/>
          <w:kern w:val="2"/>
          <w:lang w:eastAsia="zh-CN"/>
        </w:rPr>
        <w:t>。（甲三：</w:t>
      </w:r>
      <w:r>
        <w:rPr>
          <w:rFonts w:ascii="Times New Roman" w:hAnsi="Times New Roman" w:hint="eastAsia"/>
          <w:iCs/>
          <w:kern w:val="2"/>
          <w:lang w:eastAsia="zh-CN"/>
        </w:rPr>
        <w:t>200</w:t>
      </w:r>
      <w:r>
        <w:rPr>
          <w:rFonts w:ascii="Times New Roman" w:hAnsi="Times New Roman" w:hint="eastAsia"/>
          <w:iCs/>
          <w:kern w:val="2"/>
          <w:lang w:eastAsia="zh-CN"/>
        </w:rPr>
        <w:t>）</w:t>
      </w:r>
      <w:r>
        <w:rPr>
          <w:rStyle w:val="afd"/>
          <w:rFonts w:ascii="Times New Roman" w:hAnsi="Times New Roman" w:hint="eastAsia"/>
          <w:iCs/>
          <w:color w:val="000000"/>
          <w:kern w:val="2"/>
          <w:sz w:val="21"/>
          <w:szCs w:val="21"/>
          <w:lang w:eastAsia="zh-CN"/>
        </w:rPr>
        <w:endnoteReference w:id="27"/>
      </w:r>
    </w:p>
    <w:p w14:paraId="3967AB3A" w14:textId="4407F861" w:rsidR="007A3961" w:rsidRDefault="007A3961" w:rsidP="007A3961">
      <w:pPr>
        <w:pStyle w:val="aff4"/>
        <w:spacing w:before="540" w:after="540"/>
        <w:ind w:firstLine="480"/>
        <w:rPr>
          <w:rFonts w:ascii="Times New Roman" w:hAnsi="Times New Roman"/>
          <w:iCs/>
          <w:kern w:val="2"/>
          <w:szCs w:val="24"/>
          <w:lang w:eastAsia="zh-CN"/>
        </w:rPr>
      </w:pPr>
      <w:r>
        <w:rPr>
          <w:rFonts w:ascii="Times New Roman" w:hAnsi="Times New Roman" w:hint="eastAsia"/>
          <w:iCs/>
          <w:noProof/>
        </w:rPr>
        <w:drawing>
          <wp:inline distT="0" distB="0" distL="0" distR="0" wp14:anchorId="79102360" wp14:editId="12D30232">
            <wp:extent cx="109855" cy="119380"/>
            <wp:effectExtent l="0" t="0" r="4445" b="0"/>
            <wp:docPr id="1361021641"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855" cy="119380"/>
                    </a:xfrm>
                    <a:prstGeom prst="rect">
                      <a:avLst/>
                    </a:prstGeom>
                    <a:noFill/>
                    <a:ln>
                      <a:noFill/>
                    </a:ln>
                  </pic:spPr>
                </pic:pic>
              </a:graphicData>
            </a:graphic>
          </wp:inline>
        </w:drawing>
      </w:r>
      <w:r>
        <w:rPr>
          <w:rFonts w:ascii="Times New Roman" w:hAnsi="Times New Roman" w:hint="eastAsia"/>
          <w:iCs/>
          <w:kern w:val="2"/>
          <w:lang w:eastAsia="zh-CN"/>
        </w:rPr>
        <w:t>户、门。又（有）祱（</w:t>
      </w:r>
      <w:proofErr w:type="gramStart"/>
      <w:r>
        <w:rPr>
          <w:rFonts w:ascii="Times New Roman" w:hAnsi="Times New Roman" w:hint="eastAsia"/>
          <w:iCs/>
          <w:kern w:val="2"/>
          <w:lang w:eastAsia="zh-CN"/>
        </w:rPr>
        <w:t>祟</w:t>
      </w:r>
      <w:proofErr w:type="gramEnd"/>
      <w:r>
        <w:rPr>
          <w:rFonts w:ascii="Times New Roman" w:hAnsi="Times New Roman" w:hint="eastAsia"/>
          <w:iCs/>
          <w:kern w:val="2"/>
          <w:lang w:eastAsia="zh-CN"/>
        </w:rPr>
        <w:t>）见于</w:t>
      </w:r>
      <w:r>
        <w:rPr>
          <w:rFonts w:ascii="Times New Roman" w:hAnsi="Times New Roman" w:hint="eastAsia"/>
          <w:iCs/>
          <w:noProof/>
        </w:rPr>
        <w:drawing>
          <wp:inline distT="0" distB="0" distL="0" distR="0" wp14:anchorId="7B2A03D2" wp14:editId="3D736A12">
            <wp:extent cx="119380" cy="109855"/>
            <wp:effectExtent l="0" t="0" r="0" b="4445"/>
            <wp:docPr id="1681273232"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9380" cy="109855"/>
                    </a:xfrm>
                    <a:prstGeom prst="rect">
                      <a:avLst/>
                    </a:prstGeom>
                    <a:noFill/>
                    <a:ln>
                      <a:noFill/>
                    </a:ln>
                  </pic:spPr>
                </pic:pic>
              </a:graphicData>
            </a:graphic>
          </wp:inline>
        </w:drawing>
      </w:r>
      <w:r>
        <w:rPr>
          <w:rFonts w:ascii="Times New Roman" w:hAnsi="Times New Roman" w:hint="eastAsia"/>
          <w:iCs/>
          <w:kern w:val="2"/>
          <w:lang w:eastAsia="zh-CN"/>
        </w:rPr>
        <w:t>（昭）王、蕙（惠）王、文君、文伕（夫人）、子西君。</w:t>
      </w:r>
      <w:r>
        <w:rPr>
          <w:rFonts w:ascii="Times New Roman" w:hAnsi="Times New Roman" w:hint="eastAsia"/>
          <w:iCs/>
          <w:noProof/>
        </w:rPr>
        <w:drawing>
          <wp:inline distT="0" distB="0" distL="0" distR="0" wp14:anchorId="15E18980" wp14:editId="3784CCE2">
            <wp:extent cx="128905" cy="128905"/>
            <wp:effectExtent l="0" t="0" r="4445" b="4445"/>
            <wp:docPr id="398249922"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Pr>
          <w:rFonts w:ascii="Times New Roman" w:hAnsi="Times New Roman" w:hint="eastAsia"/>
          <w:iCs/>
          <w:kern w:val="2"/>
          <w:lang w:eastAsia="zh-CN"/>
        </w:rPr>
        <w:t>（就）祷</w:t>
      </w:r>
      <w:r>
        <w:rPr>
          <w:rFonts w:ascii="Times New Roman" w:hAnsi="Times New Roman" w:hint="eastAsia"/>
          <w:iCs/>
          <w:noProof/>
        </w:rPr>
        <w:drawing>
          <wp:inline distT="0" distB="0" distL="0" distR="0" wp14:anchorId="0864B0DF" wp14:editId="4455AE93">
            <wp:extent cx="109855" cy="119380"/>
            <wp:effectExtent l="0" t="0" r="4445" b="0"/>
            <wp:docPr id="1557195227"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855" cy="119380"/>
                    </a:xfrm>
                    <a:prstGeom prst="rect">
                      <a:avLst/>
                    </a:prstGeom>
                    <a:noFill/>
                    <a:ln>
                      <a:noFill/>
                    </a:ln>
                  </pic:spPr>
                </pic:pic>
              </a:graphicData>
            </a:graphic>
          </wp:inline>
        </w:drawing>
      </w:r>
      <w:r>
        <w:rPr>
          <w:rFonts w:ascii="Times New Roman" w:hAnsi="Times New Roman" w:hint="eastAsia"/>
          <w:iCs/>
          <w:kern w:val="2"/>
          <w:lang w:eastAsia="zh-CN"/>
        </w:rPr>
        <w:t>。（甲三：</w:t>
      </w:r>
      <w:r>
        <w:rPr>
          <w:rFonts w:ascii="Times New Roman" w:hAnsi="Times New Roman" w:hint="eastAsia"/>
          <w:iCs/>
          <w:kern w:val="2"/>
          <w:lang w:eastAsia="zh-CN"/>
        </w:rPr>
        <w:t>213</w:t>
      </w:r>
      <w:r>
        <w:rPr>
          <w:rFonts w:ascii="Times New Roman" w:hAnsi="Times New Roman" w:hint="eastAsia"/>
          <w:iCs/>
          <w:kern w:val="2"/>
          <w:lang w:eastAsia="zh-CN"/>
        </w:rPr>
        <w:t>）</w:t>
      </w:r>
      <w:r>
        <w:rPr>
          <w:rStyle w:val="afd"/>
          <w:rFonts w:ascii="Times New Roman" w:hAnsi="Times New Roman" w:hint="eastAsia"/>
          <w:iCs/>
          <w:color w:val="000000"/>
          <w:kern w:val="2"/>
          <w:sz w:val="21"/>
          <w:szCs w:val="21"/>
          <w:lang w:eastAsia="zh-CN"/>
        </w:rPr>
        <w:endnoteReference w:id="28"/>
      </w:r>
    </w:p>
    <w:p w14:paraId="5920900F" w14:textId="755612C1" w:rsidR="007A3961" w:rsidRDefault="007A3961" w:rsidP="007A3961">
      <w:pPr>
        <w:pStyle w:val="aff4"/>
        <w:spacing w:before="540" w:after="540"/>
        <w:ind w:firstLine="480"/>
        <w:rPr>
          <w:rFonts w:hint="eastAsia"/>
        </w:rPr>
      </w:pPr>
      <w:r>
        <w:rPr>
          <w:rFonts w:hint="eastAsia"/>
          <w:noProof/>
        </w:rPr>
        <w:drawing>
          <wp:inline distT="0" distB="0" distL="0" distR="0" wp14:anchorId="19E2056C" wp14:editId="381AC075">
            <wp:extent cx="109855" cy="119380"/>
            <wp:effectExtent l="0" t="0" r="4445" b="0"/>
            <wp:docPr id="768142690"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855" cy="119380"/>
                    </a:xfrm>
                    <a:prstGeom prst="rect">
                      <a:avLst/>
                    </a:prstGeom>
                    <a:noFill/>
                    <a:ln>
                      <a:noFill/>
                    </a:ln>
                  </pic:spPr>
                </pic:pic>
              </a:graphicData>
            </a:graphic>
          </wp:inline>
        </w:drawing>
      </w:r>
      <w:r>
        <w:rPr>
          <w:noProof/>
        </w:rPr>
        <w:drawing>
          <wp:inline distT="0" distB="0" distL="0" distR="0" wp14:anchorId="0EF6D2BC" wp14:editId="3A16413C">
            <wp:extent cx="119380" cy="119380"/>
            <wp:effectExtent l="0" t="0" r="0" b="0"/>
            <wp:docPr id="13320957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Pr>
          <w:rFonts w:hint="eastAsia"/>
        </w:rPr>
        <w:t>于吝（文）</w:t>
      </w:r>
      <w:r>
        <w:rPr>
          <w:rFonts w:hint="eastAsia"/>
          <w:lang w:eastAsia="zh-CN"/>
        </w:rPr>
        <w:t>伕（</w:t>
      </w:r>
      <w:r>
        <w:rPr>
          <w:rFonts w:hint="eastAsia"/>
        </w:rPr>
        <w:t>夫人</w:t>
      </w:r>
      <w:r>
        <w:rPr>
          <w:rFonts w:hint="eastAsia"/>
          <w:lang w:eastAsia="zh-CN"/>
        </w:rPr>
        <w:t>）</w:t>
      </w:r>
      <w:r>
        <w:rPr>
          <w:noProof/>
        </w:rPr>
        <w:drawing>
          <wp:inline distT="0" distB="0" distL="0" distR="0" wp14:anchorId="2DFF2940" wp14:editId="3EB3F787">
            <wp:extent cx="119380" cy="119380"/>
            <wp:effectExtent l="0" t="0" r="0" b="0"/>
            <wp:docPr id="1041533519"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Pr>
          <w:rFonts w:hint="eastAsia"/>
          <w:lang w:eastAsia="zh-CN"/>
        </w:rPr>
        <w:t>（</w:t>
      </w:r>
      <w:r>
        <w:rPr>
          <w:rFonts w:hint="eastAsia"/>
        </w:rPr>
        <w:t>三十</w:t>
      </w:r>
      <w:r>
        <w:rPr>
          <w:rFonts w:hint="eastAsia"/>
          <w:lang w:eastAsia="zh-CN"/>
        </w:rPr>
        <w:t>）</w:t>
      </w:r>
      <w:r>
        <w:rPr>
          <w:rFonts w:hint="eastAsia"/>
        </w:rPr>
        <w:t>乘。</w:t>
      </w:r>
      <w:r>
        <w:rPr>
          <w:rFonts w:hint="eastAsia"/>
          <w:lang w:eastAsia="zh-CN"/>
        </w:rPr>
        <w:t>（葛陵乙三</w:t>
      </w:r>
      <w:proofErr w:type="gramStart"/>
      <w:r>
        <w:rPr>
          <w:rFonts w:hint="eastAsia"/>
          <w:lang w:eastAsia="zh-CN"/>
        </w:rPr>
        <w:t>46</w:t>
      </w:r>
      <w:proofErr w:type="gramEnd"/>
      <w:r>
        <w:rPr>
          <w:rFonts w:hint="eastAsia"/>
          <w:lang w:eastAsia="zh-CN"/>
        </w:rPr>
        <w:t>）</w:t>
      </w:r>
      <w:r>
        <w:rPr>
          <w:rStyle w:val="afd"/>
          <w:rFonts w:hint="eastAsia"/>
          <w:color w:val="000000"/>
          <w:sz w:val="21"/>
          <w:szCs w:val="21"/>
          <w:lang w:eastAsia="zh-CN"/>
        </w:rPr>
        <w:endnoteReference w:id="29"/>
      </w:r>
    </w:p>
    <w:p w14:paraId="51436DEF" w14:textId="77777777" w:rsidR="007A3961" w:rsidRDefault="007A3961" w:rsidP="007A3961">
      <w:pPr>
        <w:pStyle w:val="aff6"/>
        <w:ind w:firstLine="560"/>
        <w:rPr>
          <w:rFonts w:hint="eastAsia"/>
        </w:rPr>
      </w:pPr>
      <w:r>
        <w:rPr>
          <w:rFonts w:hint="eastAsia"/>
        </w:rPr>
        <w:t>楚国贵族女性的谥号多随夫</w:t>
      </w:r>
      <w:proofErr w:type="gramStart"/>
      <w:r>
        <w:rPr>
          <w:rFonts w:hint="eastAsia"/>
        </w:rPr>
        <w:t>谥</w:t>
      </w:r>
      <w:proofErr w:type="gramEnd"/>
      <w:r>
        <w:rPr>
          <w:rFonts w:hint="eastAsia"/>
        </w:rPr>
        <w:t>，如楚文王之妻息妫，又称“文夫人”（《左传·庄公二十八年》），葛陵楚简中文夫人多与文君并列受祭，且二者谥号相同，文夫人应为文君之妻。文君，简文又称“坪夜文君”或“坪夜文君子良”，与曾侯乙墓竹简中的“坪夜君”和包山简中的“文坪夜君子良”为同一人，是楚昭王之子，楚惠王之弟，始封的</w:t>
      </w:r>
      <w:proofErr w:type="gramStart"/>
      <w:r>
        <w:rPr>
          <w:rFonts w:hint="eastAsia"/>
        </w:rPr>
        <w:t>坪夜君</w:t>
      </w:r>
      <w:proofErr w:type="gramEnd"/>
      <w:r>
        <w:rPr>
          <w:rFonts w:hint="eastAsia"/>
        </w:rPr>
        <w:t>。</w:t>
      </w:r>
      <w:r>
        <w:rPr>
          <w:rStyle w:val="afd"/>
          <w:rFonts w:cs="宋体" w:hint="eastAsia"/>
          <w:color w:val="000000"/>
          <w:sz w:val="24"/>
          <w:szCs w:val="24"/>
        </w:rPr>
        <w:endnoteReference w:id="30"/>
      </w:r>
      <w:r>
        <w:rPr>
          <w:rFonts w:hint="eastAsia"/>
        </w:rPr>
        <w:t>葛陵楚简中的文夫人，作为始封</w:t>
      </w:r>
      <w:proofErr w:type="gramStart"/>
      <w:r>
        <w:rPr>
          <w:rFonts w:hint="eastAsia"/>
        </w:rPr>
        <w:t>坪夜君</w:t>
      </w:r>
      <w:proofErr w:type="gramEnd"/>
      <w:r>
        <w:rPr>
          <w:rFonts w:hint="eastAsia"/>
        </w:rPr>
        <w:t>之夫人，称谓为“谥号+夫人”的形式。</w:t>
      </w:r>
    </w:p>
    <w:p w14:paraId="22DD458A" w14:textId="6E455BCA" w:rsidR="007A3961" w:rsidRDefault="007A3961" w:rsidP="007A3961">
      <w:pPr>
        <w:pStyle w:val="aff6"/>
        <w:ind w:firstLine="560"/>
        <w:rPr>
          <w:rFonts w:hint="eastAsia"/>
        </w:rPr>
      </w:pPr>
      <w:r>
        <w:rPr>
          <w:rFonts w:hint="eastAsia"/>
        </w:rPr>
        <w:t>与</w:t>
      </w:r>
      <w:proofErr w:type="gramStart"/>
      <w:r>
        <w:rPr>
          <w:rFonts w:hint="eastAsia"/>
        </w:rPr>
        <w:t>平夜君</w:t>
      </w:r>
      <w:proofErr w:type="gramEnd"/>
      <w:r>
        <w:rPr>
          <w:rFonts w:hint="eastAsia"/>
        </w:rPr>
        <w:t>夫人有关的</w:t>
      </w:r>
      <w:proofErr w:type="gramStart"/>
      <w:r>
        <w:rPr>
          <w:rFonts w:hint="eastAsia"/>
        </w:rPr>
        <w:t>还有平夜夫人</w:t>
      </w:r>
      <w:proofErr w:type="gramEnd"/>
      <w:r>
        <w:rPr>
          <w:rFonts w:hint="eastAsia"/>
        </w:rPr>
        <w:t>戈，</w:t>
      </w:r>
      <w:proofErr w:type="gramStart"/>
      <w:r>
        <w:rPr>
          <w:rFonts w:hint="eastAsia"/>
        </w:rPr>
        <w:t>此戈援部</w:t>
      </w:r>
      <w:proofErr w:type="gramEnd"/>
      <w:r>
        <w:rPr>
          <w:rFonts w:hint="eastAsia"/>
        </w:rPr>
        <w:t>窄长，</w:t>
      </w:r>
      <w:r>
        <w:t>中</w:t>
      </w:r>
      <w:r>
        <w:rPr>
          <w:rFonts w:hint="eastAsia"/>
        </w:rPr>
        <w:t>有</w:t>
      </w:r>
      <w:r>
        <w:t>脊</w:t>
      </w:r>
      <w:r>
        <w:rPr>
          <w:rFonts w:hint="eastAsia"/>
        </w:rPr>
        <w:t>，</w:t>
      </w:r>
      <w:proofErr w:type="gramStart"/>
      <w:r>
        <w:t>援根有</w:t>
      </w:r>
      <w:proofErr w:type="gramEnd"/>
      <w:r>
        <w:t>一小穿，胡部有两长穿，内略长</w:t>
      </w:r>
      <w:r>
        <w:rPr>
          <w:rFonts w:hint="eastAsia"/>
        </w:rPr>
        <w:t>，</w:t>
      </w:r>
      <w:proofErr w:type="gramStart"/>
      <w:r>
        <w:rPr>
          <w:rFonts w:hint="eastAsia"/>
        </w:rPr>
        <w:t>此戈铭文</w:t>
      </w:r>
      <w:proofErr w:type="gramEnd"/>
      <w:r>
        <w:rPr>
          <w:rFonts w:hint="eastAsia"/>
        </w:rPr>
        <w:t>的字体风格</w:t>
      </w:r>
      <w:proofErr w:type="gramStart"/>
      <w:r>
        <w:rPr>
          <w:rFonts w:hint="eastAsia"/>
        </w:rPr>
        <w:t>属楚系</w:t>
      </w:r>
      <w:r>
        <w:rPr>
          <w:rFonts w:hint="eastAsia"/>
        </w:rPr>
        <w:lastRenderedPageBreak/>
        <w:t>金文</w:t>
      </w:r>
      <w:proofErr w:type="gramEnd"/>
      <w:r>
        <w:rPr>
          <w:rFonts w:hint="eastAsia"/>
        </w:rPr>
        <w:t>特征</w:t>
      </w:r>
      <w:r>
        <w:t>。</w:t>
      </w:r>
      <w:r>
        <w:rPr>
          <w:rFonts w:hint="eastAsia"/>
        </w:rPr>
        <w:t>（见图一铜戈拓本和摹本）戈上铭文，吴镇烽先生释为：“</w:t>
      </w:r>
      <w:r>
        <w:t>滕侯夫人妖之艁（造）</w:t>
      </w:r>
      <w:r>
        <w:rPr>
          <w:rFonts w:hint="eastAsia"/>
        </w:rPr>
        <w:t>”</w:t>
      </w:r>
      <w:r>
        <w:rPr>
          <w:rStyle w:val="afd"/>
          <w:rFonts w:cs="宋体" w:hint="eastAsia"/>
          <w:color w:val="000000"/>
          <w:sz w:val="24"/>
          <w:szCs w:val="24"/>
        </w:rPr>
        <w:endnoteReference w:id="31"/>
      </w:r>
      <w:r>
        <w:rPr>
          <w:rFonts w:hint="eastAsia"/>
        </w:rPr>
        <w:t>。李春桃先生</w:t>
      </w:r>
      <w:proofErr w:type="gramStart"/>
      <w:r>
        <w:rPr>
          <w:rFonts w:hint="eastAsia"/>
        </w:rPr>
        <w:t>将戈铭中</w:t>
      </w:r>
      <w:proofErr w:type="gramEnd"/>
      <w:r>
        <w:rPr>
          <w:rFonts w:hint="eastAsia"/>
        </w:rPr>
        <w:t>的前两字比对楚简（坪：</w:t>
      </w:r>
      <w:r>
        <w:rPr>
          <w:noProof/>
        </w:rPr>
        <w:drawing>
          <wp:inline distT="0" distB="0" distL="0" distR="0" wp14:anchorId="30DE4382" wp14:editId="47F3C7D0">
            <wp:extent cx="252730" cy="347980"/>
            <wp:effectExtent l="0" t="0" r="0" b="0"/>
            <wp:docPr id="645969363"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2730" cy="347980"/>
                    </a:xfrm>
                    <a:prstGeom prst="rect">
                      <a:avLst/>
                    </a:prstGeom>
                    <a:noFill/>
                    <a:ln>
                      <a:noFill/>
                    </a:ln>
                  </pic:spPr>
                </pic:pic>
              </a:graphicData>
            </a:graphic>
          </wp:inline>
        </w:drawing>
      </w:r>
      <w:r>
        <w:rPr>
          <w:rFonts w:hint="eastAsia"/>
        </w:rPr>
        <w:t>（包山200）、</w:t>
      </w:r>
      <w:r>
        <w:rPr>
          <w:noProof/>
        </w:rPr>
        <w:drawing>
          <wp:inline distT="0" distB="0" distL="0" distR="0" wp14:anchorId="59D0A219" wp14:editId="70AE4355">
            <wp:extent cx="338455" cy="367030"/>
            <wp:effectExtent l="0" t="0" r="4445" b="0"/>
            <wp:docPr id="350214894"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8455" cy="367030"/>
                    </a:xfrm>
                    <a:prstGeom prst="rect">
                      <a:avLst/>
                    </a:prstGeom>
                    <a:noFill/>
                    <a:ln>
                      <a:noFill/>
                    </a:ln>
                  </pic:spPr>
                </pic:pic>
              </a:graphicData>
            </a:graphic>
          </wp:inline>
        </w:drawing>
      </w:r>
      <w:r>
        <w:rPr>
          <w:rFonts w:hint="eastAsia"/>
        </w:rPr>
        <w:t>（甲三</w:t>
      </w:r>
      <w:proofErr w:type="gramStart"/>
      <w:r>
        <w:rPr>
          <w:rFonts w:hint="eastAsia"/>
        </w:rPr>
        <w:t>115</w:t>
      </w:r>
      <w:proofErr w:type="gramEnd"/>
      <w:r>
        <w:rPr>
          <w:rFonts w:hint="eastAsia"/>
        </w:rPr>
        <w:t>）；夜：</w:t>
      </w:r>
      <w:r>
        <w:rPr>
          <w:noProof/>
        </w:rPr>
        <w:drawing>
          <wp:inline distT="0" distB="0" distL="0" distR="0" wp14:anchorId="33E78B0D" wp14:editId="0E7E0C26">
            <wp:extent cx="252730" cy="357505"/>
            <wp:effectExtent l="0" t="0" r="0" b="4445"/>
            <wp:docPr id="1814354056"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2730" cy="357505"/>
                    </a:xfrm>
                    <a:prstGeom prst="rect">
                      <a:avLst/>
                    </a:prstGeom>
                    <a:noFill/>
                    <a:ln>
                      <a:noFill/>
                    </a:ln>
                  </pic:spPr>
                </pic:pic>
              </a:graphicData>
            </a:graphic>
          </wp:inline>
        </w:drawing>
      </w:r>
      <w:r>
        <w:rPr>
          <w:noProof/>
        </w:rPr>
        <w:drawing>
          <wp:inline distT="0" distB="0" distL="0" distR="0" wp14:anchorId="54CE2FC3" wp14:editId="3CAB1415">
            <wp:extent cx="219075" cy="361950"/>
            <wp:effectExtent l="0" t="0" r="9525" b="0"/>
            <wp:docPr id="1248948548"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9075" cy="361950"/>
                    </a:xfrm>
                    <a:prstGeom prst="rect">
                      <a:avLst/>
                    </a:prstGeom>
                    <a:noFill/>
                    <a:ln>
                      <a:noFill/>
                    </a:ln>
                    <a:effectLst/>
                  </pic:spPr>
                </pic:pic>
              </a:graphicData>
            </a:graphic>
          </wp:inline>
        </w:drawing>
      </w:r>
      <w:r>
        <w:rPr>
          <w:rFonts w:hint="eastAsia"/>
        </w:rPr>
        <w:t>（《民之父母》3、4））、金文（坪：</w:t>
      </w:r>
      <w:r>
        <w:rPr>
          <w:noProof/>
        </w:rPr>
        <w:drawing>
          <wp:inline distT="0" distB="0" distL="0" distR="0" wp14:anchorId="050B34F8" wp14:editId="1E263B38">
            <wp:extent cx="186055" cy="367030"/>
            <wp:effectExtent l="0" t="0" r="4445" b="0"/>
            <wp:docPr id="517962554"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6055" cy="367030"/>
                    </a:xfrm>
                    <a:prstGeom prst="rect">
                      <a:avLst/>
                    </a:prstGeom>
                    <a:noFill/>
                    <a:ln>
                      <a:noFill/>
                    </a:ln>
                  </pic:spPr>
                </pic:pic>
              </a:graphicData>
            </a:graphic>
          </wp:inline>
        </w:drawing>
      </w:r>
      <w:r>
        <w:rPr>
          <w:rFonts w:hint="eastAsia"/>
        </w:rPr>
        <w:t>（《集成》2305）；夜：</w:t>
      </w:r>
      <w:r>
        <w:rPr>
          <w:noProof/>
        </w:rPr>
        <w:drawing>
          <wp:inline distT="0" distB="0" distL="0" distR="0" wp14:anchorId="19FBBB81" wp14:editId="014F8BC6">
            <wp:extent cx="376555" cy="262255"/>
            <wp:effectExtent l="0" t="0" r="4445" b="4445"/>
            <wp:docPr id="897647807"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6555" cy="262255"/>
                    </a:xfrm>
                    <a:prstGeom prst="rect">
                      <a:avLst/>
                    </a:prstGeom>
                    <a:noFill/>
                    <a:ln>
                      <a:noFill/>
                    </a:ln>
                  </pic:spPr>
                </pic:pic>
              </a:graphicData>
            </a:graphic>
          </wp:inline>
        </w:drawing>
      </w:r>
      <w:r>
        <w:rPr>
          <w:rFonts w:hint="eastAsia"/>
        </w:rPr>
        <w:t>（《集成》2408））字形，改释为“平（坪）夜”二字，</w:t>
      </w:r>
      <w:proofErr w:type="gramStart"/>
      <w:r>
        <w:rPr>
          <w:rFonts w:hint="eastAsia"/>
        </w:rPr>
        <w:t>发现此戈与</w:t>
      </w:r>
      <w:proofErr w:type="gramEnd"/>
      <w:r>
        <w:rPr>
          <w:rFonts w:hint="eastAsia"/>
        </w:rPr>
        <w:t>新蔡葛陵楚墓所出多套戈戟的形制相似且都有“平夜”关键字样，他</w:t>
      </w:r>
      <w:proofErr w:type="gramStart"/>
      <w:r>
        <w:rPr>
          <w:rFonts w:hint="eastAsia"/>
        </w:rPr>
        <w:t>推断此戈属于楚国平夜君成夫</w:t>
      </w:r>
      <w:proofErr w:type="gramEnd"/>
      <w:r>
        <w:rPr>
          <w:rFonts w:hint="eastAsia"/>
        </w:rPr>
        <w:t>人妖之用戈，其说可从。</w:t>
      </w:r>
      <w:r>
        <w:rPr>
          <w:rStyle w:val="afd"/>
          <w:rFonts w:cs="宋体" w:hint="eastAsia"/>
          <w:color w:val="000000"/>
          <w:sz w:val="24"/>
          <w:szCs w:val="24"/>
        </w:rPr>
        <w:endnoteReference w:id="32"/>
      </w:r>
      <w:r>
        <w:rPr>
          <w:rFonts w:hint="eastAsia"/>
        </w:rPr>
        <w:t>按此，</w:t>
      </w:r>
      <w:proofErr w:type="gramStart"/>
      <w:r>
        <w:rPr>
          <w:rFonts w:hint="eastAsia"/>
        </w:rPr>
        <w:t>平夜夫人</w:t>
      </w:r>
      <w:proofErr w:type="gramEnd"/>
      <w:r>
        <w:rPr>
          <w:rFonts w:hint="eastAsia"/>
        </w:rPr>
        <w:t>戈是楚国</w:t>
      </w:r>
      <w:proofErr w:type="gramStart"/>
      <w:r>
        <w:rPr>
          <w:rFonts w:hint="eastAsia"/>
        </w:rPr>
        <w:t>平夜君成夫</w:t>
      </w:r>
      <w:proofErr w:type="gramEnd"/>
      <w:r>
        <w:rPr>
          <w:rFonts w:hint="eastAsia"/>
        </w:rPr>
        <w:t>人妖生前所造之戈，属物勒主名，“平夜夫人妖”为自称，是“封地名+夫人+私名”的称名形式。</w:t>
      </w:r>
    </w:p>
    <w:p w14:paraId="1DC17F33" w14:textId="6A362D14" w:rsidR="007A3961" w:rsidRDefault="007A3961" w:rsidP="007A3961">
      <w:pPr>
        <w:pStyle w:val="aff4"/>
        <w:spacing w:before="540" w:after="540"/>
        <w:ind w:firstLine="480"/>
        <w:rPr>
          <w:rFonts w:hint="eastAsia"/>
        </w:rPr>
      </w:pPr>
      <w:r>
        <w:rPr>
          <w:noProof/>
        </w:rPr>
        <w:drawing>
          <wp:inline distT="0" distB="0" distL="0" distR="0" wp14:anchorId="6954FA2F" wp14:editId="16893CEA">
            <wp:extent cx="2285687" cy="1044000"/>
            <wp:effectExtent l="0" t="0" r="635" b="3810"/>
            <wp:docPr id="168410173"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5687" cy="1044000"/>
                    </a:xfrm>
                    <a:prstGeom prst="rect">
                      <a:avLst/>
                    </a:prstGeom>
                    <a:noFill/>
                    <a:ln>
                      <a:noFill/>
                    </a:ln>
                  </pic:spPr>
                </pic:pic>
              </a:graphicData>
            </a:graphic>
          </wp:inline>
        </w:drawing>
      </w:r>
      <w:r>
        <w:rPr>
          <w:noProof/>
        </w:rPr>
        <w:drawing>
          <wp:inline distT="0" distB="0" distL="0" distR="0" wp14:anchorId="7C0ED15C" wp14:editId="276AF5AC">
            <wp:extent cx="2280315" cy="1044000"/>
            <wp:effectExtent l="0" t="0" r="5715" b="3810"/>
            <wp:docPr id="144862619"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0315" cy="1044000"/>
                    </a:xfrm>
                    <a:prstGeom prst="rect">
                      <a:avLst/>
                    </a:prstGeom>
                    <a:noFill/>
                    <a:ln>
                      <a:noFill/>
                    </a:ln>
                  </pic:spPr>
                </pic:pic>
              </a:graphicData>
            </a:graphic>
          </wp:inline>
        </w:drawing>
      </w:r>
    </w:p>
    <w:p w14:paraId="2339869E" w14:textId="77777777" w:rsidR="007A3961" w:rsidRDefault="007A3961" w:rsidP="007A3961">
      <w:pPr>
        <w:pStyle w:val="aff4"/>
        <w:spacing w:before="540" w:after="540"/>
        <w:ind w:firstLine="436"/>
        <w:rPr>
          <w:rFonts w:ascii="宋体" w:hAnsi="宋体" w:cs="宋体" w:hint="eastAsia"/>
          <w:color w:val="000000"/>
          <w:sz w:val="21"/>
          <w:szCs w:val="21"/>
          <w:lang w:eastAsia="zh-CN"/>
        </w:rPr>
      </w:pPr>
      <w:r>
        <w:rPr>
          <w:rFonts w:hint="eastAsia"/>
          <w:sz w:val="21"/>
          <w:szCs w:val="21"/>
          <w:lang w:eastAsia="zh-CN"/>
        </w:rPr>
        <w:t xml:space="preserve">图 </w:t>
      </w:r>
      <w:proofErr w:type="gramStart"/>
      <w:r>
        <w:rPr>
          <w:rFonts w:ascii="宋体" w:hAnsi="宋体" w:cs="宋体" w:hint="eastAsia"/>
          <w:color w:val="000000"/>
          <w:sz w:val="21"/>
          <w:szCs w:val="21"/>
          <w:lang w:eastAsia="zh-CN"/>
        </w:rPr>
        <w:t>平夜夫人</w:t>
      </w:r>
      <w:r>
        <w:rPr>
          <w:rFonts w:ascii="宋体" w:hAnsi="宋体" w:cs="宋体"/>
          <w:color w:val="000000"/>
          <w:sz w:val="21"/>
          <w:szCs w:val="21"/>
          <w:lang w:eastAsia="zh-CN"/>
        </w:rPr>
        <w:t>妖</w:t>
      </w:r>
      <w:r>
        <w:rPr>
          <w:rFonts w:ascii="宋体" w:hAnsi="宋体" w:cs="宋体" w:hint="eastAsia"/>
          <w:color w:val="000000"/>
          <w:sz w:val="21"/>
          <w:szCs w:val="21"/>
          <w:lang w:eastAsia="zh-CN"/>
        </w:rPr>
        <w:t>戈</w:t>
      </w:r>
      <w:proofErr w:type="gramEnd"/>
      <w:r>
        <w:rPr>
          <w:rFonts w:ascii="宋体" w:hAnsi="宋体" w:cs="宋体" w:hint="eastAsia"/>
          <w:color w:val="000000"/>
          <w:sz w:val="21"/>
          <w:szCs w:val="21"/>
          <w:lang w:eastAsia="zh-CN"/>
        </w:rPr>
        <w:t>拓本和摹本，参李春桃先生《新见楚国平夜夫人戈研究》</w:t>
      </w:r>
    </w:p>
    <w:p w14:paraId="70EE32FD" w14:textId="77777777" w:rsidR="007A3961" w:rsidRDefault="007A3961" w:rsidP="007A3961">
      <w:pPr>
        <w:pStyle w:val="aff6"/>
        <w:ind w:firstLine="560"/>
        <w:rPr>
          <w:rFonts w:hint="eastAsia"/>
        </w:rPr>
      </w:pPr>
      <w:r>
        <w:rPr>
          <w:rFonts w:hint="eastAsia"/>
        </w:rPr>
        <w:t>战国晚期的君夫人鼎（《集成》2106），现藏上海博物馆，高32.9厘米，口径25厘米，重7.7公斤，整体呈扁圆形，敛口设高盖，盖面饰三个蹲锯形小龙，鼓腹圆底，腹两侧设附耳，蹄足细长，座两侧和足上端饰兽面纹，鼎的外壁和盖内各刻铭文“君夫人之鼎”。</w:t>
      </w:r>
      <w:r>
        <w:rPr>
          <w:rStyle w:val="afd"/>
          <w:rFonts w:cs="宋体" w:hint="eastAsia"/>
          <w:color w:val="000000"/>
          <w:sz w:val="24"/>
          <w:szCs w:val="24"/>
        </w:rPr>
        <w:endnoteReference w:id="33"/>
      </w:r>
      <w:r>
        <w:rPr>
          <w:rFonts w:hint="eastAsia"/>
        </w:rPr>
        <w:t>刘彬</w:t>
      </w:r>
      <w:r>
        <w:rPr>
          <w:rFonts w:hint="eastAsia"/>
        </w:rPr>
        <w:lastRenderedPageBreak/>
        <w:t>徽先生根据其器型字体特征，认为君夫人鼎为</w:t>
      </w:r>
      <w:proofErr w:type="gramStart"/>
      <w:r>
        <w:rPr>
          <w:rFonts w:hint="eastAsia"/>
        </w:rPr>
        <w:t>楚系战国</w:t>
      </w:r>
      <w:proofErr w:type="gramEnd"/>
      <w:r>
        <w:rPr>
          <w:rFonts w:hint="eastAsia"/>
        </w:rPr>
        <w:t>晚期风格，可能为某个楚王或封君夫人之器。</w:t>
      </w:r>
      <w:r>
        <w:rPr>
          <w:rStyle w:val="afd"/>
          <w:rFonts w:cs="宋体" w:hint="eastAsia"/>
          <w:color w:val="000000"/>
          <w:sz w:val="24"/>
          <w:szCs w:val="24"/>
        </w:rPr>
        <w:endnoteReference w:id="34"/>
      </w:r>
      <w:r>
        <w:rPr>
          <w:rFonts w:hint="eastAsia"/>
        </w:rPr>
        <w:t>陈佩芬先生据《论语·季氏》“</w:t>
      </w:r>
      <w:proofErr w:type="gramStart"/>
      <w:r>
        <w:rPr>
          <w:rFonts w:hint="eastAsia"/>
        </w:rPr>
        <w:t>邦</w:t>
      </w:r>
      <w:proofErr w:type="gramEnd"/>
      <w:r>
        <w:rPr>
          <w:rFonts w:hint="eastAsia"/>
        </w:rPr>
        <w:t>君之妻，君称之曰夫人，夫人自称曰小童，邦人称之曰君夫人”</w:t>
      </w:r>
      <w:r>
        <w:rPr>
          <w:rStyle w:val="afd"/>
          <w:rFonts w:cs="宋体" w:hint="eastAsia"/>
          <w:color w:val="000000"/>
          <w:sz w:val="24"/>
          <w:szCs w:val="24"/>
        </w:rPr>
        <w:endnoteReference w:id="35"/>
      </w:r>
      <w:r>
        <w:rPr>
          <w:rFonts w:hint="eastAsia"/>
        </w:rPr>
        <w:t>的记载，进一步指出“君夫人”是国邦中之臣民称君之夫人，楚称王，器铭中的“君夫人”当是某邦君之夫人。</w:t>
      </w:r>
      <w:r>
        <w:rPr>
          <w:rStyle w:val="afd"/>
          <w:rFonts w:cs="宋体" w:hint="eastAsia"/>
          <w:color w:val="000000"/>
          <w:sz w:val="24"/>
          <w:szCs w:val="24"/>
        </w:rPr>
        <w:endnoteReference w:id="36"/>
      </w:r>
      <w:r>
        <w:rPr>
          <w:rFonts w:hint="eastAsia"/>
        </w:rPr>
        <w:t>邹芙都先生认为目前所见楚国铜器铭文中的楚王，无论是自称还是他称，都称公或王，尚未见称君者，所以君夫人鼎铭文中的“君”可能为楚国某位封君，</w:t>
      </w:r>
      <w:proofErr w:type="gramStart"/>
      <w:r>
        <w:rPr>
          <w:rFonts w:hint="eastAsia"/>
        </w:rPr>
        <w:t>器主为</w:t>
      </w:r>
      <w:proofErr w:type="gramEnd"/>
      <w:r>
        <w:rPr>
          <w:rFonts w:hint="eastAsia"/>
        </w:rPr>
        <w:t>该位封君之妻。</w:t>
      </w:r>
      <w:r>
        <w:rPr>
          <w:rStyle w:val="afd"/>
          <w:rFonts w:cs="宋体" w:hint="eastAsia"/>
          <w:color w:val="000000"/>
          <w:sz w:val="24"/>
          <w:szCs w:val="24"/>
        </w:rPr>
        <w:endnoteReference w:id="37"/>
      </w:r>
      <w:r>
        <w:rPr>
          <w:rFonts w:hint="eastAsia"/>
        </w:rPr>
        <w:t>从郑威先生汇总的楚国封君称谓看，楚国封君部分称侯，如阴侯、叶侯、</w:t>
      </w:r>
      <w:proofErr w:type="gramStart"/>
      <w:r>
        <w:rPr>
          <w:rFonts w:hint="eastAsia"/>
        </w:rPr>
        <w:t>州侯等</w:t>
      </w:r>
      <w:proofErr w:type="gramEnd"/>
      <w:r>
        <w:rPr>
          <w:rFonts w:hint="eastAsia"/>
        </w:rPr>
        <w:t>，绝大部分称为“某君”，封君</w:t>
      </w:r>
      <w:proofErr w:type="gramStart"/>
      <w:r>
        <w:rPr>
          <w:rFonts w:hint="eastAsia"/>
        </w:rPr>
        <w:t>制流行</w:t>
      </w:r>
      <w:proofErr w:type="gramEnd"/>
      <w:r>
        <w:rPr>
          <w:rFonts w:hint="eastAsia"/>
        </w:rPr>
        <w:t>的战国时期，“邑名+君”基本为对封君的专称。</w:t>
      </w:r>
      <w:r>
        <w:rPr>
          <w:rStyle w:val="afd"/>
          <w:rFonts w:cs="宋体" w:hint="eastAsia"/>
          <w:color w:val="000000"/>
          <w:sz w:val="24"/>
          <w:szCs w:val="24"/>
        </w:rPr>
        <w:endnoteReference w:id="38"/>
      </w:r>
      <w:r>
        <w:rPr>
          <w:rFonts w:hint="eastAsia"/>
        </w:rPr>
        <w:t>结合以上四位学者的论述，我们同意君夫人鼎铭文中的“君夫人”为封君之妻的观点，战国晚期的楚王之妻已称“王后”（下文详细论及），不可能同时再降一级称“夫人”。</w:t>
      </w:r>
    </w:p>
    <w:p w14:paraId="7D26FAB5" w14:textId="3EFC925E" w:rsidR="007A3961" w:rsidRDefault="007A3961" w:rsidP="007A3961">
      <w:pPr>
        <w:pStyle w:val="aff6"/>
        <w:ind w:firstLine="560"/>
        <w:rPr>
          <w:rFonts w:hint="eastAsia"/>
        </w:rPr>
      </w:pPr>
      <w:r>
        <w:rPr>
          <w:rFonts w:hint="eastAsia"/>
        </w:rPr>
        <w:t>战国时期，“夫人”还用来称呼</w:t>
      </w:r>
      <w:proofErr w:type="gramStart"/>
      <w:r>
        <w:rPr>
          <w:rFonts w:hint="eastAsia"/>
        </w:rPr>
        <w:t>大夫级</w:t>
      </w:r>
      <w:proofErr w:type="gramEnd"/>
      <w:r>
        <w:rPr>
          <w:rFonts w:hint="eastAsia"/>
        </w:rPr>
        <w:t>贵族之妻。包山简</w:t>
      </w:r>
      <w:proofErr w:type="gramStart"/>
      <w:r>
        <w:rPr>
          <w:rFonts w:hint="eastAsia"/>
        </w:rPr>
        <w:t>出土于包山</w:t>
      </w:r>
      <w:proofErr w:type="gramEnd"/>
      <w:r>
        <w:rPr>
          <w:rFonts w:hint="eastAsia"/>
        </w:rPr>
        <w:t>M2，包山M2下葬的绝对年代为楚怀王时期的公元前316年，墓主为左尹昭</w:t>
      </w:r>
      <w:r>
        <w:rPr>
          <w:rFonts w:hint="eastAsia"/>
          <w:noProof/>
        </w:rPr>
        <w:drawing>
          <wp:inline distT="0" distB="0" distL="0" distR="0" wp14:anchorId="5F82B307" wp14:editId="1AA4CA96">
            <wp:extent cx="114300" cy="123825"/>
            <wp:effectExtent l="0" t="0" r="0" b="9525"/>
            <wp:docPr id="2028357367"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a:effectLst/>
                  </pic:spPr>
                </pic:pic>
              </a:graphicData>
            </a:graphic>
          </wp:inline>
        </w:drawing>
      </w:r>
      <w:r>
        <w:rPr>
          <w:rFonts w:hint="eastAsia"/>
        </w:rPr>
        <w:t>。</w:t>
      </w:r>
      <w:r>
        <w:rPr>
          <w:rStyle w:val="afd"/>
          <w:rFonts w:hint="eastAsia"/>
          <w:color w:val="000000"/>
          <w:sz w:val="24"/>
          <w:szCs w:val="24"/>
        </w:rPr>
        <w:endnoteReference w:id="39"/>
      </w:r>
      <w:r>
        <w:rPr>
          <w:rFonts w:hint="eastAsia"/>
        </w:rPr>
        <w:t>关于左尹昭</w:t>
      </w:r>
      <w:r>
        <w:rPr>
          <w:rFonts w:hint="eastAsia"/>
          <w:noProof/>
        </w:rPr>
        <w:drawing>
          <wp:inline distT="0" distB="0" distL="0" distR="0" wp14:anchorId="341AF015" wp14:editId="58D5A292">
            <wp:extent cx="114300" cy="123825"/>
            <wp:effectExtent l="0" t="0" r="0" b="9525"/>
            <wp:docPr id="2049837466"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Pr>
          <w:rFonts w:hint="eastAsia"/>
        </w:rPr>
        <w:t>的</w:t>
      </w:r>
      <w:proofErr w:type="gramStart"/>
      <w:r>
        <w:rPr>
          <w:rFonts w:hint="eastAsia"/>
        </w:rPr>
        <w:t>爵</w:t>
      </w:r>
      <w:proofErr w:type="gramEnd"/>
      <w:r>
        <w:rPr>
          <w:rFonts w:hint="eastAsia"/>
        </w:rPr>
        <w:t>级，整理小组根据包山2号墓中五块小木牌上祭祀的“室、门、户、行、灶”五神，并结合《礼制·祭法》“王为群姓立七祀……王自为立七祀……诸侯自为立五祀……大</w:t>
      </w:r>
      <w:r>
        <w:rPr>
          <w:rFonts w:hint="eastAsia"/>
        </w:rPr>
        <w:lastRenderedPageBreak/>
        <w:t>夫立三祀”的记载，认为邵</w:t>
      </w:r>
      <w:r>
        <w:rPr>
          <w:rFonts w:hint="eastAsia"/>
          <w:noProof/>
        </w:rPr>
        <w:drawing>
          <wp:inline distT="0" distB="0" distL="0" distR="0" wp14:anchorId="0879159F" wp14:editId="1E9AD6FE">
            <wp:extent cx="114300" cy="123825"/>
            <wp:effectExtent l="0" t="0" r="0" b="9525"/>
            <wp:docPr id="1646766032"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Pr>
          <w:rFonts w:hint="eastAsia"/>
        </w:rPr>
        <w:t>生前仅次于王的七祀，可</w:t>
      </w:r>
      <w:proofErr w:type="gramStart"/>
      <w:r>
        <w:rPr>
          <w:rFonts w:hint="eastAsia"/>
        </w:rPr>
        <w:t>立五祀</w:t>
      </w:r>
      <w:proofErr w:type="gramEnd"/>
      <w:r>
        <w:rPr>
          <w:rFonts w:hint="eastAsia"/>
        </w:rPr>
        <w:t>，其地位应在大夫之上，与封君接近。</w:t>
      </w:r>
      <w:r>
        <w:rPr>
          <w:rStyle w:val="afd"/>
          <w:rFonts w:hint="eastAsia"/>
          <w:color w:val="000000"/>
          <w:sz w:val="24"/>
          <w:szCs w:val="24"/>
        </w:rPr>
        <w:endnoteReference w:id="40"/>
      </w:r>
      <w:r>
        <w:rPr>
          <w:rFonts w:hint="eastAsia"/>
        </w:rPr>
        <w:t>湖北省荆沙铁路考古队根据昭</w:t>
      </w:r>
      <w:r>
        <w:rPr>
          <w:rFonts w:hint="eastAsia"/>
          <w:noProof/>
        </w:rPr>
        <w:drawing>
          <wp:inline distT="0" distB="0" distL="0" distR="0" wp14:anchorId="283F2CE3" wp14:editId="08EA49F4">
            <wp:extent cx="114300" cy="123825"/>
            <wp:effectExtent l="0" t="0" r="0" b="9525"/>
            <wp:docPr id="1391393927"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Pr>
          <w:rFonts w:hint="eastAsia"/>
        </w:rPr>
        <w:t>墓的用鼎、羊</w:t>
      </w:r>
      <w:proofErr w:type="gramStart"/>
      <w:r>
        <w:rPr>
          <w:rFonts w:hint="eastAsia"/>
        </w:rPr>
        <w:t>牲</w:t>
      </w:r>
      <w:proofErr w:type="gramEnd"/>
      <w:r>
        <w:rPr>
          <w:rFonts w:hint="eastAsia"/>
        </w:rPr>
        <w:t>、椁分五室等实物遗存，发现昭</w:t>
      </w:r>
      <w:r>
        <w:rPr>
          <w:rFonts w:hint="eastAsia"/>
          <w:noProof/>
        </w:rPr>
        <w:drawing>
          <wp:inline distT="0" distB="0" distL="0" distR="0" wp14:anchorId="1AA9B5D1" wp14:editId="419E97B0">
            <wp:extent cx="114300" cy="123825"/>
            <wp:effectExtent l="0" t="0" r="0" b="9525"/>
            <wp:docPr id="372936316"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roofErr w:type="gramStart"/>
      <w:r>
        <w:rPr>
          <w:rFonts w:hint="eastAsia"/>
        </w:rPr>
        <w:t>墓五数</w:t>
      </w:r>
      <w:proofErr w:type="gramEnd"/>
      <w:r>
        <w:rPr>
          <w:rFonts w:hint="eastAsia"/>
        </w:rPr>
        <w:t>常出，并根据墓中五块小木牌上书写祭祀的“室、门、户、行、灶”五神，结合传世文献《礼记·王制》“天子祭天地，诸侯祭社稷，大夫祭五祀”</w:t>
      </w:r>
      <w:r>
        <w:rPr>
          <w:rStyle w:val="afd"/>
          <w:rFonts w:hint="eastAsia"/>
          <w:color w:val="000000"/>
          <w:sz w:val="24"/>
          <w:szCs w:val="24"/>
        </w:rPr>
        <w:endnoteReference w:id="41"/>
      </w:r>
      <w:r>
        <w:rPr>
          <w:rFonts w:hint="eastAsia"/>
        </w:rPr>
        <w:t>的记载，认为昭</w:t>
      </w:r>
      <w:r>
        <w:rPr>
          <w:rFonts w:hint="eastAsia"/>
          <w:noProof/>
        </w:rPr>
        <w:drawing>
          <wp:inline distT="0" distB="0" distL="0" distR="0" wp14:anchorId="7BB0D2FC" wp14:editId="44B34035">
            <wp:extent cx="114300" cy="123825"/>
            <wp:effectExtent l="0" t="0" r="0" b="9525"/>
            <wp:docPr id="1926129222"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Pr>
          <w:rFonts w:hint="eastAsia"/>
        </w:rPr>
        <w:t>墓为大夫阶层，其说甚确。</w:t>
      </w:r>
      <w:r>
        <w:rPr>
          <w:rStyle w:val="afd"/>
          <w:rFonts w:hint="eastAsia"/>
          <w:color w:val="000000"/>
          <w:sz w:val="24"/>
          <w:szCs w:val="24"/>
        </w:rPr>
        <w:endnoteReference w:id="42"/>
      </w:r>
      <w:proofErr w:type="gramStart"/>
      <w:r>
        <w:rPr>
          <w:rFonts w:hint="eastAsia"/>
        </w:rPr>
        <w:t>且包山</w:t>
      </w:r>
      <w:proofErr w:type="gramEnd"/>
      <w:r>
        <w:rPr>
          <w:rFonts w:hint="eastAsia"/>
        </w:rPr>
        <w:t>2号墓与封君级别的天星观M1</w:t>
      </w:r>
      <w:r>
        <w:rPr>
          <w:rStyle w:val="afd"/>
          <w:rFonts w:hint="eastAsia"/>
          <w:color w:val="000000"/>
          <w:sz w:val="24"/>
          <w:szCs w:val="24"/>
        </w:rPr>
        <w:endnoteReference w:id="43"/>
      </w:r>
      <w:r>
        <w:rPr>
          <w:rFonts w:hint="eastAsia"/>
        </w:rPr>
        <w:t>、新蔡M1</w:t>
      </w:r>
      <w:r>
        <w:rPr>
          <w:rStyle w:val="afd"/>
          <w:rFonts w:hint="eastAsia"/>
          <w:color w:val="000000"/>
          <w:sz w:val="24"/>
          <w:szCs w:val="24"/>
        </w:rPr>
        <w:endnoteReference w:id="44"/>
      </w:r>
      <w:r>
        <w:rPr>
          <w:rFonts w:hint="eastAsia"/>
        </w:rPr>
        <w:t>相比，并无编钟与编磬，说明包山M2墓主并非封君。包山简的卜筮祭</w:t>
      </w:r>
      <w:proofErr w:type="gramStart"/>
      <w:r>
        <w:rPr>
          <w:rFonts w:hint="eastAsia"/>
        </w:rPr>
        <w:t>祷记录</w:t>
      </w:r>
      <w:proofErr w:type="gramEnd"/>
      <w:r>
        <w:rPr>
          <w:rFonts w:hint="eastAsia"/>
        </w:rPr>
        <w:t>中多次出现“夫人”称谓，简文举例如下：</w:t>
      </w:r>
    </w:p>
    <w:p w14:paraId="5B6CFA0C" w14:textId="12907CC4" w:rsidR="007A3961" w:rsidRDefault="007A3961" w:rsidP="007A3961">
      <w:pPr>
        <w:pStyle w:val="aff4"/>
        <w:spacing w:before="540" w:after="540"/>
        <w:ind w:firstLine="480"/>
        <w:rPr>
          <w:rFonts w:hint="eastAsia"/>
        </w:rPr>
      </w:pPr>
      <w:r>
        <w:rPr>
          <w:rFonts w:hint="eastAsia"/>
          <w:noProof/>
        </w:rPr>
        <w:drawing>
          <wp:inline distT="0" distB="0" distL="0" distR="0" wp14:anchorId="499B195D" wp14:editId="66F9A735">
            <wp:extent cx="128905" cy="147955"/>
            <wp:effectExtent l="0" t="0" r="4445" b="4445"/>
            <wp:docPr id="627764894"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8905" cy="147955"/>
                    </a:xfrm>
                    <a:prstGeom prst="rect">
                      <a:avLst/>
                    </a:prstGeom>
                    <a:noFill/>
                    <a:ln>
                      <a:noFill/>
                    </a:ln>
                  </pic:spPr>
                </pic:pic>
              </a:graphicData>
            </a:graphic>
          </wp:inline>
        </w:drawing>
      </w:r>
      <w:r>
        <w:rPr>
          <w:rFonts w:hint="eastAsia"/>
        </w:rPr>
        <w:t>石被裳之</w:t>
      </w:r>
      <w:r>
        <w:rPr>
          <w:noProof/>
        </w:rPr>
        <w:drawing>
          <wp:inline distT="0" distB="0" distL="0" distR="0" wp14:anchorId="5E28DC86" wp14:editId="5AA19401">
            <wp:extent cx="128905" cy="157480"/>
            <wp:effectExtent l="0" t="0" r="4445" b="0"/>
            <wp:docPr id="2065519344"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8905" cy="157480"/>
                    </a:xfrm>
                    <a:prstGeom prst="rect">
                      <a:avLst/>
                    </a:prstGeom>
                    <a:noFill/>
                    <a:ln>
                      <a:noFill/>
                    </a:ln>
                  </pic:spPr>
                </pic:pic>
              </a:graphicData>
            </a:graphic>
          </wp:inline>
        </w:drawing>
      </w:r>
      <w:r>
        <w:rPr>
          <w:rFonts w:hint="eastAsia"/>
        </w:rPr>
        <w:t>，</w:t>
      </w:r>
      <w:r>
        <w:rPr>
          <w:rFonts w:hint="eastAsia"/>
          <w:noProof/>
        </w:rPr>
        <w:drawing>
          <wp:inline distT="0" distB="0" distL="0" distR="0" wp14:anchorId="60A0F56B" wp14:editId="5FBE7153">
            <wp:extent cx="128905" cy="157480"/>
            <wp:effectExtent l="0" t="0" r="4445" b="0"/>
            <wp:docPr id="185943459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8905" cy="157480"/>
                    </a:xfrm>
                    <a:prstGeom prst="rect">
                      <a:avLst/>
                    </a:prstGeom>
                    <a:noFill/>
                    <a:ln>
                      <a:noFill/>
                    </a:ln>
                  </pic:spPr>
                </pic:pic>
              </a:graphicData>
            </a:graphic>
          </wp:inline>
        </w:drawing>
      </w:r>
      <w:r>
        <w:rPr>
          <w:rFonts w:hint="eastAsia"/>
        </w:rPr>
        <w:t>祷于邵王</w:t>
      </w:r>
      <w:r>
        <w:rPr>
          <w:rFonts w:hint="eastAsia"/>
          <w:noProof/>
        </w:rPr>
        <w:drawing>
          <wp:inline distT="0" distB="0" distL="0" distR="0" wp14:anchorId="19F3E390" wp14:editId="27D7D078">
            <wp:extent cx="128905" cy="119380"/>
            <wp:effectExtent l="0" t="0" r="4445" b="0"/>
            <wp:docPr id="132622923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8905" cy="119380"/>
                    </a:xfrm>
                    <a:prstGeom prst="rect">
                      <a:avLst/>
                    </a:prstGeom>
                    <a:noFill/>
                    <a:ln>
                      <a:noFill/>
                    </a:ln>
                  </pic:spPr>
                </pic:pic>
              </a:graphicData>
            </a:graphic>
          </wp:inline>
        </w:drawing>
      </w:r>
      <w:r>
        <w:rPr>
          <w:rFonts w:hint="eastAsia"/>
        </w:rPr>
        <w:t>牛馈之；</w:t>
      </w:r>
      <w:r>
        <w:rPr>
          <w:rFonts w:hint="eastAsia"/>
          <w:noProof/>
        </w:rPr>
        <w:drawing>
          <wp:inline distT="0" distB="0" distL="0" distR="0" wp14:anchorId="3C6DCF0C" wp14:editId="2DE6D1FE">
            <wp:extent cx="128905" cy="157480"/>
            <wp:effectExtent l="0" t="0" r="4445" b="0"/>
            <wp:docPr id="2056469407"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8905" cy="157480"/>
                    </a:xfrm>
                    <a:prstGeom prst="rect">
                      <a:avLst/>
                    </a:prstGeom>
                    <a:noFill/>
                    <a:ln>
                      <a:noFill/>
                    </a:ln>
                  </pic:spPr>
                </pic:pic>
              </a:graphicData>
            </a:graphic>
          </wp:inline>
        </w:drawing>
      </w:r>
      <w:r>
        <w:rPr>
          <w:rFonts w:hint="eastAsia"/>
        </w:rPr>
        <w:t>祷文坪夜君、郚公子春、司马子音、</w:t>
      </w:r>
      <w:r>
        <w:rPr>
          <w:rFonts w:hint="eastAsia"/>
          <w:noProof/>
        </w:rPr>
        <w:drawing>
          <wp:inline distT="0" distB="0" distL="0" distR="0" wp14:anchorId="5BACE0FD" wp14:editId="37ED5F4C">
            <wp:extent cx="157480" cy="147955"/>
            <wp:effectExtent l="0" t="0" r="0" b="4445"/>
            <wp:docPr id="1765481318"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7480" cy="147955"/>
                    </a:xfrm>
                    <a:prstGeom prst="rect">
                      <a:avLst/>
                    </a:prstGeom>
                    <a:noFill/>
                    <a:ln>
                      <a:noFill/>
                    </a:ln>
                  </pic:spPr>
                </pic:pic>
              </a:graphicData>
            </a:graphic>
          </wp:inline>
        </w:drawing>
      </w:r>
      <w:r>
        <w:rPr>
          <w:rFonts w:hint="eastAsia"/>
        </w:rPr>
        <w:t>（蔡）公子</w:t>
      </w:r>
      <w:r>
        <w:rPr>
          <w:rFonts w:hint="eastAsia"/>
          <w:noProof/>
        </w:rPr>
        <w:drawing>
          <wp:inline distT="0" distB="0" distL="0" distR="0" wp14:anchorId="12403DC1" wp14:editId="60E5E374">
            <wp:extent cx="128905" cy="157480"/>
            <wp:effectExtent l="0" t="0" r="4445" b="0"/>
            <wp:docPr id="1946239359"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8905" cy="157480"/>
                    </a:xfrm>
                    <a:prstGeom prst="rect">
                      <a:avLst/>
                    </a:prstGeom>
                    <a:noFill/>
                    <a:ln>
                      <a:noFill/>
                    </a:ln>
                  </pic:spPr>
                </pic:pic>
              </a:graphicData>
            </a:graphic>
          </wp:inline>
        </w:drawing>
      </w:r>
      <w:r>
        <w:rPr>
          <w:rFonts w:hint="eastAsia"/>
        </w:rPr>
        <w:t>各</w:t>
      </w:r>
      <w:r>
        <w:rPr>
          <w:rFonts w:hint="eastAsia"/>
          <w:noProof/>
        </w:rPr>
        <w:drawing>
          <wp:inline distT="0" distB="0" distL="0" distR="0" wp14:anchorId="458DC18C" wp14:editId="36CBD5FE">
            <wp:extent cx="128905" cy="119380"/>
            <wp:effectExtent l="0" t="0" r="4445" b="0"/>
            <wp:docPr id="320704217"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8905" cy="119380"/>
                    </a:xfrm>
                    <a:prstGeom prst="rect">
                      <a:avLst/>
                    </a:prstGeom>
                    <a:noFill/>
                    <a:ln>
                      <a:noFill/>
                    </a:ln>
                  </pic:spPr>
                </pic:pic>
              </a:graphicData>
            </a:graphic>
          </wp:inline>
        </w:drawing>
      </w:r>
      <w:r>
        <w:rPr>
          <w:rFonts w:hint="eastAsia"/>
          <w:noProof/>
        </w:rPr>
        <w:drawing>
          <wp:inline distT="0" distB="0" distL="0" distR="0" wp14:anchorId="6A46E6AF" wp14:editId="77E6659A">
            <wp:extent cx="138430" cy="138430"/>
            <wp:effectExtent l="0" t="0" r="0" b="0"/>
            <wp:docPr id="273729863"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Pr>
          <w:rFonts w:hint="eastAsia"/>
        </w:rPr>
        <w:t>、酉飤；</w:t>
      </w:r>
      <w:r>
        <w:rPr>
          <w:rFonts w:hint="eastAsia"/>
          <w:noProof/>
        </w:rPr>
        <w:drawing>
          <wp:inline distT="0" distB="0" distL="0" distR="0" wp14:anchorId="3D0CA4B6" wp14:editId="62AFB6C9">
            <wp:extent cx="128905" cy="157480"/>
            <wp:effectExtent l="0" t="0" r="4445" b="0"/>
            <wp:docPr id="1004085145"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8905" cy="157480"/>
                    </a:xfrm>
                    <a:prstGeom prst="rect">
                      <a:avLst/>
                    </a:prstGeom>
                    <a:noFill/>
                    <a:ln>
                      <a:noFill/>
                    </a:ln>
                  </pic:spPr>
                </pic:pic>
              </a:graphicData>
            </a:graphic>
          </wp:inline>
        </w:drawing>
      </w:r>
      <w:r>
        <w:rPr>
          <w:rFonts w:hint="eastAsia"/>
        </w:rPr>
        <w:t>祷于夫人</w:t>
      </w:r>
      <w:r>
        <w:rPr>
          <w:rFonts w:hint="eastAsia"/>
          <w:noProof/>
        </w:rPr>
        <w:drawing>
          <wp:inline distT="0" distB="0" distL="0" distR="0" wp14:anchorId="2917AB7E" wp14:editId="5821F5FD">
            <wp:extent cx="128905" cy="119380"/>
            <wp:effectExtent l="0" t="0" r="4445" b="0"/>
            <wp:docPr id="423260700"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8905" cy="119380"/>
                    </a:xfrm>
                    <a:prstGeom prst="rect">
                      <a:avLst/>
                    </a:prstGeom>
                    <a:noFill/>
                    <a:ln>
                      <a:noFill/>
                    </a:ln>
                  </pic:spPr>
                </pic:pic>
              </a:graphicData>
            </a:graphic>
          </wp:inline>
        </w:drawing>
      </w:r>
      <w:r>
        <w:rPr>
          <w:rFonts w:hint="eastAsia"/>
          <w:noProof/>
        </w:rPr>
        <w:drawing>
          <wp:inline distT="0" distB="0" distL="0" distR="0" wp14:anchorId="0C1ABE4B" wp14:editId="4FB011D0">
            <wp:extent cx="119380" cy="104775"/>
            <wp:effectExtent l="0" t="0" r="0" b="9525"/>
            <wp:docPr id="1242286341"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9380" cy="104775"/>
                    </a:xfrm>
                    <a:prstGeom prst="rect">
                      <a:avLst/>
                    </a:prstGeom>
                    <a:noFill/>
                    <a:ln>
                      <a:noFill/>
                    </a:ln>
                  </pic:spPr>
                </pic:pic>
              </a:graphicData>
            </a:graphic>
          </wp:inline>
        </w:drawing>
      </w:r>
      <w:r>
        <w:rPr>
          <w:rFonts w:hint="eastAsia"/>
        </w:rPr>
        <w:t>。（包山简200）</w:t>
      </w:r>
      <w:r>
        <w:rPr>
          <w:rStyle w:val="afd"/>
          <w:rFonts w:cs="宋体" w:hint="eastAsia"/>
          <w:color w:val="000000"/>
          <w:kern w:val="2"/>
          <w:sz w:val="21"/>
          <w:szCs w:val="21"/>
          <w:lang w:eastAsia="zh-CN"/>
        </w:rPr>
        <w:endnoteReference w:id="45"/>
      </w:r>
    </w:p>
    <w:p w14:paraId="7EC187C8" w14:textId="680C81F0" w:rsidR="007A3961" w:rsidRDefault="007A3961" w:rsidP="007A3961">
      <w:pPr>
        <w:pStyle w:val="aff4"/>
        <w:spacing w:before="540" w:after="540"/>
        <w:ind w:firstLine="480"/>
        <w:rPr>
          <w:rFonts w:hint="eastAsia"/>
        </w:rPr>
      </w:pPr>
      <w:r>
        <w:rPr>
          <w:rFonts w:hint="eastAsia"/>
          <w:noProof/>
        </w:rPr>
        <w:drawing>
          <wp:inline distT="0" distB="0" distL="0" distR="0" wp14:anchorId="7902FB97" wp14:editId="53B87FD2">
            <wp:extent cx="128905" cy="157480"/>
            <wp:effectExtent l="0" t="0" r="4445" b="0"/>
            <wp:docPr id="484624812"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8905" cy="157480"/>
                    </a:xfrm>
                    <a:prstGeom prst="rect">
                      <a:avLst/>
                    </a:prstGeom>
                    <a:noFill/>
                    <a:ln>
                      <a:noFill/>
                    </a:ln>
                  </pic:spPr>
                </pic:pic>
              </a:graphicData>
            </a:graphic>
          </wp:inline>
        </w:drawing>
      </w:r>
      <w:r>
        <w:rPr>
          <w:rFonts w:hint="eastAsia"/>
        </w:rPr>
        <w:t>祷于文坪</w:t>
      </w:r>
      <w:r>
        <w:rPr>
          <w:rFonts w:hint="eastAsia"/>
          <w:noProof/>
        </w:rPr>
        <w:drawing>
          <wp:inline distT="0" distB="0" distL="0" distR="0" wp14:anchorId="027AC07A" wp14:editId="2DBBF598">
            <wp:extent cx="128905" cy="157480"/>
            <wp:effectExtent l="0" t="0" r="4445" b="0"/>
            <wp:docPr id="1430136081"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8905" cy="157480"/>
                    </a:xfrm>
                    <a:prstGeom prst="rect">
                      <a:avLst/>
                    </a:prstGeom>
                    <a:noFill/>
                    <a:ln>
                      <a:noFill/>
                    </a:ln>
                  </pic:spPr>
                </pic:pic>
              </a:graphicData>
            </a:graphic>
          </wp:inline>
        </w:drawing>
      </w:r>
      <w:r>
        <w:rPr>
          <w:rFonts w:hint="eastAsia"/>
        </w:rPr>
        <w:t>（夜）君、郚公子芚（春）、司马子音、</w:t>
      </w:r>
      <w:r>
        <w:rPr>
          <w:rFonts w:hint="eastAsia"/>
          <w:noProof/>
        </w:rPr>
        <w:drawing>
          <wp:inline distT="0" distB="0" distL="0" distR="0" wp14:anchorId="3A36BC19" wp14:editId="6B8E2D37">
            <wp:extent cx="157480" cy="147955"/>
            <wp:effectExtent l="0" t="0" r="0" b="4445"/>
            <wp:docPr id="1683403271"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7480" cy="147955"/>
                    </a:xfrm>
                    <a:prstGeom prst="rect">
                      <a:avLst/>
                    </a:prstGeom>
                    <a:noFill/>
                    <a:ln>
                      <a:noFill/>
                    </a:ln>
                  </pic:spPr>
                </pic:pic>
              </a:graphicData>
            </a:graphic>
          </wp:inline>
        </w:drawing>
      </w:r>
      <w:r>
        <w:rPr>
          <w:rFonts w:hint="eastAsia"/>
        </w:rPr>
        <w:t>（蔡）公子</w:t>
      </w:r>
      <w:r>
        <w:rPr>
          <w:rFonts w:hint="eastAsia"/>
          <w:noProof/>
        </w:rPr>
        <w:drawing>
          <wp:inline distT="0" distB="0" distL="0" distR="0" wp14:anchorId="60DAD244" wp14:editId="64C54E66">
            <wp:extent cx="128905" cy="157480"/>
            <wp:effectExtent l="0" t="0" r="4445" b="0"/>
            <wp:docPr id="1413213842"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8905" cy="157480"/>
                    </a:xfrm>
                    <a:prstGeom prst="rect">
                      <a:avLst/>
                    </a:prstGeom>
                    <a:noFill/>
                    <a:ln>
                      <a:noFill/>
                    </a:ln>
                  </pic:spPr>
                </pic:pic>
              </a:graphicData>
            </a:graphic>
          </wp:inline>
        </w:drawing>
      </w:r>
      <w:r>
        <w:rPr>
          <w:rFonts w:hint="eastAsia"/>
        </w:rPr>
        <w:t>各</w:t>
      </w:r>
      <w:r>
        <w:rPr>
          <w:rFonts w:hint="eastAsia"/>
          <w:noProof/>
        </w:rPr>
        <w:drawing>
          <wp:inline distT="0" distB="0" distL="0" distR="0" wp14:anchorId="45C15A9C" wp14:editId="0317124A">
            <wp:extent cx="128905" cy="119380"/>
            <wp:effectExtent l="0" t="0" r="4445" b="0"/>
            <wp:docPr id="922971114"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8905" cy="119380"/>
                    </a:xfrm>
                    <a:prstGeom prst="rect">
                      <a:avLst/>
                    </a:prstGeom>
                    <a:noFill/>
                    <a:ln>
                      <a:noFill/>
                    </a:ln>
                  </pic:spPr>
                </pic:pic>
              </a:graphicData>
            </a:graphic>
          </wp:inline>
        </w:drawing>
      </w:r>
      <w:r>
        <w:rPr>
          <w:rFonts w:hint="eastAsia"/>
          <w:noProof/>
        </w:rPr>
        <w:drawing>
          <wp:inline distT="0" distB="0" distL="0" distR="0" wp14:anchorId="25BDFFB2" wp14:editId="0E84CF97">
            <wp:extent cx="138430" cy="138430"/>
            <wp:effectExtent l="0" t="0" r="0" b="0"/>
            <wp:docPr id="1597863504"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Pr>
          <w:rFonts w:hint="eastAsia"/>
        </w:rPr>
        <w:t>、酉飤，夫人</w:t>
      </w:r>
      <w:r>
        <w:rPr>
          <w:rFonts w:hint="eastAsia"/>
          <w:noProof/>
        </w:rPr>
        <w:drawing>
          <wp:inline distT="0" distB="0" distL="0" distR="0" wp14:anchorId="05070E28" wp14:editId="04797191">
            <wp:extent cx="128905" cy="119380"/>
            <wp:effectExtent l="0" t="0" r="4445" b="0"/>
            <wp:docPr id="118260574"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8905" cy="119380"/>
                    </a:xfrm>
                    <a:prstGeom prst="rect">
                      <a:avLst/>
                    </a:prstGeom>
                    <a:noFill/>
                    <a:ln>
                      <a:noFill/>
                    </a:ln>
                  </pic:spPr>
                </pic:pic>
              </a:graphicData>
            </a:graphic>
          </wp:inline>
        </w:drawing>
      </w:r>
      <w:r>
        <w:rPr>
          <w:rFonts w:hint="eastAsia"/>
          <w:noProof/>
        </w:rPr>
        <w:drawing>
          <wp:inline distT="0" distB="0" distL="0" distR="0" wp14:anchorId="7AB6DABC" wp14:editId="277CCE65">
            <wp:extent cx="119380" cy="104775"/>
            <wp:effectExtent l="0" t="0" r="0" b="9525"/>
            <wp:docPr id="768016494"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9380" cy="104775"/>
                    </a:xfrm>
                    <a:prstGeom prst="rect">
                      <a:avLst/>
                    </a:prstGeom>
                    <a:noFill/>
                    <a:ln>
                      <a:noFill/>
                    </a:ln>
                  </pic:spPr>
                </pic:pic>
              </a:graphicData>
            </a:graphic>
          </wp:inline>
        </w:drawing>
      </w:r>
      <w:r>
        <w:rPr>
          <w:rFonts w:hint="eastAsia"/>
        </w:rPr>
        <w:t>、酉飤。（包山简203、204）</w:t>
      </w:r>
      <w:r>
        <w:rPr>
          <w:rStyle w:val="afd"/>
          <w:rFonts w:cs="宋体" w:hint="eastAsia"/>
          <w:color w:val="000000"/>
          <w:kern w:val="2"/>
          <w:sz w:val="21"/>
          <w:szCs w:val="21"/>
          <w:lang w:eastAsia="zh-CN"/>
        </w:rPr>
        <w:endnoteReference w:id="46"/>
      </w:r>
    </w:p>
    <w:p w14:paraId="6182F34C" w14:textId="2633454F" w:rsidR="007A3961" w:rsidRDefault="007A3961" w:rsidP="007A3961">
      <w:pPr>
        <w:pStyle w:val="aff4"/>
        <w:spacing w:before="540" w:after="540"/>
        <w:ind w:firstLine="480"/>
        <w:rPr>
          <w:rFonts w:eastAsia="宋体" w:hint="eastAsia"/>
        </w:rPr>
      </w:pPr>
      <w:r>
        <w:rPr>
          <w:noProof/>
        </w:rPr>
        <w:drawing>
          <wp:inline distT="0" distB="0" distL="0" distR="0" wp14:anchorId="53F26611" wp14:editId="444856B5">
            <wp:extent cx="147955" cy="138430"/>
            <wp:effectExtent l="0" t="0" r="4445" b="0"/>
            <wp:docPr id="1473472502"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7955" cy="138430"/>
                    </a:xfrm>
                    <a:prstGeom prst="rect">
                      <a:avLst/>
                    </a:prstGeom>
                    <a:noFill/>
                    <a:ln>
                      <a:noFill/>
                    </a:ln>
                  </pic:spPr>
                </pic:pic>
              </a:graphicData>
            </a:graphic>
          </wp:inline>
        </w:drawing>
      </w:r>
      <w:r>
        <w:rPr>
          <w:rFonts w:hint="eastAsia"/>
        </w:rPr>
        <w:t>石被裳之</w:t>
      </w:r>
      <w:r>
        <w:rPr>
          <w:noProof/>
        </w:rPr>
        <w:drawing>
          <wp:inline distT="0" distB="0" distL="0" distR="0" wp14:anchorId="1542791D" wp14:editId="413F295A">
            <wp:extent cx="147955" cy="147955"/>
            <wp:effectExtent l="0" t="0" r="4445" b="4445"/>
            <wp:docPr id="844091932"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r>
        <w:rPr>
          <w:rFonts w:hint="eastAsia"/>
        </w:rPr>
        <w:t>，至</w:t>
      </w:r>
      <w:r>
        <w:rPr>
          <w:rFonts w:hint="eastAsia"/>
          <w:noProof/>
        </w:rPr>
        <w:drawing>
          <wp:inline distT="0" distB="0" distL="0" distR="0" wp14:anchorId="322D0655" wp14:editId="3B4FB3D8">
            <wp:extent cx="147955" cy="147955"/>
            <wp:effectExtent l="0" t="0" r="4445" b="4445"/>
            <wp:docPr id="965567399"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r>
        <w:rPr>
          <w:rFonts w:hint="eastAsia"/>
        </w:rPr>
        <w:t>（秋）三月，赛祷邵王</w:t>
      </w:r>
      <w:r>
        <w:rPr>
          <w:rFonts w:hint="eastAsia"/>
          <w:noProof/>
        </w:rPr>
        <w:drawing>
          <wp:inline distT="0" distB="0" distL="0" distR="0" wp14:anchorId="0458B895" wp14:editId="6033DFD6">
            <wp:extent cx="128905" cy="119380"/>
            <wp:effectExtent l="0" t="0" r="4445" b="0"/>
            <wp:docPr id="1904670982"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8905" cy="119380"/>
                    </a:xfrm>
                    <a:prstGeom prst="rect">
                      <a:avLst/>
                    </a:prstGeom>
                    <a:noFill/>
                    <a:ln>
                      <a:noFill/>
                    </a:ln>
                  </pic:spPr>
                </pic:pic>
              </a:graphicData>
            </a:graphic>
          </wp:inline>
        </w:drawing>
      </w:r>
      <w:r>
        <w:rPr>
          <w:rFonts w:hint="eastAsia"/>
        </w:rPr>
        <w:t>牛，馈之；赛祷文坪夜君、郚公子春、司马子音、</w:t>
      </w:r>
      <w:r>
        <w:rPr>
          <w:rFonts w:hint="eastAsia"/>
          <w:noProof/>
        </w:rPr>
        <w:drawing>
          <wp:inline distT="0" distB="0" distL="0" distR="0" wp14:anchorId="5AADED77" wp14:editId="229B3A88">
            <wp:extent cx="157480" cy="147955"/>
            <wp:effectExtent l="0" t="0" r="0" b="4445"/>
            <wp:docPr id="1538399751"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7480" cy="147955"/>
                    </a:xfrm>
                    <a:prstGeom prst="rect">
                      <a:avLst/>
                    </a:prstGeom>
                    <a:noFill/>
                    <a:ln>
                      <a:noFill/>
                    </a:ln>
                  </pic:spPr>
                </pic:pic>
              </a:graphicData>
            </a:graphic>
          </wp:inline>
        </w:drawing>
      </w:r>
      <w:r>
        <w:rPr>
          <w:rFonts w:hint="eastAsia"/>
        </w:rPr>
        <w:t>（蔡）公子</w:t>
      </w:r>
      <w:r>
        <w:rPr>
          <w:rFonts w:hint="eastAsia"/>
          <w:noProof/>
        </w:rPr>
        <w:drawing>
          <wp:inline distT="0" distB="0" distL="0" distR="0" wp14:anchorId="5D7BD70E" wp14:editId="40130858">
            <wp:extent cx="128905" cy="157480"/>
            <wp:effectExtent l="0" t="0" r="4445" b="0"/>
            <wp:docPr id="848452573"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8905" cy="157480"/>
                    </a:xfrm>
                    <a:prstGeom prst="rect">
                      <a:avLst/>
                    </a:prstGeom>
                    <a:noFill/>
                    <a:ln>
                      <a:noFill/>
                    </a:ln>
                  </pic:spPr>
                </pic:pic>
              </a:graphicData>
            </a:graphic>
          </wp:inline>
        </w:drawing>
      </w:r>
      <w:r>
        <w:rPr>
          <w:rFonts w:hint="eastAsia"/>
        </w:rPr>
        <w:t>各</w:t>
      </w:r>
      <w:r>
        <w:rPr>
          <w:rFonts w:hint="eastAsia"/>
          <w:noProof/>
        </w:rPr>
        <w:drawing>
          <wp:inline distT="0" distB="0" distL="0" distR="0" wp14:anchorId="72F61258" wp14:editId="2B5D5EA3">
            <wp:extent cx="128905" cy="119380"/>
            <wp:effectExtent l="0" t="0" r="4445" b="0"/>
            <wp:docPr id="841498541"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8905" cy="119380"/>
                    </a:xfrm>
                    <a:prstGeom prst="rect">
                      <a:avLst/>
                    </a:prstGeom>
                    <a:noFill/>
                    <a:ln>
                      <a:noFill/>
                    </a:ln>
                  </pic:spPr>
                </pic:pic>
              </a:graphicData>
            </a:graphic>
          </wp:inline>
        </w:drawing>
      </w:r>
      <w:r>
        <w:rPr>
          <w:rFonts w:hint="eastAsia"/>
          <w:noProof/>
        </w:rPr>
        <w:drawing>
          <wp:inline distT="0" distB="0" distL="0" distR="0" wp14:anchorId="652AA723" wp14:editId="184BE3CA">
            <wp:extent cx="138430" cy="138430"/>
            <wp:effectExtent l="0" t="0" r="0" b="0"/>
            <wp:docPr id="1761399875"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Pr>
          <w:rFonts w:hint="eastAsia"/>
        </w:rPr>
        <w:t>，馈之。赛祷新母</w:t>
      </w:r>
      <w:r>
        <w:rPr>
          <w:rFonts w:hint="eastAsia"/>
          <w:noProof/>
        </w:rPr>
        <w:drawing>
          <wp:inline distT="0" distB="0" distL="0" distR="0" wp14:anchorId="305ADC95" wp14:editId="5CD1750D">
            <wp:extent cx="128905" cy="119380"/>
            <wp:effectExtent l="0" t="0" r="4445" b="0"/>
            <wp:docPr id="819970329"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8905" cy="119380"/>
                    </a:xfrm>
                    <a:prstGeom prst="rect">
                      <a:avLst/>
                    </a:prstGeom>
                    <a:noFill/>
                    <a:ln>
                      <a:noFill/>
                    </a:ln>
                  </pic:spPr>
                </pic:pic>
              </a:graphicData>
            </a:graphic>
          </wp:inline>
        </w:drawing>
      </w:r>
      <w:r>
        <w:rPr>
          <w:rFonts w:hint="eastAsia"/>
          <w:noProof/>
        </w:rPr>
        <w:drawing>
          <wp:inline distT="0" distB="0" distL="0" distR="0" wp14:anchorId="28CD0511" wp14:editId="6E411FF5">
            <wp:extent cx="119380" cy="104775"/>
            <wp:effectExtent l="0" t="0" r="0" b="9525"/>
            <wp:docPr id="1988955452"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9380" cy="104775"/>
                    </a:xfrm>
                    <a:prstGeom prst="rect">
                      <a:avLst/>
                    </a:prstGeom>
                    <a:noFill/>
                    <a:ln>
                      <a:noFill/>
                    </a:ln>
                  </pic:spPr>
                </pic:pic>
              </a:graphicData>
            </a:graphic>
          </wp:inline>
        </w:drawing>
      </w:r>
      <w:r>
        <w:rPr>
          <w:rFonts w:hint="eastAsia"/>
        </w:rPr>
        <w:t>，馈之。（包山简214、215）</w:t>
      </w:r>
      <w:r>
        <w:rPr>
          <w:rStyle w:val="afd"/>
          <w:rFonts w:cs="宋体" w:hint="eastAsia"/>
          <w:color w:val="000000"/>
          <w:kern w:val="2"/>
          <w:sz w:val="21"/>
          <w:szCs w:val="21"/>
          <w:lang w:eastAsia="zh-CN"/>
        </w:rPr>
        <w:endnoteReference w:id="47"/>
      </w:r>
    </w:p>
    <w:p w14:paraId="77BC9D52" w14:textId="7F7548AC" w:rsidR="007A3961" w:rsidRPr="007A3961" w:rsidRDefault="007A3961" w:rsidP="007A3961">
      <w:pPr>
        <w:pStyle w:val="aff6"/>
        <w:ind w:firstLine="560"/>
        <w:rPr>
          <w:rFonts w:hint="eastAsia"/>
        </w:rPr>
      </w:pPr>
      <w:r w:rsidRPr="007A3961">
        <w:rPr>
          <w:rFonts w:hint="eastAsia"/>
        </w:rPr>
        <w:t>以上简文中的“夫人”身份，陈伟先生根据包山简199-200记“石</w:t>
      </w:r>
      <w:r w:rsidRPr="007A3961">
        <w:rPr>
          <w:rFonts w:hint="eastAsia"/>
        </w:rPr>
        <w:lastRenderedPageBreak/>
        <w:t>被</w:t>
      </w:r>
      <w:proofErr w:type="gramStart"/>
      <w:r w:rsidRPr="007A3961">
        <w:rPr>
          <w:rFonts w:hint="eastAsia"/>
        </w:rPr>
        <w:t>裳</w:t>
      </w:r>
      <w:proofErr w:type="gramEnd"/>
      <w:r w:rsidRPr="007A3961">
        <w:rPr>
          <w:rFonts w:hint="eastAsia"/>
        </w:rPr>
        <w:t>之敓”称“</w:t>
      </w:r>
      <w:r w:rsidRPr="007A3961">
        <w:rPr>
          <w:rFonts w:hint="eastAsia"/>
          <w:noProof/>
        </w:rPr>
        <w:drawing>
          <wp:inline distT="0" distB="0" distL="0" distR="0" wp14:anchorId="5C4814D9" wp14:editId="0E5574FA">
            <wp:extent cx="114300" cy="104775"/>
            <wp:effectExtent l="0" t="0" r="0" b="9525"/>
            <wp:docPr id="1380264275"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7A3961">
        <w:rPr>
          <w:rFonts w:hint="eastAsia"/>
        </w:rPr>
        <w:t>祷于夫人</w:t>
      </w:r>
      <w:r w:rsidRPr="007A3961">
        <w:rPr>
          <w:rFonts w:hint="eastAsia"/>
          <w:noProof/>
        </w:rPr>
        <w:drawing>
          <wp:inline distT="0" distB="0" distL="0" distR="0" wp14:anchorId="5454A119" wp14:editId="488A4F20">
            <wp:extent cx="128905" cy="119380"/>
            <wp:effectExtent l="0" t="0" r="4445" b="0"/>
            <wp:docPr id="984224393"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8905" cy="119380"/>
                    </a:xfrm>
                    <a:prstGeom prst="rect">
                      <a:avLst/>
                    </a:prstGeom>
                    <a:noFill/>
                    <a:ln>
                      <a:noFill/>
                    </a:ln>
                  </pic:spPr>
                </pic:pic>
              </a:graphicData>
            </a:graphic>
          </wp:inline>
        </w:drawing>
      </w:r>
      <w:r w:rsidRPr="007A3961">
        <w:rPr>
          <w:rFonts w:hint="eastAsia"/>
          <w:noProof/>
        </w:rPr>
        <w:drawing>
          <wp:inline distT="0" distB="0" distL="0" distR="0" wp14:anchorId="4DB514DF" wp14:editId="4C88A370">
            <wp:extent cx="119380" cy="104775"/>
            <wp:effectExtent l="0" t="0" r="0" b="9525"/>
            <wp:docPr id="411151755"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9380" cy="104775"/>
                    </a:xfrm>
                    <a:prstGeom prst="rect">
                      <a:avLst/>
                    </a:prstGeom>
                    <a:noFill/>
                    <a:ln>
                      <a:noFill/>
                    </a:ln>
                  </pic:spPr>
                </pic:pic>
              </a:graphicData>
            </a:graphic>
          </wp:inline>
        </w:drawing>
      </w:r>
      <w:r w:rsidRPr="007A3961">
        <w:rPr>
          <w:rFonts w:hint="eastAsia"/>
        </w:rPr>
        <w:t>”，简212-215“迻石被</w:t>
      </w:r>
      <w:proofErr w:type="gramStart"/>
      <w:r w:rsidRPr="007A3961">
        <w:rPr>
          <w:rFonts w:hint="eastAsia"/>
        </w:rPr>
        <w:t>裳</w:t>
      </w:r>
      <w:proofErr w:type="gramEnd"/>
      <w:r w:rsidRPr="007A3961">
        <w:rPr>
          <w:rFonts w:hint="eastAsia"/>
        </w:rPr>
        <w:t>之敓”又说“赛祷新母</w:t>
      </w:r>
      <w:r w:rsidRPr="007A3961">
        <w:rPr>
          <w:rFonts w:hint="eastAsia"/>
          <w:noProof/>
        </w:rPr>
        <w:drawing>
          <wp:inline distT="0" distB="0" distL="0" distR="0" wp14:anchorId="36EE9238" wp14:editId="785E3EF2">
            <wp:extent cx="128905" cy="119380"/>
            <wp:effectExtent l="0" t="0" r="4445" b="0"/>
            <wp:docPr id="186708792"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8905" cy="119380"/>
                    </a:xfrm>
                    <a:prstGeom prst="rect">
                      <a:avLst/>
                    </a:prstGeom>
                    <a:noFill/>
                    <a:ln>
                      <a:noFill/>
                    </a:ln>
                  </pic:spPr>
                </pic:pic>
              </a:graphicData>
            </a:graphic>
          </wp:inline>
        </w:drawing>
      </w:r>
      <w:r w:rsidRPr="007A3961">
        <w:rPr>
          <w:rFonts w:hint="eastAsia"/>
          <w:noProof/>
        </w:rPr>
        <w:drawing>
          <wp:inline distT="0" distB="0" distL="0" distR="0" wp14:anchorId="796C34B3" wp14:editId="64AF2871">
            <wp:extent cx="119380" cy="104775"/>
            <wp:effectExtent l="0" t="0" r="0" b="9525"/>
            <wp:docPr id="299292245"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9380" cy="104775"/>
                    </a:xfrm>
                    <a:prstGeom prst="rect">
                      <a:avLst/>
                    </a:prstGeom>
                    <a:noFill/>
                    <a:ln>
                      <a:noFill/>
                    </a:ln>
                  </pic:spPr>
                </pic:pic>
              </a:graphicData>
            </a:graphic>
          </wp:inline>
        </w:drawing>
      </w:r>
      <w:r w:rsidRPr="007A3961">
        <w:rPr>
          <w:rFonts w:hint="eastAsia"/>
        </w:rPr>
        <w:t>”，认为“夫人”即新母，即是包山二号墓主左尹昭</w:t>
      </w:r>
      <w:r w:rsidRPr="007A3961">
        <w:rPr>
          <w:rFonts w:hint="eastAsia"/>
          <w:noProof/>
        </w:rPr>
        <w:drawing>
          <wp:inline distT="0" distB="0" distL="0" distR="0" wp14:anchorId="472EA65F" wp14:editId="0362EEBE">
            <wp:extent cx="114300" cy="123825"/>
            <wp:effectExtent l="0" t="0" r="0" b="9525"/>
            <wp:docPr id="1520520793"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7A3961">
        <w:rPr>
          <w:rFonts w:hint="eastAsia"/>
        </w:rPr>
        <w:t>的母亲。</w:t>
      </w:r>
      <w:r w:rsidRPr="007A3961">
        <w:rPr>
          <w:rStyle w:val="afd"/>
          <w:rFonts w:hint="eastAsia"/>
        </w:rPr>
        <w:endnoteReference w:id="48"/>
      </w:r>
      <w:r w:rsidRPr="007A3961">
        <w:rPr>
          <w:rFonts w:hint="eastAsia"/>
        </w:rPr>
        <w:t>刘信芳先生对以上</w:t>
      </w:r>
      <w:proofErr w:type="gramStart"/>
      <w:r w:rsidRPr="007A3961">
        <w:rPr>
          <w:rFonts w:hint="eastAsia"/>
        </w:rPr>
        <w:t>祭祷简中</w:t>
      </w:r>
      <w:proofErr w:type="gramEnd"/>
      <w:r w:rsidRPr="007A3961">
        <w:rPr>
          <w:rFonts w:hint="eastAsia"/>
        </w:rPr>
        <w:t>的“夫人”身份提出了不同看法，认为是“昭王至蔡公子家各自的夫人”。</w:t>
      </w:r>
      <w:r w:rsidRPr="007A3961">
        <w:rPr>
          <w:rStyle w:val="afd"/>
          <w:rFonts w:hint="eastAsia"/>
        </w:rPr>
        <w:endnoteReference w:id="49"/>
      </w:r>
      <w:r w:rsidRPr="007A3961">
        <w:rPr>
          <w:rFonts w:hint="eastAsia"/>
        </w:rPr>
        <w:t>晏昌贵先生表示，包山简中的</w:t>
      </w:r>
      <w:proofErr w:type="gramStart"/>
      <w:r w:rsidRPr="007A3961">
        <w:rPr>
          <w:rFonts w:hint="eastAsia"/>
        </w:rPr>
        <w:t>祭祷简文</w:t>
      </w:r>
      <w:proofErr w:type="gramEnd"/>
      <w:r w:rsidRPr="007A3961">
        <w:rPr>
          <w:rFonts w:hint="eastAsia"/>
        </w:rPr>
        <w:t>凡涉及两位以上神灵时，均在祭品前加“各”或“屯”字，凡涉及单个神灵时，则径称祭品名，根据包山简“</w:t>
      </w:r>
      <w:r w:rsidRPr="007A3961">
        <w:rPr>
          <w:rFonts w:hint="eastAsia"/>
          <w:noProof/>
        </w:rPr>
        <w:drawing>
          <wp:inline distT="0" distB="0" distL="0" distR="0" wp14:anchorId="63B1615A" wp14:editId="2A61F49E">
            <wp:extent cx="114300" cy="104775"/>
            <wp:effectExtent l="0" t="0" r="0" b="9525"/>
            <wp:docPr id="1840885409"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7A3961">
        <w:rPr>
          <w:rFonts w:hint="eastAsia"/>
        </w:rPr>
        <w:t>祷于夫人，</w:t>
      </w:r>
      <w:r w:rsidRPr="007A3961">
        <w:rPr>
          <w:rFonts w:hint="eastAsia"/>
          <w:noProof/>
        </w:rPr>
        <w:drawing>
          <wp:inline distT="0" distB="0" distL="0" distR="0" wp14:anchorId="26F0A78B" wp14:editId="6E05F9B0">
            <wp:extent cx="128905" cy="119380"/>
            <wp:effectExtent l="0" t="0" r="4445" b="0"/>
            <wp:docPr id="1208779541"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8905" cy="119380"/>
                    </a:xfrm>
                    <a:prstGeom prst="rect">
                      <a:avLst/>
                    </a:prstGeom>
                    <a:noFill/>
                    <a:ln>
                      <a:noFill/>
                    </a:ln>
                  </pic:spPr>
                </pic:pic>
              </a:graphicData>
            </a:graphic>
          </wp:inline>
        </w:drawing>
      </w:r>
      <w:r w:rsidRPr="007A3961">
        <w:rPr>
          <w:rFonts w:hint="eastAsia"/>
          <w:noProof/>
        </w:rPr>
        <w:drawing>
          <wp:inline distT="0" distB="0" distL="0" distR="0" wp14:anchorId="79583DE8" wp14:editId="1BDA4D25">
            <wp:extent cx="119380" cy="104775"/>
            <wp:effectExtent l="0" t="0" r="0" b="9525"/>
            <wp:docPr id="832060642"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9380" cy="104775"/>
                    </a:xfrm>
                    <a:prstGeom prst="rect">
                      <a:avLst/>
                    </a:prstGeom>
                    <a:noFill/>
                    <a:ln>
                      <a:noFill/>
                    </a:ln>
                  </pic:spPr>
                </pic:pic>
              </a:graphicData>
            </a:graphic>
          </wp:inline>
        </w:drawing>
      </w:r>
      <w:r w:rsidRPr="007A3961">
        <w:rPr>
          <w:rFonts w:hint="eastAsia"/>
        </w:rPr>
        <w:t>”，“夫人”应指某位夫人，而不是多位夫人，为母</w:t>
      </w:r>
      <w:proofErr w:type="gramStart"/>
      <w:r w:rsidRPr="007A3961">
        <w:rPr>
          <w:rFonts w:hint="eastAsia"/>
        </w:rPr>
        <w:t>世</w:t>
      </w:r>
      <w:proofErr w:type="gramEnd"/>
      <w:r w:rsidRPr="007A3961">
        <w:rPr>
          <w:rFonts w:hint="eastAsia"/>
        </w:rPr>
        <w:t>之属。</w:t>
      </w:r>
      <w:r w:rsidRPr="007A3961">
        <w:rPr>
          <w:rStyle w:val="afd"/>
          <w:rFonts w:hint="eastAsia"/>
        </w:rPr>
        <w:endnoteReference w:id="50"/>
      </w:r>
      <w:r w:rsidRPr="007A3961">
        <w:rPr>
          <w:rFonts w:hint="eastAsia"/>
        </w:rPr>
        <w:t>我们赞成陈、晏二位先生的观点，这表明非封君的大夫级别的左尹昭</w:t>
      </w:r>
      <w:r w:rsidRPr="007A3961">
        <w:rPr>
          <w:rFonts w:hint="eastAsia"/>
          <w:noProof/>
        </w:rPr>
        <w:drawing>
          <wp:inline distT="0" distB="0" distL="0" distR="0" wp14:anchorId="494BF93F" wp14:editId="78910F48">
            <wp:extent cx="114300" cy="123825"/>
            <wp:effectExtent l="0" t="0" r="0" b="9525"/>
            <wp:docPr id="1997813164"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7A3961">
        <w:rPr>
          <w:rFonts w:hint="eastAsia"/>
        </w:rPr>
        <w:t>祭祀已逝的母亲时以“夫人”敬称，但无谥号。</w:t>
      </w:r>
    </w:p>
    <w:p w14:paraId="19EC5684" w14:textId="50C29F4B" w:rsidR="007A3961" w:rsidRPr="007A3961" w:rsidRDefault="007A3961" w:rsidP="007A3961">
      <w:pPr>
        <w:pStyle w:val="aff6"/>
        <w:ind w:firstLine="560"/>
        <w:rPr>
          <w:rFonts w:hint="eastAsia"/>
        </w:rPr>
      </w:pPr>
      <w:r w:rsidRPr="007A3961">
        <w:rPr>
          <w:rFonts w:hint="eastAsia"/>
        </w:rPr>
        <w:t>战国时期</w:t>
      </w:r>
      <w:proofErr w:type="gramStart"/>
      <w:r w:rsidRPr="007A3961">
        <w:rPr>
          <w:rFonts w:hint="eastAsia"/>
        </w:rPr>
        <w:t>大夫级</w:t>
      </w:r>
      <w:proofErr w:type="gramEnd"/>
      <w:r w:rsidRPr="007A3961">
        <w:rPr>
          <w:rFonts w:hint="eastAsia"/>
        </w:rPr>
        <w:t>贵族之妻或母称“夫人”并不仅仅是其逝世后的敬称，她们同时也在日常生活中使用这一称谓。春秋、战国之交，楚国日用青铜器铭文中已出现以“夫人”称</w:t>
      </w:r>
      <w:proofErr w:type="gramStart"/>
      <w:r w:rsidRPr="007A3961">
        <w:rPr>
          <w:rFonts w:hint="eastAsia"/>
        </w:rPr>
        <w:t>大夫级</w:t>
      </w:r>
      <w:proofErr w:type="gramEnd"/>
      <w:r w:rsidRPr="007A3961">
        <w:rPr>
          <w:rFonts w:hint="eastAsia"/>
        </w:rPr>
        <w:t>贵族之妻，</w:t>
      </w:r>
      <w:proofErr w:type="gramStart"/>
      <w:r w:rsidRPr="007A3961">
        <w:rPr>
          <w:rFonts w:hint="eastAsia"/>
        </w:rPr>
        <w:t>淅</w:t>
      </w:r>
      <w:proofErr w:type="gramEnd"/>
      <w:r w:rsidRPr="007A3961">
        <w:rPr>
          <w:rFonts w:hint="eastAsia"/>
        </w:rPr>
        <w:t>川县徐家岭M11</w:t>
      </w:r>
      <w:r w:rsidRPr="007A3961">
        <w:rPr>
          <w:rStyle w:val="afd"/>
          <w:rFonts w:hint="eastAsia"/>
        </w:rPr>
        <w:endnoteReference w:id="51"/>
      </w:r>
      <w:r w:rsidRPr="007A3961">
        <w:rPr>
          <w:rFonts w:hint="eastAsia"/>
        </w:rPr>
        <w:t>出土了两件带有铭文“</w:t>
      </w:r>
      <w:r w:rsidRPr="007A3961">
        <w:rPr>
          <w:noProof/>
        </w:rPr>
        <w:drawing>
          <wp:inline distT="0" distB="0" distL="0" distR="0" wp14:anchorId="02A5CB6B" wp14:editId="79190ADC">
            <wp:extent cx="138430" cy="123825"/>
            <wp:effectExtent l="0" t="0" r="0" b="9525"/>
            <wp:docPr id="1422737089"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8430" cy="123825"/>
                    </a:xfrm>
                    <a:prstGeom prst="rect">
                      <a:avLst/>
                    </a:prstGeom>
                    <a:noFill/>
                    <a:ln>
                      <a:noFill/>
                    </a:ln>
                  </pic:spPr>
                </pic:pic>
              </a:graphicData>
            </a:graphic>
          </wp:inline>
        </w:drawing>
      </w:r>
      <w:r w:rsidRPr="007A3961">
        <w:rPr>
          <w:rFonts w:hint="eastAsia"/>
        </w:rPr>
        <w:t>夫人”的铜器，一件是浴</w:t>
      </w:r>
      <w:proofErr w:type="gramStart"/>
      <w:r w:rsidRPr="007A3961">
        <w:rPr>
          <w:rFonts w:hint="eastAsia"/>
        </w:rPr>
        <w:t>缶</w:t>
      </w:r>
      <w:proofErr w:type="gramEnd"/>
      <w:r w:rsidRPr="007A3961">
        <w:rPr>
          <w:rFonts w:hint="eastAsia"/>
        </w:rPr>
        <w:t>，有七字铭文“</w:t>
      </w:r>
      <w:r w:rsidRPr="007A3961">
        <w:rPr>
          <w:rFonts w:hint="eastAsia"/>
          <w:noProof/>
        </w:rPr>
        <w:drawing>
          <wp:inline distT="0" distB="0" distL="0" distR="0" wp14:anchorId="2D798012" wp14:editId="2BEB4C55">
            <wp:extent cx="138430" cy="123825"/>
            <wp:effectExtent l="0" t="0" r="0" b="9525"/>
            <wp:docPr id="1710720559"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8430" cy="123825"/>
                    </a:xfrm>
                    <a:prstGeom prst="rect">
                      <a:avLst/>
                    </a:prstGeom>
                    <a:noFill/>
                    <a:ln>
                      <a:noFill/>
                    </a:ln>
                  </pic:spPr>
                </pic:pic>
              </a:graphicData>
            </a:graphic>
          </wp:inline>
        </w:drawing>
      </w:r>
      <w:r w:rsidRPr="007A3961">
        <w:rPr>
          <w:rFonts w:hint="eastAsia"/>
        </w:rPr>
        <w:t>（蔿）夫人巠之</w:t>
      </w:r>
      <w:r w:rsidRPr="007A3961">
        <w:rPr>
          <w:rFonts w:hint="eastAsia"/>
          <w:noProof/>
        </w:rPr>
        <w:drawing>
          <wp:inline distT="0" distB="0" distL="0" distR="0" wp14:anchorId="2932EEDC" wp14:editId="7C6BEA54">
            <wp:extent cx="147955" cy="128905"/>
            <wp:effectExtent l="0" t="0" r="4445" b="4445"/>
            <wp:docPr id="246822059"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7955" cy="128905"/>
                    </a:xfrm>
                    <a:prstGeom prst="rect">
                      <a:avLst/>
                    </a:prstGeom>
                    <a:noFill/>
                    <a:ln>
                      <a:noFill/>
                    </a:ln>
                  </pic:spPr>
                </pic:pic>
              </a:graphicData>
            </a:graphic>
          </wp:inline>
        </w:drawing>
      </w:r>
      <w:proofErr w:type="gramStart"/>
      <w:r w:rsidRPr="007A3961">
        <w:rPr>
          <w:rFonts w:hint="eastAsia"/>
        </w:rPr>
        <w:t>缶</w:t>
      </w:r>
      <w:proofErr w:type="gramEnd"/>
      <w:r w:rsidRPr="007A3961">
        <w:rPr>
          <w:rFonts w:hint="eastAsia"/>
        </w:rPr>
        <w:t>”，</w:t>
      </w:r>
      <w:r w:rsidRPr="007A3961">
        <w:rPr>
          <w:rStyle w:val="afd"/>
          <w:rFonts w:hint="eastAsia"/>
        </w:rPr>
        <w:endnoteReference w:id="52"/>
      </w:r>
      <w:r w:rsidRPr="007A3961">
        <w:rPr>
          <w:rFonts w:hint="eastAsia"/>
        </w:rPr>
        <w:t>为</w:t>
      </w:r>
      <w:r w:rsidRPr="007A3961">
        <w:rPr>
          <w:rFonts w:hint="eastAsia"/>
          <w:noProof/>
        </w:rPr>
        <w:drawing>
          <wp:inline distT="0" distB="0" distL="0" distR="0" wp14:anchorId="220240DF" wp14:editId="2B05F2A8">
            <wp:extent cx="138430" cy="123825"/>
            <wp:effectExtent l="0" t="0" r="0" b="9525"/>
            <wp:docPr id="443589236"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8430" cy="123825"/>
                    </a:xfrm>
                    <a:prstGeom prst="rect">
                      <a:avLst/>
                    </a:prstGeom>
                    <a:noFill/>
                    <a:ln>
                      <a:noFill/>
                    </a:ln>
                    <a:effectLst/>
                  </pic:spPr>
                </pic:pic>
              </a:graphicData>
            </a:graphic>
          </wp:inline>
        </w:drawing>
      </w:r>
      <w:r w:rsidRPr="007A3961">
        <w:rPr>
          <w:rFonts w:hint="eastAsia"/>
        </w:rPr>
        <w:t>夫人巠自作之器。另一件是小口鼎，为春秋晚期器，是</w:t>
      </w:r>
      <w:r w:rsidRPr="007A3961">
        <w:rPr>
          <w:rFonts w:hint="eastAsia"/>
          <w:noProof/>
        </w:rPr>
        <w:drawing>
          <wp:inline distT="0" distB="0" distL="0" distR="0" wp14:anchorId="4B7F6169" wp14:editId="09093A2C">
            <wp:extent cx="138430" cy="123825"/>
            <wp:effectExtent l="0" t="0" r="0" b="9525"/>
            <wp:docPr id="1405606056"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8430" cy="123825"/>
                    </a:xfrm>
                    <a:prstGeom prst="rect">
                      <a:avLst/>
                    </a:prstGeom>
                    <a:noFill/>
                    <a:ln>
                      <a:noFill/>
                    </a:ln>
                  </pic:spPr>
                </pic:pic>
              </a:graphicData>
            </a:graphic>
          </wp:inline>
        </w:drawing>
      </w:r>
      <w:r w:rsidRPr="007A3961">
        <w:rPr>
          <w:rFonts w:hint="eastAsia"/>
        </w:rPr>
        <w:t>（蔿）大</w:t>
      </w:r>
      <w:proofErr w:type="gramStart"/>
      <w:r w:rsidRPr="007A3961">
        <w:rPr>
          <w:rFonts w:hint="eastAsia"/>
        </w:rPr>
        <w:t>尹嬴</w:t>
      </w:r>
      <w:proofErr w:type="gramEnd"/>
      <w:r w:rsidRPr="007A3961">
        <w:rPr>
          <w:rFonts w:hint="eastAsia"/>
        </w:rPr>
        <w:t>为</w:t>
      </w:r>
      <w:r w:rsidRPr="007A3961">
        <w:rPr>
          <w:rFonts w:hint="eastAsia"/>
          <w:noProof/>
        </w:rPr>
        <w:drawing>
          <wp:inline distT="0" distB="0" distL="0" distR="0" wp14:anchorId="70C8CE09" wp14:editId="3E77CBC5">
            <wp:extent cx="138430" cy="123825"/>
            <wp:effectExtent l="0" t="0" r="0" b="9525"/>
            <wp:docPr id="116892805"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8430" cy="123825"/>
                    </a:xfrm>
                    <a:prstGeom prst="rect">
                      <a:avLst/>
                    </a:prstGeom>
                    <a:noFill/>
                    <a:ln>
                      <a:noFill/>
                    </a:ln>
                  </pic:spPr>
                </pic:pic>
              </a:graphicData>
            </a:graphic>
          </wp:inline>
        </w:drawing>
      </w:r>
      <w:r w:rsidRPr="007A3961">
        <w:rPr>
          <w:rFonts w:hint="eastAsia"/>
        </w:rPr>
        <w:t>夫人</w:t>
      </w:r>
      <w:r w:rsidRPr="007A3961">
        <w:rPr>
          <w:rFonts w:hint="eastAsia"/>
          <w:noProof/>
        </w:rPr>
        <w:drawing>
          <wp:inline distT="0" distB="0" distL="0" distR="0" wp14:anchorId="629527C1" wp14:editId="43674F8A">
            <wp:extent cx="138430" cy="138430"/>
            <wp:effectExtent l="0" t="0" r="0" b="0"/>
            <wp:docPr id="394543504"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a:effectLst/>
                  </pic:spPr>
                </pic:pic>
              </a:graphicData>
            </a:graphic>
          </wp:inline>
        </w:drawing>
      </w:r>
      <w:r w:rsidRPr="007A3961">
        <w:rPr>
          <w:rFonts w:hint="eastAsia"/>
        </w:rPr>
        <w:t>所作之器，铭文为“</w:t>
      </w:r>
      <w:proofErr w:type="gramStart"/>
      <w:r w:rsidRPr="007A3961">
        <w:rPr>
          <w:rFonts w:hint="eastAsia"/>
        </w:rPr>
        <w:t>隹</w:t>
      </w:r>
      <w:proofErr w:type="gramEnd"/>
      <w:r w:rsidRPr="007A3961">
        <w:rPr>
          <w:rFonts w:hint="eastAsia"/>
        </w:rPr>
        <w:t>（唯）正月初吉，</w:t>
      </w:r>
      <w:r w:rsidRPr="007A3961">
        <w:rPr>
          <w:noProof/>
        </w:rPr>
        <w:drawing>
          <wp:inline distT="0" distB="0" distL="0" distR="0" wp14:anchorId="0F22F3F4" wp14:editId="2F8AF851">
            <wp:extent cx="119380" cy="138430"/>
            <wp:effectExtent l="0" t="0" r="0" b="0"/>
            <wp:docPr id="587057312"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9380" cy="138430"/>
                    </a:xfrm>
                    <a:prstGeom prst="rect">
                      <a:avLst/>
                    </a:prstGeom>
                    <a:noFill/>
                    <a:ln>
                      <a:noFill/>
                    </a:ln>
                  </pic:spPr>
                </pic:pic>
              </a:graphicData>
            </a:graphic>
          </wp:inline>
        </w:drawing>
      </w:r>
      <w:r w:rsidRPr="007A3961">
        <w:rPr>
          <w:rFonts w:hint="eastAsia"/>
        </w:rPr>
        <w:t>（岁）才（在）</w:t>
      </w:r>
      <w:r w:rsidRPr="007A3961">
        <w:rPr>
          <w:rFonts w:hint="eastAsia"/>
          <w:noProof/>
        </w:rPr>
        <w:drawing>
          <wp:inline distT="0" distB="0" distL="0" distR="0" wp14:anchorId="4AF58D24" wp14:editId="073CF03A">
            <wp:extent cx="128905" cy="128905"/>
            <wp:effectExtent l="0" t="0" r="4445" b="4445"/>
            <wp:docPr id="167896647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7A3961">
        <w:rPr>
          <w:rFonts w:hint="eastAsia"/>
        </w:rPr>
        <w:t>（</w:t>
      </w:r>
      <w:proofErr w:type="gramStart"/>
      <w:r w:rsidRPr="007A3961">
        <w:rPr>
          <w:rFonts w:hint="eastAsia"/>
        </w:rPr>
        <w:t>涒</w:t>
      </w:r>
      <w:proofErr w:type="gramEnd"/>
      <w:r w:rsidRPr="007A3961">
        <w:rPr>
          <w:rFonts w:hint="eastAsia"/>
        </w:rPr>
        <w:t>）</w:t>
      </w:r>
      <w:r w:rsidRPr="007A3961">
        <w:rPr>
          <w:rFonts w:hint="eastAsia"/>
          <w:noProof/>
        </w:rPr>
        <w:drawing>
          <wp:inline distT="0" distB="0" distL="0" distR="0" wp14:anchorId="49346C14" wp14:editId="4E890B06">
            <wp:extent cx="128905" cy="128905"/>
            <wp:effectExtent l="0" t="0" r="4445" b="4445"/>
            <wp:docPr id="1849579793"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7A3961">
        <w:rPr>
          <w:rFonts w:hint="eastAsia"/>
        </w:rPr>
        <w:t>之（滩），孟屯（春）才（在）</w:t>
      </w:r>
      <w:proofErr w:type="gramStart"/>
      <w:r w:rsidRPr="007A3961">
        <w:rPr>
          <w:rFonts w:hint="eastAsia"/>
        </w:rPr>
        <w:t>奎</w:t>
      </w:r>
      <w:proofErr w:type="gramEnd"/>
      <w:r w:rsidRPr="007A3961">
        <w:rPr>
          <w:rFonts w:hint="eastAsia"/>
        </w:rPr>
        <w:t>之</w:t>
      </w:r>
      <w:r w:rsidRPr="007A3961">
        <w:rPr>
          <w:rFonts w:hint="eastAsia"/>
          <w:noProof/>
        </w:rPr>
        <w:drawing>
          <wp:inline distT="0" distB="0" distL="0" distR="0" wp14:anchorId="7B231879" wp14:editId="1032D60D">
            <wp:extent cx="138430" cy="138430"/>
            <wp:effectExtent l="0" t="0" r="0" b="0"/>
            <wp:docPr id="44346616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7A3961">
        <w:rPr>
          <w:rFonts w:hint="eastAsia"/>
        </w:rPr>
        <w:t>（际），</w:t>
      </w:r>
      <w:r w:rsidRPr="007A3961">
        <w:rPr>
          <w:rFonts w:hint="eastAsia"/>
          <w:noProof/>
        </w:rPr>
        <w:drawing>
          <wp:inline distT="0" distB="0" distL="0" distR="0" wp14:anchorId="0C6ED8AA" wp14:editId="68FE3230">
            <wp:extent cx="138430" cy="123825"/>
            <wp:effectExtent l="0" t="0" r="0" b="9525"/>
            <wp:docPr id="300261671"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8430" cy="123825"/>
                    </a:xfrm>
                    <a:prstGeom prst="rect">
                      <a:avLst/>
                    </a:prstGeom>
                    <a:noFill/>
                    <a:ln>
                      <a:noFill/>
                    </a:ln>
                  </pic:spPr>
                </pic:pic>
              </a:graphicData>
            </a:graphic>
          </wp:inline>
        </w:drawing>
      </w:r>
      <w:r w:rsidRPr="007A3961">
        <w:rPr>
          <w:rFonts w:hint="eastAsia"/>
        </w:rPr>
        <w:t>夫人</w:t>
      </w:r>
      <w:r w:rsidRPr="007A3961">
        <w:rPr>
          <w:rFonts w:hint="eastAsia"/>
          <w:noProof/>
        </w:rPr>
        <w:drawing>
          <wp:inline distT="0" distB="0" distL="0" distR="0" wp14:anchorId="137AAB3B" wp14:editId="26A58991">
            <wp:extent cx="147955" cy="147955"/>
            <wp:effectExtent l="0" t="0" r="4445" b="4445"/>
            <wp:docPr id="1527812757"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a:effectLst/>
                  </pic:spPr>
                </pic:pic>
              </a:graphicData>
            </a:graphic>
          </wp:inline>
        </w:drawing>
      </w:r>
      <w:r w:rsidRPr="007A3961">
        <w:rPr>
          <w:rFonts w:hint="eastAsia"/>
        </w:rPr>
        <w:t>择</w:t>
      </w:r>
      <w:proofErr w:type="gramStart"/>
      <w:r w:rsidRPr="007A3961">
        <w:rPr>
          <w:rFonts w:hint="eastAsia"/>
        </w:rPr>
        <w:t>亓</w:t>
      </w:r>
      <w:proofErr w:type="gramEnd"/>
      <w:r w:rsidRPr="007A3961">
        <w:rPr>
          <w:rFonts w:hint="eastAsia"/>
        </w:rPr>
        <w:t>（其）古 &lt;吉&gt; 金，乍（作）</w:t>
      </w:r>
      <w:r w:rsidRPr="007A3961">
        <w:rPr>
          <w:rFonts w:hint="eastAsia"/>
          <w:noProof/>
        </w:rPr>
        <w:drawing>
          <wp:inline distT="0" distB="0" distL="0" distR="0" wp14:anchorId="6407B61F" wp14:editId="6DDE8E25">
            <wp:extent cx="128905" cy="128905"/>
            <wp:effectExtent l="0" t="0" r="4445" b="4445"/>
            <wp:docPr id="1246326461"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7A3961">
        <w:rPr>
          <w:rFonts w:hint="eastAsia"/>
        </w:rPr>
        <w:t>（铸）迅鼎，</w:t>
      </w:r>
      <w:r w:rsidRPr="007A3961">
        <w:rPr>
          <w:rFonts w:hint="eastAsia"/>
          <w:noProof/>
        </w:rPr>
        <w:drawing>
          <wp:inline distT="0" distB="0" distL="0" distR="0" wp14:anchorId="16E2AC3D" wp14:editId="386DA3EB">
            <wp:extent cx="100330" cy="109855"/>
            <wp:effectExtent l="0" t="0" r="0" b="4445"/>
            <wp:docPr id="1768955178"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0330" cy="109855"/>
                    </a:xfrm>
                    <a:prstGeom prst="rect">
                      <a:avLst/>
                    </a:prstGeom>
                    <a:noFill/>
                    <a:ln>
                      <a:noFill/>
                    </a:ln>
                  </pic:spPr>
                </pic:pic>
              </a:graphicData>
            </a:graphic>
          </wp:inline>
        </w:drawing>
      </w:r>
      <w:r w:rsidRPr="007A3961">
        <w:rPr>
          <w:rFonts w:hint="eastAsia"/>
        </w:rPr>
        <w:t>（以）和</w:t>
      </w:r>
      <w:proofErr w:type="gramStart"/>
      <w:r w:rsidRPr="007A3961">
        <w:rPr>
          <w:rFonts w:hint="eastAsia"/>
        </w:rPr>
        <w:t>御湯</w:t>
      </w:r>
      <w:proofErr w:type="gramEnd"/>
      <w:r w:rsidRPr="007A3961">
        <w:rPr>
          <w:rFonts w:hint="eastAsia"/>
        </w:rPr>
        <w:t>（汤），长贎（邁）</w:t>
      </w:r>
      <w:proofErr w:type="gramStart"/>
      <w:r w:rsidRPr="007A3961">
        <w:rPr>
          <w:rFonts w:hint="eastAsia"/>
        </w:rPr>
        <w:t>亓</w:t>
      </w:r>
      <w:proofErr w:type="gramEnd"/>
      <w:r w:rsidRPr="007A3961">
        <w:rPr>
          <w:rFonts w:hint="eastAsia"/>
        </w:rPr>
        <w:t>（其）吉，</w:t>
      </w:r>
      <w:r w:rsidRPr="007A3961">
        <w:rPr>
          <w:rFonts w:hint="eastAsia"/>
        </w:rPr>
        <w:lastRenderedPageBreak/>
        <w:t>永寿无彊（疆），</w:t>
      </w:r>
      <w:r w:rsidRPr="007A3961">
        <w:rPr>
          <w:rFonts w:hint="eastAsia"/>
          <w:noProof/>
        </w:rPr>
        <w:drawing>
          <wp:inline distT="0" distB="0" distL="0" distR="0" wp14:anchorId="10F665FF" wp14:editId="4BAB059C">
            <wp:extent cx="138430" cy="123825"/>
            <wp:effectExtent l="0" t="0" r="0" b="9525"/>
            <wp:docPr id="169855918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8430" cy="123825"/>
                    </a:xfrm>
                    <a:prstGeom prst="rect">
                      <a:avLst/>
                    </a:prstGeom>
                    <a:noFill/>
                    <a:ln>
                      <a:noFill/>
                    </a:ln>
                  </pic:spPr>
                </pic:pic>
              </a:graphicData>
            </a:graphic>
          </wp:inline>
        </w:drawing>
      </w:r>
      <w:r w:rsidRPr="007A3961">
        <w:rPr>
          <w:rFonts w:hint="eastAsia"/>
        </w:rPr>
        <w:t>大</w:t>
      </w:r>
      <w:proofErr w:type="gramStart"/>
      <w:r w:rsidRPr="007A3961">
        <w:rPr>
          <w:rFonts w:hint="eastAsia"/>
        </w:rPr>
        <w:t>尹</w:t>
      </w:r>
      <w:proofErr w:type="gramEnd"/>
      <w:r w:rsidRPr="007A3961">
        <w:rPr>
          <w:rFonts w:hint="eastAsia"/>
        </w:rPr>
        <w:t>（君）</w:t>
      </w:r>
      <w:proofErr w:type="gramStart"/>
      <w:r w:rsidRPr="007A3961">
        <w:rPr>
          <w:rFonts w:hint="eastAsia"/>
        </w:rPr>
        <w:t>嬴</w:t>
      </w:r>
      <w:proofErr w:type="gramEnd"/>
      <w:r w:rsidRPr="007A3961">
        <w:rPr>
          <w:rFonts w:hint="eastAsia"/>
        </w:rPr>
        <w:t>乍（作）之，</w:t>
      </w:r>
      <w:proofErr w:type="gramStart"/>
      <w:r w:rsidRPr="007A3961">
        <w:rPr>
          <w:rFonts w:hint="eastAsia"/>
        </w:rPr>
        <w:t>後</w:t>
      </w:r>
      <w:proofErr w:type="gramEnd"/>
      <w:r w:rsidRPr="007A3961">
        <w:rPr>
          <w:rFonts w:hint="eastAsia"/>
        </w:rPr>
        <w:t>（后）民勿</w:t>
      </w:r>
      <w:r w:rsidRPr="007A3961">
        <w:rPr>
          <w:rFonts w:hint="eastAsia"/>
          <w:noProof/>
        </w:rPr>
        <w:drawing>
          <wp:inline distT="0" distB="0" distL="0" distR="0" wp14:anchorId="57B3A633" wp14:editId="2E838F7F">
            <wp:extent cx="138430" cy="128905"/>
            <wp:effectExtent l="0" t="0" r="0" b="4445"/>
            <wp:docPr id="187278756"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38430" cy="128905"/>
                    </a:xfrm>
                    <a:prstGeom prst="rect">
                      <a:avLst/>
                    </a:prstGeom>
                    <a:noFill/>
                    <a:ln>
                      <a:noFill/>
                    </a:ln>
                  </pic:spPr>
                </pic:pic>
              </a:graphicData>
            </a:graphic>
          </wp:inline>
        </w:drawing>
      </w:r>
      <w:r w:rsidRPr="007A3961">
        <w:rPr>
          <w:rFonts w:hint="eastAsia"/>
        </w:rPr>
        <w:t>（忘）”。</w:t>
      </w:r>
      <w:r w:rsidRPr="007A3961">
        <w:rPr>
          <w:rStyle w:val="afd"/>
          <w:rFonts w:hint="eastAsia"/>
        </w:rPr>
        <w:endnoteReference w:id="53"/>
      </w:r>
      <w:r w:rsidRPr="007A3961">
        <w:rPr>
          <w:rFonts w:hint="eastAsia"/>
        </w:rPr>
        <w:t>冯时先生指出“</w:t>
      </w:r>
      <w:r w:rsidRPr="007A3961">
        <w:rPr>
          <w:rFonts w:hint="eastAsia"/>
          <w:noProof/>
        </w:rPr>
        <w:drawing>
          <wp:inline distT="0" distB="0" distL="0" distR="0" wp14:anchorId="21FBE612" wp14:editId="24ECCAF5">
            <wp:extent cx="138430" cy="123825"/>
            <wp:effectExtent l="0" t="0" r="0" b="9525"/>
            <wp:docPr id="190168550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8430" cy="123825"/>
                    </a:xfrm>
                    <a:prstGeom prst="rect">
                      <a:avLst/>
                    </a:prstGeom>
                    <a:noFill/>
                    <a:ln>
                      <a:noFill/>
                    </a:ln>
                  </pic:spPr>
                </pic:pic>
              </a:graphicData>
            </a:graphic>
          </wp:inline>
        </w:drawing>
      </w:r>
      <w:r w:rsidRPr="007A3961">
        <w:rPr>
          <w:rFonts w:hint="eastAsia"/>
        </w:rPr>
        <w:t>”为</w:t>
      </w:r>
      <w:proofErr w:type="gramStart"/>
      <w:r w:rsidRPr="007A3961">
        <w:rPr>
          <w:rFonts w:hint="eastAsia"/>
        </w:rPr>
        <w:t>邑</w:t>
      </w:r>
      <w:proofErr w:type="gramEnd"/>
      <w:r w:rsidRPr="007A3961">
        <w:rPr>
          <w:rFonts w:hint="eastAsia"/>
        </w:rPr>
        <w:t>名，即</w:t>
      </w:r>
      <w:proofErr w:type="gramStart"/>
      <w:r w:rsidRPr="007A3961">
        <w:rPr>
          <w:rFonts w:hint="eastAsia"/>
        </w:rPr>
        <w:t>淅</w:t>
      </w:r>
      <w:proofErr w:type="gramEnd"/>
      <w:r w:rsidRPr="007A3961">
        <w:rPr>
          <w:rFonts w:hint="eastAsia"/>
        </w:rPr>
        <w:t>川下寺、徐家岭一带，</w:t>
      </w:r>
      <w:proofErr w:type="gramStart"/>
      <w:r w:rsidRPr="007A3961">
        <w:rPr>
          <w:rFonts w:hint="eastAsia"/>
        </w:rPr>
        <w:t>其地广出</w:t>
      </w:r>
      <w:proofErr w:type="gramEnd"/>
      <w:r w:rsidRPr="007A3961">
        <w:rPr>
          <w:rFonts w:hint="eastAsia"/>
          <w:noProof/>
        </w:rPr>
        <w:drawing>
          <wp:inline distT="0" distB="0" distL="0" distR="0" wp14:anchorId="57B5F776" wp14:editId="6C3993BE">
            <wp:extent cx="138430" cy="123825"/>
            <wp:effectExtent l="0" t="0" r="0" b="9525"/>
            <wp:docPr id="87347194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8430" cy="123825"/>
                    </a:xfrm>
                    <a:prstGeom prst="rect">
                      <a:avLst/>
                    </a:prstGeom>
                    <a:noFill/>
                    <a:ln>
                      <a:noFill/>
                    </a:ln>
                  </pic:spPr>
                </pic:pic>
              </a:graphicData>
            </a:graphic>
          </wp:inline>
        </w:drawing>
      </w:r>
      <w:r w:rsidRPr="007A3961">
        <w:rPr>
          <w:rFonts w:hint="eastAsia"/>
        </w:rPr>
        <w:t>器，</w:t>
      </w:r>
      <w:r w:rsidRPr="007A3961">
        <w:rPr>
          <w:rFonts w:hint="eastAsia"/>
          <w:noProof/>
        </w:rPr>
        <w:drawing>
          <wp:inline distT="0" distB="0" distL="0" distR="0" wp14:anchorId="7AE3492C" wp14:editId="0247DDBE">
            <wp:extent cx="138430" cy="123825"/>
            <wp:effectExtent l="0" t="0" r="0" b="9525"/>
            <wp:docPr id="46672895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8430" cy="123825"/>
                    </a:xfrm>
                    <a:prstGeom prst="rect">
                      <a:avLst/>
                    </a:prstGeom>
                    <a:noFill/>
                    <a:ln>
                      <a:noFill/>
                    </a:ln>
                  </pic:spPr>
                </pic:pic>
              </a:graphicData>
            </a:graphic>
          </wp:inline>
        </w:drawing>
      </w:r>
      <w:r w:rsidRPr="007A3961">
        <w:rPr>
          <w:rFonts w:hint="eastAsia"/>
        </w:rPr>
        <w:t>大尹为</w:t>
      </w:r>
      <w:r w:rsidRPr="007A3961">
        <w:rPr>
          <w:rFonts w:hint="eastAsia"/>
          <w:noProof/>
        </w:rPr>
        <w:drawing>
          <wp:inline distT="0" distB="0" distL="0" distR="0" wp14:anchorId="7C7B1EFB" wp14:editId="3700225E">
            <wp:extent cx="138430" cy="123825"/>
            <wp:effectExtent l="0" t="0" r="0" b="9525"/>
            <wp:docPr id="1757999598"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8430" cy="123825"/>
                    </a:xfrm>
                    <a:prstGeom prst="rect">
                      <a:avLst/>
                    </a:prstGeom>
                    <a:noFill/>
                    <a:ln>
                      <a:noFill/>
                    </a:ln>
                  </pic:spPr>
                </pic:pic>
              </a:graphicData>
            </a:graphic>
          </wp:inline>
        </w:drawing>
      </w:r>
      <w:r w:rsidRPr="007A3961">
        <w:rPr>
          <w:rFonts w:hint="eastAsia"/>
        </w:rPr>
        <w:t>工官之长。</w:t>
      </w:r>
      <w:r w:rsidRPr="007A3961">
        <w:rPr>
          <w:rStyle w:val="afd"/>
          <w:rFonts w:hint="eastAsia"/>
        </w:rPr>
        <w:endnoteReference w:id="54"/>
      </w:r>
      <w:proofErr w:type="gramStart"/>
      <w:r w:rsidRPr="007A3961">
        <w:rPr>
          <w:rFonts w:hint="eastAsia"/>
        </w:rPr>
        <w:t>肖启荣</w:t>
      </w:r>
      <w:proofErr w:type="gramEnd"/>
      <w:r w:rsidRPr="007A3961">
        <w:rPr>
          <w:rFonts w:hint="eastAsia"/>
        </w:rPr>
        <w:t>、黄锦前先生根据徐家岭M11出土两件私名不同的</w:t>
      </w:r>
      <w:r w:rsidRPr="007A3961">
        <w:rPr>
          <w:rFonts w:hint="eastAsia"/>
          <w:noProof/>
        </w:rPr>
        <w:drawing>
          <wp:inline distT="0" distB="0" distL="0" distR="0" wp14:anchorId="1A608915" wp14:editId="3B28CC98">
            <wp:extent cx="138430" cy="123825"/>
            <wp:effectExtent l="0" t="0" r="0" b="9525"/>
            <wp:docPr id="209406229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8430" cy="123825"/>
                    </a:xfrm>
                    <a:prstGeom prst="rect">
                      <a:avLst/>
                    </a:prstGeom>
                    <a:noFill/>
                    <a:ln>
                      <a:noFill/>
                    </a:ln>
                  </pic:spPr>
                </pic:pic>
              </a:graphicData>
            </a:graphic>
          </wp:inline>
        </w:drawing>
      </w:r>
      <w:r w:rsidRPr="007A3961">
        <w:rPr>
          <w:rFonts w:hint="eastAsia"/>
        </w:rPr>
        <w:t>夫人之器，且随葬兵器和车马器，认为墓主是男性，为</w:t>
      </w:r>
      <w:r w:rsidRPr="007A3961">
        <w:rPr>
          <w:rFonts w:hint="eastAsia"/>
          <w:noProof/>
        </w:rPr>
        <w:drawing>
          <wp:inline distT="0" distB="0" distL="0" distR="0" wp14:anchorId="0477B4E3" wp14:editId="4A357BF1">
            <wp:extent cx="138430" cy="123825"/>
            <wp:effectExtent l="0" t="0" r="0" b="9525"/>
            <wp:docPr id="198729258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8430" cy="123825"/>
                    </a:xfrm>
                    <a:prstGeom prst="rect">
                      <a:avLst/>
                    </a:prstGeom>
                    <a:noFill/>
                    <a:ln>
                      <a:noFill/>
                    </a:ln>
                  </pic:spPr>
                </pic:pic>
              </a:graphicData>
            </a:graphic>
          </wp:inline>
        </w:drawing>
      </w:r>
      <w:r w:rsidRPr="007A3961">
        <w:rPr>
          <w:rFonts w:hint="eastAsia"/>
        </w:rPr>
        <w:t>大</w:t>
      </w:r>
      <w:proofErr w:type="gramStart"/>
      <w:r w:rsidRPr="007A3961">
        <w:rPr>
          <w:rFonts w:hint="eastAsia"/>
        </w:rPr>
        <w:t>尹嬴</w:t>
      </w:r>
      <w:proofErr w:type="gramEnd"/>
      <w:r w:rsidRPr="007A3961">
        <w:rPr>
          <w:rFonts w:hint="eastAsia"/>
        </w:rPr>
        <w:t>，是</w:t>
      </w:r>
      <w:r w:rsidRPr="007A3961">
        <w:rPr>
          <w:rFonts w:hint="eastAsia"/>
          <w:noProof/>
        </w:rPr>
        <w:drawing>
          <wp:inline distT="0" distB="0" distL="0" distR="0" wp14:anchorId="7F631C29" wp14:editId="5B330949">
            <wp:extent cx="138430" cy="123825"/>
            <wp:effectExtent l="0" t="0" r="0" b="9525"/>
            <wp:docPr id="575309285"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8430" cy="123825"/>
                    </a:xfrm>
                    <a:prstGeom prst="rect">
                      <a:avLst/>
                    </a:prstGeom>
                    <a:noFill/>
                    <a:ln>
                      <a:noFill/>
                    </a:ln>
                  </pic:spPr>
                </pic:pic>
              </a:graphicData>
            </a:graphic>
          </wp:inline>
        </w:drawing>
      </w:r>
      <w:r w:rsidRPr="007A3961">
        <w:rPr>
          <w:rFonts w:hint="eastAsia"/>
        </w:rPr>
        <w:t>夫人</w:t>
      </w:r>
      <w:r w:rsidRPr="007A3961">
        <w:rPr>
          <w:rFonts w:hint="eastAsia"/>
          <w:noProof/>
        </w:rPr>
        <w:drawing>
          <wp:inline distT="0" distB="0" distL="0" distR="0" wp14:anchorId="183C5DD6" wp14:editId="4E1800D4">
            <wp:extent cx="147955" cy="147955"/>
            <wp:effectExtent l="0" t="0" r="4445" b="4445"/>
            <wp:docPr id="130632169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a:effectLst/>
                  </pic:spPr>
                </pic:pic>
              </a:graphicData>
            </a:graphic>
          </wp:inline>
        </w:drawing>
      </w:r>
      <w:r w:rsidRPr="007A3961">
        <w:rPr>
          <w:rFonts w:hint="eastAsia"/>
        </w:rPr>
        <w:t>之夫，“大尹”是其职官。</w:t>
      </w:r>
      <w:r w:rsidRPr="007A3961">
        <w:rPr>
          <w:rStyle w:val="afd"/>
          <w:rFonts w:hint="eastAsia"/>
        </w:rPr>
        <w:endnoteReference w:id="55"/>
      </w:r>
      <w:r w:rsidRPr="007A3961">
        <w:rPr>
          <w:rFonts w:hint="eastAsia"/>
        </w:rPr>
        <w:t>而此前简报认为徐家岭M11位于徐家岭M10</w:t>
      </w:r>
      <w:r w:rsidRPr="007A3961">
        <w:rPr>
          <w:rStyle w:val="afd"/>
          <w:rFonts w:hint="eastAsia"/>
        </w:rPr>
        <w:endnoteReference w:id="56"/>
      </w:r>
      <w:r w:rsidRPr="007A3961">
        <w:rPr>
          <w:rFonts w:hint="eastAsia"/>
        </w:rPr>
        <w:t>南侧约6米，两墓南北并列且年代相近，M11出土带“夫人”铭文铜器，M11墓主应为“</w:t>
      </w:r>
      <w:r w:rsidRPr="007A3961">
        <w:rPr>
          <w:noProof/>
        </w:rPr>
        <w:drawing>
          <wp:inline distT="0" distB="0" distL="0" distR="0" wp14:anchorId="5EE8A7D8" wp14:editId="77D11F13">
            <wp:extent cx="138430" cy="123825"/>
            <wp:effectExtent l="0" t="0" r="0" b="9525"/>
            <wp:docPr id="32318844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8430" cy="123825"/>
                    </a:xfrm>
                    <a:prstGeom prst="rect">
                      <a:avLst/>
                    </a:prstGeom>
                    <a:noFill/>
                    <a:ln>
                      <a:noFill/>
                    </a:ln>
                  </pic:spPr>
                </pic:pic>
              </a:graphicData>
            </a:graphic>
          </wp:inline>
        </w:drawing>
      </w:r>
      <w:r w:rsidRPr="007A3961">
        <w:rPr>
          <w:rFonts w:hint="eastAsia"/>
        </w:rPr>
        <w:t>夫人”，与M10墓主有紧密联系。</w:t>
      </w:r>
      <w:r w:rsidRPr="007A3961">
        <w:rPr>
          <w:rStyle w:val="afd"/>
          <w:rFonts w:hint="eastAsia"/>
        </w:rPr>
        <w:endnoteReference w:id="57"/>
      </w:r>
      <w:r w:rsidRPr="007A3961">
        <w:rPr>
          <w:rFonts w:hint="eastAsia"/>
        </w:rPr>
        <w:t>田成方先生赞成简报和冯时先生的看法，指出徐家岭M11（随葬5件兵器和45件车马器）出土兵器数量与徐家岭M10（随葬车马器共309件，兵器共202件）相比，相差甚远，且徐家岭M10</w:t>
      </w:r>
      <w:proofErr w:type="gramStart"/>
      <w:r w:rsidRPr="007A3961">
        <w:rPr>
          <w:rFonts w:hint="eastAsia"/>
        </w:rPr>
        <w:t>有配剑而</w:t>
      </w:r>
      <w:proofErr w:type="gramEnd"/>
      <w:r w:rsidRPr="007A3961">
        <w:rPr>
          <w:rFonts w:hint="eastAsia"/>
        </w:rPr>
        <w:t>M11墓主没有，赞成徐家岭M11墓主为女性的判断，并称</w:t>
      </w:r>
      <w:r w:rsidRPr="007A3961">
        <w:rPr>
          <w:noProof/>
        </w:rPr>
        <w:drawing>
          <wp:inline distT="0" distB="0" distL="0" distR="0" wp14:anchorId="1E7BDFCA" wp14:editId="1C021FC8">
            <wp:extent cx="138430" cy="123825"/>
            <wp:effectExtent l="0" t="0" r="0" b="9525"/>
            <wp:docPr id="112840858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8430" cy="123825"/>
                    </a:xfrm>
                    <a:prstGeom prst="rect">
                      <a:avLst/>
                    </a:prstGeom>
                    <a:noFill/>
                    <a:ln>
                      <a:noFill/>
                    </a:ln>
                  </pic:spPr>
                </pic:pic>
              </a:graphicData>
            </a:graphic>
          </wp:inline>
        </w:drawing>
      </w:r>
      <w:r w:rsidRPr="007A3961">
        <w:rPr>
          <w:rFonts w:hint="eastAsia"/>
        </w:rPr>
        <w:t>大</w:t>
      </w:r>
      <w:proofErr w:type="gramStart"/>
      <w:r w:rsidRPr="007A3961">
        <w:rPr>
          <w:rFonts w:hint="eastAsia"/>
        </w:rPr>
        <w:t>尹嬴</w:t>
      </w:r>
      <w:proofErr w:type="gramEnd"/>
      <w:r w:rsidRPr="007A3961">
        <w:rPr>
          <w:rFonts w:hint="eastAsia"/>
        </w:rPr>
        <w:t>为</w:t>
      </w:r>
      <w:r w:rsidRPr="007A3961">
        <w:rPr>
          <w:noProof/>
        </w:rPr>
        <w:drawing>
          <wp:inline distT="0" distB="0" distL="0" distR="0" wp14:anchorId="11450574" wp14:editId="7F8B7CA2">
            <wp:extent cx="138430" cy="123825"/>
            <wp:effectExtent l="0" t="0" r="0" b="9525"/>
            <wp:docPr id="215882230"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8430" cy="123825"/>
                    </a:xfrm>
                    <a:prstGeom prst="rect">
                      <a:avLst/>
                    </a:prstGeom>
                    <a:noFill/>
                    <a:ln>
                      <a:noFill/>
                    </a:ln>
                  </pic:spPr>
                </pic:pic>
              </a:graphicData>
            </a:graphic>
          </wp:inline>
        </w:drawing>
      </w:r>
      <w:r w:rsidRPr="007A3961">
        <w:rPr>
          <w:rFonts w:hint="eastAsia"/>
        </w:rPr>
        <w:t>地的地方官，而非楚中央官员，巠、</w:t>
      </w:r>
      <w:r w:rsidRPr="007A3961">
        <w:rPr>
          <w:rFonts w:hint="eastAsia"/>
          <w:noProof/>
        </w:rPr>
        <w:drawing>
          <wp:inline distT="0" distB="0" distL="0" distR="0" wp14:anchorId="1FEEE80B" wp14:editId="0FA0E4F5">
            <wp:extent cx="147955" cy="147955"/>
            <wp:effectExtent l="0" t="0" r="4445" b="4445"/>
            <wp:docPr id="89335406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r w:rsidRPr="007A3961">
        <w:rPr>
          <w:rFonts w:hint="eastAsia"/>
        </w:rPr>
        <w:t>可能为同一人，巠是自称，</w:t>
      </w:r>
      <w:r w:rsidRPr="007A3961">
        <w:rPr>
          <w:rFonts w:hint="eastAsia"/>
          <w:noProof/>
        </w:rPr>
        <w:drawing>
          <wp:inline distT="0" distB="0" distL="0" distR="0" wp14:anchorId="2B48AA9D" wp14:editId="3BA921F2">
            <wp:extent cx="147955" cy="147955"/>
            <wp:effectExtent l="0" t="0" r="4445" b="4445"/>
            <wp:docPr id="72004557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r w:rsidRPr="007A3961">
        <w:rPr>
          <w:rFonts w:hint="eastAsia"/>
        </w:rPr>
        <w:t>是</w:t>
      </w:r>
      <w:r w:rsidRPr="007A3961">
        <w:rPr>
          <w:rFonts w:hint="eastAsia"/>
          <w:noProof/>
        </w:rPr>
        <w:drawing>
          <wp:inline distT="0" distB="0" distL="0" distR="0" wp14:anchorId="1DC620DB" wp14:editId="20CB359C">
            <wp:extent cx="138430" cy="123825"/>
            <wp:effectExtent l="0" t="0" r="0" b="9525"/>
            <wp:docPr id="43197614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8430" cy="123825"/>
                    </a:xfrm>
                    <a:prstGeom prst="rect">
                      <a:avLst/>
                    </a:prstGeom>
                    <a:noFill/>
                    <a:ln>
                      <a:noFill/>
                    </a:ln>
                  </pic:spPr>
                </pic:pic>
              </a:graphicData>
            </a:graphic>
          </wp:inline>
        </w:drawing>
      </w:r>
      <w:r w:rsidRPr="007A3961">
        <w:rPr>
          <w:rFonts w:hint="eastAsia"/>
        </w:rPr>
        <w:t>大</w:t>
      </w:r>
      <w:proofErr w:type="gramStart"/>
      <w:r w:rsidRPr="007A3961">
        <w:rPr>
          <w:rFonts w:hint="eastAsia"/>
        </w:rPr>
        <w:t>尹</w:t>
      </w:r>
      <w:proofErr w:type="gramEnd"/>
      <w:r w:rsidRPr="007A3961">
        <w:rPr>
          <w:rFonts w:hint="eastAsia"/>
        </w:rPr>
        <w:t>对她的尊称。</w:t>
      </w:r>
      <w:r w:rsidRPr="007A3961">
        <w:rPr>
          <w:rStyle w:val="afd"/>
          <w:rFonts w:hint="eastAsia"/>
        </w:rPr>
        <w:endnoteReference w:id="58"/>
      </w:r>
      <w:r w:rsidRPr="007A3961">
        <w:rPr>
          <w:rFonts w:hint="eastAsia"/>
        </w:rPr>
        <w:t>我们赞成简报和田成方先生对徐家岭M11墓主为女性的判断，综合徐家岭M11的出土文献、伴出器物及与徐家岭M10的位置关系各方面的因素判断，徐家岭M11墓主极有可能为徐家岭M10墓主</w:t>
      </w:r>
      <w:r w:rsidRPr="007A3961">
        <w:rPr>
          <w:noProof/>
        </w:rPr>
        <w:drawing>
          <wp:inline distT="0" distB="0" distL="0" distR="0" wp14:anchorId="54E7208A" wp14:editId="145AA4C4">
            <wp:extent cx="138430" cy="123825"/>
            <wp:effectExtent l="0" t="0" r="0" b="9525"/>
            <wp:docPr id="90585876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8430" cy="123825"/>
                    </a:xfrm>
                    <a:prstGeom prst="rect">
                      <a:avLst/>
                    </a:prstGeom>
                    <a:noFill/>
                    <a:ln>
                      <a:noFill/>
                    </a:ln>
                  </pic:spPr>
                </pic:pic>
              </a:graphicData>
            </a:graphic>
          </wp:inline>
        </w:drawing>
      </w:r>
      <w:r w:rsidRPr="007A3961">
        <w:rPr>
          <w:rFonts w:hint="eastAsia"/>
        </w:rPr>
        <w:t>氏贵族薳子</w:t>
      </w:r>
      <w:proofErr w:type="gramStart"/>
      <w:r w:rsidRPr="007A3961">
        <w:rPr>
          <w:rFonts w:hint="eastAsia"/>
        </w:rPr>
        <w:t>昃</w:t>
      </w:r>
      <w:proofErr w:type="gramEnd"/>
      <w:r w:rsidRPr="007A3961">
        <w:rPr>
          <w:rFonts w:hint="eastAsia"/>
        </w:rPr>
        <w:t>之妻。性别因素虽然对随葬铜车马器和兵器存在一定影响，</w:t>
      </w:r>
      <w:r w:rsidRPr="007A3961">
        <w:rPr>
          <w:rStyle w:val="afd"/>
          <w:rFonts w:hint="eastAsia"/>
        </w:rPr>
        <w:endnoteReference w:id="59"/>
      </w:r>
      <w:r w:rsidRPr="007A3961">
        <w:rPr>
          <w:rFonts w:hint="eastAsia"/>
        </w:rPr>
        <w:t>但并不能作为判断墓主性别的绝对依据。而巠、</w:t>
      </w:r>
      <w:r w:rsidRPr="007A3961">
        <w:rPr>
          <w:rFonts w:hint="eastAsia"/>
          <w:noProof/>
        </w:rPr>
        <w:drawing>
          <wp:inline distT="0" distB="0" distL="0" distR="0" wp14:anchorId="41D823B3" wp14:editId="2421F352">
            <wp:extent cx="147955" cy="147955"/>
            <wp:effectExtent l="0" t="0" r="4445" b="4445"/>
            <wp:docPr id="105767439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r w:rsidRPr="007A3961">
        <w:rPr>
          <w:rFonts w:hint="eastAsia"/>
        </w:rPr>
        <w:t>是否为同一人，从“</w:t>
      </w:r>
      <w:r w:rsidRPr="007A3961">
        <w:rPr>
          <w:rFonts w:hint="eastAsia"/>
          <w:noProof/>
        </w:rPr>
        <w:drawing>
          <wp:inline distT="0" distB="0" distL="0" distR="0" wp14:anchorId="1BDE7481" wp14:editId="75FAAE2C">
            <wp:extent cx="138430" cy="123825"/>
            <wp:effectExtent l="0" t="0" r="0" b="9525"/>
            <wp:docPr id="158471143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8430" cy="123825"/>
                    </a:xfrm>
                    <a:prstGeom prst="rect">
                      <a:avLst/>
                    </a:prstGeom>
                    <a:noFill/>
                    <a:ln>
                      <a:noFill/>
                    </a:ln>
                  </pic:spPr>
                </pic:pic>
              </a:graphicData>
            </a:graphic>
          </wp:inline>
        </w:drawing>
      </w:r>
      <w:r w:rsidRPr="007A3961">
        <w:rPr>
          <w:rFonts w:hint="eastAsia"/>
        </w:rPr>
        <w:t>夫人巠”和“</w:t>
      </w:r>
      <w:r w:rsidRPr="007A3961">
        <w:rPr>
          <w:noProof/>
        </w:rPr>
        <w:drawing>
          <wp:inline distT="0" distB="0" distL="0" distR="0" wp14:anchorId="4028309C" wp14:editId="36032889">
            <wp:extent cx="138430" cy="123825"/>
            <wp:effectExtent l="0" t="0" r="0" b="9525"/>
            <wp:docPr id="9371399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8430" cy="123825"/>
                    </a:xfrm>
                    <a:prstGeom prst="rect">
                      <a:avLst/>
                    </a:prstGeom>
                    <a:noFill/>
                    <a:ln>
                      <a:noFill/>
                    </a:ln>
                  </pic:spPr>
                </pic:pic>
              </a:graphicData>
            </a:graphic>
          </wp:inline>
        </w:drawing>
      </w:r>
      <w:r w:rsidRPr="007A3961">
        <w:rPr>
          <w:rFonts w:hint="eastAsia"/>
        </w:rPr>
        <w:t>夫人</w:t>
      </w:r>
      <w:r w:rsidRPr="007A3961">
        <w:rPr>
          <w:rFonts w:hint="eastAsia"/>
          <w:noProof/>
        </w:rPr>
        <w:drawing>
          <wp:inline distT="0" distB="0" distL="0" distR="0" wp14:anchorId="60DDAFE7" wp14:editId="65A6A01F">
            <wp:extent cx="147955" cy="147955"/>
            <wp:effectExtent l="0" t="0" r="4445" b="4445"/>
            <wp:docPr id="83038076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r w:rsidRPr="007A3961">
        <w:rPr>
          <w:rFonts w:hint="eastAsia"/>
        </w:rPr>
        <w:t>”的称谓结构</w:t>
      </w:r>
      <w:r w:rsidRPr="007A3961">
        <w:rPr>
          <w:rFonts w:hint="eastAsia"/>
        </w:rPr>
        <w:lastRenderedPageBreak/>
        <w:t>看，巠和</w:t>
      </w:r>
      <w:r w:rsidRPr="007A3961">
        <w:rPr>
          <w:rFonts w:hint="eastAsia"/>
          <w:noProof/>
        </w:rPr>
        <w:drawing>
          <wp:inline distT="0" distB="0" distL="0" distR="0" wp14:anchorId="33B22BF4" wp14:editId="3160E8AA">
            <wp:extent cx="147955" cy="147955"/>
            <wp:effectExtent l="0" t="0" r="4445" b="4445"/>
            <wp:docPr id="158696393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r w:rsidRPr="007A3961">
        <w:rPr>
          <w:rFonts w:hint="eastAsia"/>
        </w:rPr>
        <w:t>应都为私名，现有的楚国女性称谓资料中，尚未发现同一女性有多个私名的现象，我们认为巠、</w:t>
      </w:r>
      <w:r w:rsidRPr="007A3961">
        <w:rPr>
          <w:rFonts w:hint="eastAsia"/>
          <w:noProof/>
        </w:rPr>
        <w:drawing>
          <wp:inline distT="0" distB="0" distL="0" distR="0" wp14:anchorId="554CECDB" wp14:editId="59C95C0C">
            <wp:extent cx="147955" cy="147955"/>
            <wp:effectExtent l="0" t="0" r="4445" b="4445"/>
            <wp:docPr id="68594871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r w:rsidRPr="007A3961">
        <w:rPr>
          <w:rFonts w:hint="eastAsia"/>
        </w:rPr>
        <w:t>可能是两代</w:t>
      </w:r>
      <w:r w:rsidRPr="007A3961">
        <w:rPr>
          <w:noProof/>
        </w:rPr>
        <w:drawing>
          <wp:inline distT="0" distB="0" distL="0" distR="0" wp14:anchorId="032776C3" wp14:editId="6D4A9319">
            <wp:extent cx="138430" cy="123825"/>
            <wp:effectExtent l="0" t="0" r="0" b="9525"/>
            <wp:docPr id="121067860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8430" cy="123825"/>
                    </a:xfrm>
                    <a:prstGeom prst="rect">
                      <a:avLst/>
                    </a:prstGeom>
                    <a:noFill/>
                    <a:ln>
                      <a:noFill/>
                    </a:ln>
                    <a:effectLst/>
                  </pic:spPr>
                </pic:pic>
              </a:graphicData>
            </a:graphic>
          </wp:inline>
        </w:drawing>
      </w:r>
      <w:r w:rsidRPr="007A3961">
        <w:rPr>
          <w:rFonts w:hint="eastAsia"/>
        </w:rPr>
        <w:t>夫人，</w:t>
      </w:r>
      <w:r w:rsidRPr="007A3961">
        <w:rPr>
          <w:noProof/>
        </w:rPr>
        <w:drawing>
          <wp:inline distT="0" distB="0" distL="0" distR="0" wp14:anchorId="1C03CB38" wp14:editId="6A4ED401">
            <wp:extent cx="138430" cy="123825"/>
            <wp:effectExtent l="0" t="0" r="0" b="9525"/>
            <wp:docPr id="21243475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8430" cy="123825"/>
                    </a:xfrm>
                    <a:prstGeom prst="rect">
                      <a:avLst/>
                    </a:prstGeom>
                    <a:noFill/>
                    <a:ln>
                      <a:noFill/>
                    </a:ln>
                  </pic:spPr>
                </pic:pic>
              </a:graphicData>
            </a:graphic>
          </wp:inline>
        </w:drawing>
      </w:r>
      <w:r w:rsidRPr="007A3961">
        <w:rPr>
          <w:rFonts w:hint="eastAsia"/>
        </w:rPr>
        <w:t>夫人巠之器被</w:t>
      </w:r>
      <w:r w:rsidRPr="007A3961">
        <w:rPr>
          <w:noProof/>
        </w:rPr>
        <w:drawing>
          <wp:inline distT="0" distB="0" distL="0" distR="0" wp14:anchorId="5897D58C" wp14:editId="43BA1228">
            <wp:extent cx="138430" cy="123825"/>
            <wp:effectExtent l="0" t="0" r="0" b="9525"/>
            <wp:docPr id="81926754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8430" cy="123825"/>
                    </a:xfrm>
                    <a:prstGeom prst="rect">
                      <a:avLst/>
                    </a:prstGeom>
                    <a:noFill/>
                    <a:ln>
                      <a:noFill/>
                    </a:ln>
                  </pic:spPr>
                </pic:pic>
              </a:graphicData>
            </a:graphic>
          </wp:inline>
        </w:drawing>
      </w:r>
      <w:r w:rsidRPr="007A3961">
        <w:rPr>
          <w:rFonts w:hint="eastAsia"/>
        </w:rPr>
        <w:t>夫人</w:t>
      </w:r>
      <w:r w:rsidRPr="007A3961">
        <w:rPr>
          <w:rFonts w:hint="eastAsia"/>
          <w:noProof/>
        </w:rPr>
        <w:drawing>
          <wp:inline distT="0" distB="0" distL="0" distR="0" wp14:anchorId="53E84129" wp14:editId="39AA0116">
            <wp:extent cx="147955" cy="147955"/>
            <wp:effectExtent l="0" t="0" r="4445" b="4445"/>
            <wp:docPr id="88891548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r w:rsidRPr="007A3961">
        <w:rPr>
          <w:rFonts w:hint="eastAsia"/>
        </w:rPr>
        <w:t>继承并随葬至墓中。</w:t>
      </w:r>
    </w:p>
    <w:p w14:paraId="1ABFC605" w14:textId="77777777" w:rsidR="007A3961" w:rsidRDefault="007A3961" w:rsidP="007A3961">
      <w:pPr>
        <w:pStyle w:val="aff6"/>
        <w:ind w:firstLine="560"/>
        <w:rPr>
          <w:rFonts w:hint="eastAsia"/>
        </w:rPr>
      </w:pPr>
      <w:r w:rsidRPr="007A3961">
        <w:rPr>
          <w:rFonts w:hint="eastAsia"/>
        </w:rPr>
        <w:t>由于称名之礼的下移，楚国“夫人”称谓的应用范围出现了变化，春秋时期，“夫人”多称楚王之妻，而战国时期称“夫人”的有楚王姬妾、封君之妻和</w:t>
      </w:r>
      <w:proofErr w:type="gramStart"/>
      <w:r w:rsidRPr="007A3961">
        <w:rPr>
          <w:rFonts w:hint="eastAsia"/>
        </w:rPr>
        <w:t>大夫级</w:t>
      </w:r>
      <w:proofErr w:type="gramEnd"/>
      <w:r w:rsidRPr="007A3961">
        <w:rPr>
          <w:rFonts w:hint="eastAsia"/>
        </w:rPr>
        <w:t>贵族之妻或母，说明战国时期楚国贵族女性称“夫人”的身份范围是较宽泛的。同时，不同“夫人”称谓间也有细微区别，有些封君之妻称君夫人、“封地名+夫人”和“谥号+夫人”，其中的谥号为单字。身份低于封君的</w:t>
      </w:r>
      <w:proofErr w:type="gramStart"/>
      <w:r w:rsidRPr="007A3961">
        <w:rPr>
          <w:rFonts w:hint="eastAsia"/>
        </w:rPr>
        <w:t>大夫级</w:t>
      </w:r>
      <w:proofErr w:type="gramEnd"/>
      <w:r w:rsidRPr="007A3961">
        <w:rPr>
          <w:rFonts w:hint="eastAsia"/>
        </w:rPr>
        <w:t>贵族之妻或母称“夫人”的，一般直称夫人，或使用“夫氏+夫人”的称谓方式。</w:t>
      </w:r>
    </w:p>
    <w:p w14:paraId="550F94C6" w14:textId="77777777" w:rsidR="00763A11" w:rsidRPr="007A3961" w:rsidRDefault="00763A11" w:rsidP="007A3961">
      <w:pPr>
        <w:pStyle w:val="aff6"/>
        <w:ind w:firstLine="560"/>
        <w:rPr>
          <w:rFonts w:hint="eastAsia"/>
        </w:rPr>
      </w:pPr>
    </w:p>
    <w:p w14:paraId="4A1C6CE8" w14:textId="77777777" w:rsidR="007A3961" w:rsidRPr="007A3961" w:rsidRDefault="007A3961" w:rsidP="007A3961">
      <w:pPr>
        <w:pStyle w:val="aff5"/>
        <w:jc w:val="center"/>
        <w:rPr>
          <w:rFonts w:hint="eastAsia"/>
          <w:b/>
          <w:bCs/>
        </w:rPr>
      </w:pPr>
      <w:r w:rsidRPr="007A3961">
        <w:rPr>
          <w:rFonts w:hint="eastAsia"/>
          <w:b/>
          <w:bCs/>
        </w:rPr>
        <w:t>二、楚王</w:t>
      </w:r>
      <w:proofErr w:type="gramStart"/>
      <w:r w:rsidRPr="007A3961">
        <w:rPr>
          <w:rFonts w:hint="eastAsia"/>
          <w:b/>
          <w:bCs/>
        </w:rPr>
        <w:t>嫡配由称</w:t>
      </w:r>
      <w:proofErr w:type="gramEnd"/>
      <w:r w:rsidRPr="007A3961">
        <w:rPr>
          <w:rFonts w:hint="eastAsia"/>
          <w:b/>
          <w:bCs/>
        </w:rPr>
        <w:t>“夫人”到“王后”的变化时间考</w:t>
      </w:r>
    </w:p>
    <w:p w14:paraId="3F8AD7DF" w14:textId="77777777" w:rsidR="007A3961" w:rsidRDefault="007A3961" w:rsidP="007A3961">
      <w:pPr>
        <w:pStyle w:val="aff6"/>
        <w:ind w:firstLine="560"/>
        <w:rPr>
          <w:rFonts w:hint="eastAsia"/>
        </w:rPr>
      </w:pPr>
      <w:r>
        <w:rPr>
          <w:rFonts w:hint="eastAsia"/>
        </w:rPr>
        <w:t>战国时期，“夫人”称谓的应用范围出现了偏移，经历</w:t>
      </w:r>
      <w:proofErr w:type="gramStart"/>
      <w:r>
        <w:rPr>
          <w:rFonts w:hint="eastAsia"/>
        </w:rPr>
        <w:t>了由称诸侯</w:t>
      </w:r>
      <w:proofErr w:type="gramEnd"/>
      <w:r>
        <w:rPr>
          <w:rFonts w:hint="eastAsia"/>
        </w:rPr>
        <w:t>国君之妻到</w:t>
      </w:r>
      <w:proofErr w:type="gramStart"/>
      <w:r>
        <w:rPr>
          <w:rFonts w:hint="eastAsia"/>
        </w:rPr>
        <w:t>大夫级及其</w:t>
      </w:r>
      <w:proofErr w:type="gramEnd"/>
      <w:r>
        <w:rPr>
          <w:rFonts w:hint="eastAsia"/>
        </w:rPr>
        <w:t>以上贵族之妻都可称“夫人”的变化，那么楚王</w:t>
      </w:r>
      <w:proofErr w:type="gramStart"/>
      <w:r>
        <w:rPr>
          <w:rFonts w:hint="eastAsia"/>
        </w:rPr>
        <w:t>嫡</w:t>
      </w:r>
      <w:proofErr w:type="gramEnd"/>
      <w:r>
        <w:rPr>
          <w:rFonts w:hint="eastAsia"/>
        </w:rPr>
        <w:t>配是什么</w:t>
      </w:r>
      <w:proofErr w:type="gramStart"/>
      <w:r>
        <w:rPr>
          <w:rFonts w:hint="eastAsia"/>
        </w:rPr>
        <w:t>时候由称“夫人”</w:t>
      </w:r>
      <w:proofErr w:type="gramEnd"/>
      <w:r>
        <w:rPr>
          <w:rFonts w:hint="eastAsia"/>
        </w:rPr>
        <w:t>向“王后”转变的呢？楚国国君虽于楚武王时（于前740—前690年在位）已正式僭越称王，但邓曼作为楚武王之妻，其称谓并没有相应变化，《左传》记载其依旧称“夫人”。罗运环先生较早注意到战国中期楚王</w:t>
      </w:r>
      <w:proofErr w:type="gramStart"/>
      <w:r>
        <w:rPr>
          <w:rFonts w:hint="eastAsia"/>
        </w:rPr>
        <w:t>嫡配由称</w:t>
      </w:r>
      <w:proofErr w:type="gramEnd"/>
      <w:r>
        <w:rPr>
          <w:rFonts w:hint="eastAsia"/>
        </w:rPr>
        <w:t>“夫人”到“王</w:t>
      </w:r>
      <w:r>
        <w:rPr>
          <w:rFonts w:hint="eastAsia"/>
        </w:rPr>
        <w:lastRenderedPageBreak/>
        <w:t>后”的变化</w:t>
      </w:r>
      <w:r>
        <w:rPr>
          <w:rStyle w:val="afd"/>
          <w:rFonts w:hint="eastAsia"/>
          <w:color w:val="000000"/>
          <w:sz w:val="24"/>
          <w:szCs w:val="24"/>
        </w:rPr>
        <w:endnoteReference w:id="60"/>
      </w:r>
      <w:r>
        <w:rPr>
          <w:rFonts w:hint="eastAsia"/>
        </w:rPr>
        <w:t>，但未展开论述，以下试详细考证楚王之妻称谓的变化及其时间。</w:t>
      </w:r>
    </w:p>
    <w:p w14:paraId="4C886CD0" w14:textId="77777777" w:rsidR="007A3961" w:rsidRDefault="007A3961" w:rsidP="007A3961">
      <w:pPr>
        <w:pStyle w:val="aff6"/>
        <w:ind w:firstLine="560"/>
        <w:rPr>
          <w:rFonts w:hint="eastAsia"/>
        </w:rPr>
      </w:pPr>
      <w:r>
        <w:rPr>
          <w:rFonts w:hint="eastAsia"/>
        </w:rPr>
        <w:t>1932年安徽寿县</w:t>
      </w:r>
      <w:proofErr w:type="gramStart"/>
      <w:r>
        <w:rPr>
          <w:rFonts w:hint="eastAsia"/>
        </w:rPr>
        <w:t>朱家集李三</w:t>
      </w:r>
      <w:proofErr w:type="gramEnd"/>
      <w:r>
        <w:rPr>
          <w:rFonts w:hint="eastAsia"/>
        </w:rPr>
        <w:t>孤堆出土的两件</w:t>
      </w:r>
      <w:proofErr w:type="gramStart"/>
      <w:r>
        <w:rPr>
          <w:rFonts w:hint="eastAsia"/>
        </w:rPr>
        <w:t>曾姬无</w:t>
      </w:r>
      <w:proofErr w:type="gramEnd"/>
      <w:r>
        <w:rPr>
          <w:rFonts w:hint="eastAsia"/>
        </w:rPr>
        <w:t>恤壶（</w:t>
      </w:r>
      <w:r>
        <w:rPr>
          <w:rFonts w:ascii="仿宋" w:eastAsia="仿宋" w:hAnsi="仿宋" w:cs="仿宋" w:hint="eastAsia"/>
        </w:rPr>
        <w:t>《集成》</w:t>
      </w:r>
      <w:r>
        <w:rPr>
          <w:rFonts w:ascii="仿宋" w:eastAsia="仿宋" w:hAnsi="仿宋" w:cs="仿宋" w:hint="eastAsia"/>
          <w:lang w:eastAsia="zh-TW"/>
        </w:rPr>
        <w:t>9710-9711</w:t>
      </w:r>
      <w:r>
        <w:rPr>
          <w:rFonts w:hint="eastAsia"/>
        </w:rPr>
        <w:t>），铭文一致，</w:t>
      </w:r>
      <w:proofErr w:type="gramStart"/>
      <w:r>
        <w:rPr>
          <w:rFonts w:hint="eastAsia"/>
        </w:rPr>
        <w:t>为刘体智</w:t>
      </w:r>
      <w:proofErr w:type="gramEnd"/>
      <w:r>
        <w:rPr>
          <w:rFonts w:hint="eastAsia"/>
        </w:rPr>
        <w:t>旧藏，现藏于台北故宫博物院，铭文如下：</w:t>
      </w:r>
    </w:p>
    <w:p w14:paraId="28C3497F" w14:textId="1C24EC0D" w:rsidR="007A3961" w:rsidRDefault="007A3961" w:rsidP="007A3961">
      <w:pPr>
        <w:pStyle w:val="aff4"/>
        <w:spacing w:before="540" w:after="540"/>
        <w:ind w:firstLine="496"/>
        <w:rPr>
          <w:rFonts w:hint="eastAsia"/>
        </w:rPr>
      </w:pPr>
      <w:r>
        <w:rPr>
          <w:rFonts w:hint="eastAsia"/>
        </w:rPr>
        <w:t>唯王廿又六年，圣桓之夫人曾姬无恤，</w:t>
      </w:r>
      <w:r>
        <w:rPr>
          <w:noProof/>
        </w:rPr>
        <w:drawing>
          <wp:inline distT="0" distB="0" distL="0" distR="0" wp14:anchorId="1018B1EA" wp14:editId="2FFD1BEC">
            <wp:extent cx="152400" cy="142875"/>
            <wp:effectExtent l="0" t="0" r="0" b="9525"/>
            <wp:docPr id="183906647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a:effectLst/>
                  </pic:spPr>
                </pic:pic>
              </a:graphicData>
            </a:graphic>
          </wp:inline>
        </w:drawing>
      </w:r>
      <w:r>
        <w:rPr>
          <w:rFonts w:hint="eastAsia"/>
        </w:rPr>
        <w:t>安兹漾陵，蒿间之无匹，用作宗彝尊壶，后嗣用之，职在王室。</w:t>
      </w:r>
      <w:r>
        <w:rPr>
          <w:rStyle w:val="afd"/>
          <w:rFonts w:ascii="Times New Roman" w:hAnsi="Times New Roman" w:hint="eastAsia"/>
          <w:iCs/>
          <w:color w:val="000000"/>
          <w:kern w:val="2"/>
          <w:szCs w:val="24"/>
          <w:lang w:eastAsia="zh-CN"/>
        </w:rPr>
        <w:endnoteReference w:id="61"/>
      </w:r>
    </w:p>
    <w:p w14:paraId="66E7501F" w14:textId="77777777" w:rsidR="007A3961" w:rsidRDefault="007A3961" w:rsidP="007A3961">
      <w:pPr>
        <w:pStyle w:val="aff6"/>
        <w:ind w:firstLine="560"/>
        <w:rPr>
          <w:rFonts w:cs="宋体" w:hint="eastAsia"/>
          <w:kern w:val="0"/>
        </w:rPr>
      </w:pPr>
      <w:r>
        <w:rPr>
          <w:rFonts w:hint="eastAsia"/>
        </w:rPr>
        <w:t>虽然学界对</w:t>
      </w:r>
      <w:proofErr w:type="gramStart"/>
      <w:r>
        <w:rPr>
          <w:rFonts w:hint="eastAsia"/>
        </w:rPr>
        <w:t>曾姬无恤壶</w:t>
      </w:r>
      <w:proofErr w:type="gramEnd"/>
      <w:r>
        <w:rPr>
          <w:rFonts w:hint="eastAsia"/>
        </w:rPr>
        <w:t>铭文的个别字词考释、内容解读和作器者等还存在分歧，但刘节先生较早运用古文字资料，根据铭文内容“圣</w:t>
      </w:r>
      <w:r>
        <w:object w:dxaOrig="696" w:dyaOrig="651" w14:anchorId="1E6E26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6" o:spid="_x0000_i1025" type="#_x0000_t75" style="width:12pt;height:11pt;mso-wrap-style:square;mso-position-horizontal-relative:page;mso-position-vertical-relative:page" o:ole="">
            <v:imagedata r:id="rId54" o:title=""/>
          </v:shape>
          <o:OLEObject Type="Embed" ProgID="PBrush" ShapeID="Object 36" DrawAspect="Content" ObjectID="_1805801438" r:id="rId55"/>
        </w:object>
      </w:r>
      <w:r>
        <w:rPr>
          <w:rFonts w:cs="宋体" w:hint="eastAsia"/>
          <w:kern w:val="0"/>
          <w:lang w:eastAsia="zh-TW"/>
        </w:rPr>
        <w:t>之夫人</w:t>
      </w:r>
      <w:r>
        <w:rPr>
          <w:rFonts w:hint="eastAsia"/>
        </w:rPr>
        <w:t>”“王二十又六年”等考证出</w:t>
      </w:r>
      <w:proofErr w:type="gramStart"/>
      <w:r>
        <w:rPr>
          <w:rFonts w:hint="eastAsia"/>
        </w:rPr>
        <w:t>曾姬无恤壶</w:t>
      </w:r>
      <w:proofErr w:type="gramEnd"/>
      <w:r>
        <w:rPr>
          <w:rFonts w:hint="eastAsia"/>
        </w:rPr>
        <w:t>作于楚宣王二十六年，“圣</w:t>
      </w:r>
      <w:r>
        <w:object w:dxaOrig="696" w:dyaOrig="651" w14:anchorId="02CF0F20">
          <v:shape id="Object 37" o:spid="_x0000_i1026" type="#_x0000_t75" style="width:12pt;height:11pt;mso-wrap-style:square;mso-position-horizontal-relative:page;mso-position-vertical-relative:page" o:ole="">
            <v:imagedata r:id="rId54" o:title=""/>
          </v:shape>
          <o:OLEObject Type="Embed" ProgID="PBrush" ShapeID="Object 37" DrawAspect="Content" ObjectID="_1805801439" r:id="rId56"/>
        </w:object>
      </w:r>
      <w:r>
        <w:rPr>
          <w:rFonts w:cs="宋体" w:hint="eastAsia"/>
          <w:kern w:val="0"/>
          <w:lang w:eastAsia="zh-TW"/>
        </w:rPr>
        <w:t>之夫人</w:t>
      </w:r>
      <w:r>
        <w:rPr>
          <w:rFonts w:hint="eastAsia"/>
        </w:rPr>
        <w:t>”是楚声王夫人的观点已被学界普遍认可。</w:t>
      </w:r>
      <w:r>
        <w:rPr>
          <w:rStyle w:val="afd"/>
          <w:rFonts w:hint="eastAsia"/>
          <w:color w:val="000000"/>
          <w:sz w:val="24"/>
          <w:szCs w:val="24"/>
        </w:rPr>
        <w:endnoteReference w:id="62"/>
      </w:r>
      <w:r>
        <w:rPr>
          <w:rFonts w:hint="eastAsia"/>
        </w:rPr>
        <w:t>说明直到楚宣王时期依旧尊</w:t>
      </w:r>
      <w:r>
        <w:rPr>
          <w:rFonts w:cs="宋体" w:hint="eastAsia"/>
          <w:kern w:val="0"/>
        </w:rPr>
        <w:t>称楚声王之妻为“夫</w:t>
      </w:r>
      <w:proofErr w:type="gramStart"/>
      <w:r>
        <w:rPr>
          <w:rFonts w:cs="宋体" w:hint="eastAsia"/>
          <w:kern w:val="0"/>
        </w:rPr>
        <w:t>谥</w:t>
      </w:r>
      <w:proofErr w:type="gramEnd"/>
      <w:r>
        <w:rPr>
          <w:rFonts w:cs="宋体" w:hint="eastAsia"/>
          <w:kern w:val="0"/>
        </w:rPr>
        <w:t>+夫人”的称谓模式，用的是双字</w:t>
      </w:r>
      <w:proofErr w:type="gramStart"/>
      <w:r>
        <w:rPr>
          <w:rFonts w:cs="宋体" w:hint="eastAsia"/>
          <w:kern w:val="0"/>
        </w:rPr>
        <w:t>谥</w:t>
      </w:r>
      <w:proofErr w:type="gramEnd"/>
      <w:r>
        <w:rPr>
          <w:rFonts w:cs="宋体" w:hint="eastAsia"/>
          <w:kern w:val="0"/>
        </w:rPr>
        <w:t>。</w:t>
      </w:r>
    </w:p>
    <w:p w14:paraId="52F99DF0" w14:textId="77777777" w:rsidR="007A3961" w:rsidRDefault="007A3961" w:rsidP="007A3961">
      <w:pPr>
        <w:pStyle w:val="aff6"/>
        <w:ind w:firstLine="560"/>
        <w:rPr>
          <w:rFonts w:hint="eastAsia"/>
        </w:rPr>
      </w:pPr>
      <w:r>
        <w:rPr>
          <w:rFonts w:hint="eastAsia"/>
        </w:rPr>
        <w:t>现有出土文献中较早出现楚国“王后”的</w:t>
      </w:r>
      <w:proofErr w:type="gramStart"/>
      <w:r>
        <w:rPr>
          <w:rFonts w:hint="eastAsia"/>
        </w:rPr>
        <w:t>是铸客</w:t>
      </w:r>
      <w:proofErr w:type="gramEnd"/>
      <w:r>
        <w:rPr>
          <w:rFonts w:hint="eastAsia"/>
        </w:rPr>
        <w:t>为王后少府鼎（</w:t>
      </w:r>
      <w:r>
        <w:rPr>
          <w:rFonts w:ascii="仿宋" w:eastAsia="仿宋" w:hAnsi="仿宋" w:cs="仿宋" w:hint="eastAsia"/>
        </w:rPr>
        <w:t>《集成》2393、2394</w:t>
      </w:r>
      <w:r>
        <w:rPr>
          <w:rFonts w:hint="eastAsia"/>
        </w:rPr>
        <w:t>）、铸客</w:t>
      </w:r>
      <w:proofErr w:type="gramStart"/>
      <w:r>
        <w:rPr>
          <w:rFonts w:hint="eastAsia"/>
        </w:rPr>
        <w:t>缶</w:t>
      </w:r>
      <w:proofErr w:type="gramEnd"/>
      <w:r>
        <w:rPr>
          <w:rFonts w:hint="eastAsia"/>
        </w:rPr>
        <w:t>（</w:t>
      </w:r>
      <w:r>
        <w:rPr>
          <w:rFonts w:ascii="仿宋" w:eastAsia="仿宋" w:hAnsi="仿宋" w:cs="仿宋" w:hint="eastAsia"/>
        </w:rPr>
        <w:t>王后六室器，《集成》10003.1、10003.2</w:t>
      </w:r>
      <w:r>
        <w:rPr>
          <w:rFonts w:hint="eastAsia"/>
        </w:rPr>
        <w:t>），出现“太后”铭文的是战国晚期</w:t>
      </w:r>
      <w:proofErr w:type="gramStart"/>
      <w:r>
        <w:rPr>
          <w:rFonts w:hint="eastAsia"/>
        </w:rPr>
        <w:t>的铸客为</w:t>
      </w:r>
      <w:proofErr w:type="gramEnd"/>
      <w:r>
        <w:rPr>
          <w:rFonts w:hint="eastAsia"/>
        </w:rPr>
        <w:t>大句脰官鼎（</w:t>
      </w:r>
      <w:r>
        <w:rPr>
          <w:rFonts w:ascii="仿宋" w:eastAsia="仿宋" w:hAnsi="仿宋" w:cs="仿宋" w:hint="eastAsia"/>
        </w:rPr>
        <w:t>《集成》2395</w:t>
      </w:r>
      <w:r>
        <w:rPr>
          <w:rFonts w:hint="eastAsia"/>
        </w:rPr>
        <w:t>），三者铭文分别如下：</w:t>
      </w:r>
    </w:p>
    <w:p w14:paraId="4D2CD083" w14:textId="6813B89C" w:rsidR="007A3961" w:rsidRDefault="007A3961" w:rsidP="007A3961">
      <w:pPr>
        <w:pStyle w:val="aff4"/>
        <w:spacing w:before="540" w:after="540"/>
        <w:ind w:firstLine="496"/>
        <w:rPr>
          <w:rFonts w:hint="eastAsia"/>
        </w:rPr>
      </w:pPr>
      <w:r>
        <w:rPr>
          <w:rFonts w:hint="eastAsia"/>
        </w:rPr>
        <w:lastRenderedPageBreak/>
        <w:t>铸客为王句（后）小</w:t>
      </w:r>
      <w:r>
        <w:rPr>
          <w:noProof/>
        </w:rPr>
        <w:drawing>
          <wp:inline distT="0" distB="0" distL="0" distR="0" wp14:anchorId="5C83E24A" wp14:editId="40646F6E">
            <wp:extent cx="128905" cy="128905"/>
            <wp:effectExtent l="0" t="0" r="4445" b="4445"/>
            <wp:docPr id="10929578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Pr>
          <w:rFonts w:hint="eastAsia"/>
        </w:rPr>
        <w:t>为之。</w:t>
      </w:r>
      <w:r>
        <w:rPr>
          <w:rStyle w:val="afd"/>
          <w:rFonts w:ascii="Times New Roman" w:hAnsi="Times New Roman" w:hint="eastAsia"/>
          <w:iCs/>
          <w:color w:val="000000"/>
          <w:kern w:val="2"/>
          <w:szCs w:val="24"/>
          <w:lang w:eastAsia="zh-CN"/>
        </w:rPr>
        <w:endnoteReference w:id="63"/>
      </w:r>
    </w:p>
    <w:p w14:paraId="4B4800A4" w14:textId="77777777" w:rsidR="007A3961" w:rsidRDefault="007A3961" w:rsidP="007A3961">
      <w:pPr>
        <w:pStyle w:val="aff4"/>
        <w:spacing w:before="540" w:after="540"/>
        <w:ind w:firstLine="496"/>
        <w:rPr>
          <w:rFonts w:hint="eastAsia"/>
        </w:rPr>
      </w:pPr>
      <w:r>
        <w:rPr>
          <w:rFonts w:hint="eastAsia"/>
        </w:rPr>
        <w:t>铸客为王句（后）六室为之。</w:t>
      </w:r>
      <w:r>
        <w:rPr>
          <w:rStyle w:val="afd"/>
          <w:rFonts w:ascii="Times New Roman" w:hAnsi="Times New Roman" w:hint="eastAsia"/>
          <w:iCs/>
          <w:color w:val="000000"/>
          <w:kern w:val="2"/>
          <w:szCs w:val="24"/>
          <w:lang w:eastAsia="zh-CN"/>
        </w:rPr>
        <w:endnoteReference w:id="64"/>
      </w:r>
    </w:p>
    <w:p w14:paraId="244D5F42" w14:textId="77777777" w:rsidR="007A3961" w:rsidRDefault="007A3961" w:rsidP="007A3961">
      <w:pPr>
        <w:pStyle w:val="aff4"/>
        <w:spacing w:before="540" w:after="540"/>
        <w:ind w:firstLine="496"/>
        <w:rPr>
          <w:rFonts w:hint="eastAsia"/>
        </w:rPr>
      </w:pPr>
      <w:r>
        <w:rPr>
          <w:rFonts w:hint="eastAsia"/>
        </w:rPr>
        <w:t>铸客为大（太）句（后）脰（厨）官为之。</w:t>
      </w:r>
      <w:r>
        <w:rPr>
          <w:rStyle w:val="afd"/>
          <w:rFonts w:ascii="Times New Roman" w:hAnsi="Times New Roman" w:hint="eastAsia"/>
          <w:iCs/>
          <w:color w:val="000000"/>
          <w:kern w:val="2"/>
          <w:szCs w:val="24"/>
          <w:lang w:eastAsia="zh-CN"/>
        </w:rPr>
        <w:endnoteReference w:id="65"/>
      </w:r>
    </w:p>
    <w:p w14:paraId="474C2BFC" w14:textId="77777777" w:rsidR="007A3961" w:rsidRDefault="007A3961" w:rsidP="007A3961">
      <w:pPr>
        <w:pStyle w:val="aff6"/>
        <w:ind w:firstLine="560"/>
        <w:rPr>
          <w:rFonts w:hint="eastAsia"/>
        </w:rPr>
      </w:pPr>
      <w:r>
        <w:rPr>
          <w:rFonts w:hint="eastAsia"/>
        </w:rPr>
        <w:t>“铸客”为楚国专司铸造的职官，</w:t>
      </w:r>
      <w:r>
        <w:rPr>
          <w:rStyle w:val="afd"/>
          <w:rFonts w:hint="eastAsia"/>
          <w:color w:val="000000"/>
          <w:sz w:val="24"/>
          <w:szCs w:val="24"/>
        </w:rPr>
        <w:endnoteReference w:id="66"/>
      </w:r>
      <w:r>
        <w:rPr>
          <w:rFonts w:hint="eastAsia"/>
        </w:rPr>
        <w:t>王后是</w:t>
      </w:r>
      <w:r>
        <w:rPr>
          <w:rFonts w:cs="宋体" w:hint="eastAsia"/>
          <w:lang w:eastAsia="zh-TW"/>
        </w:rPr>
        <w:t>楚幽王</w:t>
      </w:r>
      <w:r>
        <w:rPr>
          <w:rFonts w:cs="宋体" w:hint="eastAsia"/>
        </w:rPr>
        <w:t>（公元前237-228年在位）</w:t>
      </w:r>
      <w:r>
        <w:rPr>
          <w:rFonts w:cs="宋体" w:hint="eastAsia"/>
          <w:lang w:eastAsia="zh-TW"/>
        </w:rPr>
        <w:t>之妻</w:t>
      </w:r>
      <w:r>
        <w:rPr>
          <w:rFonts w:cs="宋体" w:hint="eastAsia"/>
        </w:rPr>
        <w:t>，</w:t>
      </w:r>
      <w:r>
        <w:rPr>
          <w:rStyle w:val="afd"/>
          <w:rFonts w:cs="宋体" w:hint="eastAsia"/>
          <w:color w:val="000000"/>
          <w:sz w:val="24"/>
          <w:szCs w:val="24"/>
        </w:rPr>
        <w:endnoteReference w:id="67"/>
      </w:r>
      <w:r>
        <w:rPr>
          <w:rFonts w:cs="宋体" w:hint="eastAsia"/>
        </w:rPr>
        <w:t>六室即六宫，</w:t>
      </w:r>
      <w:r>
        <w:rPr>
          <w:rStyle w:val="afd"/>
          <w:rFonts w:cs="宋体" w:hint="eastAsia"/>
          <w:color w:val="000000"/>
          <w:sz w:val="24"/>
          <w:szCs w:val="24"/>
        </w:rPr>
        <w:endnoteReference w:id="68"/>
      </w:r>
      <w:r>
        <w:rPr>
          <w:rFonts w:cs="宋体" w:hint="eastAsia"/>
        </w:rPr>
        <w:t>王后</w:t>
      </w:r>
      <w:proofErr w:type="gramStart"/>
      <w:r>
        <w:rPr>
          <w:rFonts w:cs="宋体" w:hint="eastAsia"/>
        </w:rPr>
        <w:t>六室器是</w:t>
      </w:r>
      <w:proofErr w:type="gramEnd"/>
      <w:r>
        <w:rPr>
          <w:rFonts w:cs="宋体" w:hint="eastAsia"/>
        </w:rPr>
        <w:t>专司铸造的职官为楚幽王后管理的六室（六宫）而铸。</w:t>
      </w:r>
      <w:proofErr w:type="gramStart"/>
      <w:r>
        <w:rPr>
          <w:rFonts w:hint="eastAsia"/>
        </w:rPr>
        <w:t>铸客为</w:t>
      </w:r>
      <w:proofErr w:type="gramEnd"/>
      <w:r>
        <w:rPr>
          <w:rFonts w:hint="eastAsia"/>
        </w:rPr>
        <w:t>太后</w:t>
      </w:r>
      <w:proofErr w:type="gramStart"/>
      <w:r>
        <w:rPr>
          <w:rFonts w:hint="eastAsia"/>
        </w:rPr>
        <w:t>脰官鼎铭文</w:t>
      </w:r>
      <w:proofErr w:type="gramEnd"/>
      <w:r>
        <w:rPr>
          <w:rFonts w:hint="eastAsia"/>
        </w:rPr>
        <w:t>中的“</w:t>
      </w:r>
      <w:r>
        <w:rPr>
          <w:rFonts w:hint="eastAsia"/>
          <w:lang w:eastAsia="zh-TW"/>
        </w:rPr>
        <w:t>脰</w:t>
      </w:r>
      <w:r>
        <w:rPr>
          <w:rFonts w:hint="eastAsia"/>
        </w:rPr>
        <w:t>官”是楚国负责饮食的有关机构，太后为楚幽王之母、考烈王后，</w:t>
      </w:r>
      <w:proofErr w:type="gramStart"/>
      <w:r>
        <w:rPr>
          <w:rFonts w:hint="eastAsia"/>
        </w:rPr>
        <w:t>铸</w:t>
      </w:r>
      <w:r>
        <w:rPr>
          <w:rFonts w:hint="eastAsia"/>
          <w:lang w:eastAsia="zh-TW"/>
        </w:rPr>
        <w:t>客</w:t>
      </w:r>
      <w:r>
        <w:rPr>
          <w:rFonts w:hint="eastAsia"/>
        </w:rPr>
        <w:t>为</w:t>
      </w:r>
      <w:proofErr w:type="gramEnd"/>
      <w:r>
        <w:rPr>
          <w:rFonts w:hint="eastAsia"/>
        </w:rPr>
        <w:t>太后</w:t>
      </w:r>
      <w:proofErr w:type="gramStart"/>
      <w:r>
        <w:rPr>
          <w:rFonts w:hint="eastAsia"/>
          <w:lang w:eastAsia="zh-TW"/>
        </w:rPr>
        <w:t>脰官鼎</w:t>
      </w:r>
      <w:r>
        <w:rPr>
          <w:rFonts w:hint="eastAsia"/>
        </w:rPr>
        <w:t>是</w:t>
      </w:r>
      <w:proofErr w:type="gramEnd"/>
      <w:r>
        <w:rPr>
          <w:rFonts w:hint="eastAsia"/>
        </w:rPr>
        <w:t>楚幽王在世时，</w:t>
      </w:r>
      <w:proofErr w:type="gramStart"/>
      <w:r>
        <w:rPr>
          <w:rFonts w:hint="eastAsia"/>
        </w:rPr>
        <w:t>铸客为</w:t>
      </w:r>
      <w:proofErr w:type="gramEnd"/>
      <w:r>
        <w:rPr>
          <w:rFonts w:hint="eastAsia"/>
        </w:rPr>
        <w:t>太后的</w:t>
      </w:r>
      <w:r>
        <w:rPr>
          <w:rFonts w:hint="eastAsia"/>
          <w:lang w:eastAsia="zh-TW"/>
        </w:rPr>
        <w:t>脰</w:t>
      </w:r>
      <w:r>
        <w:rPr>
          <w:rFonts w:hint="eastAsia"/>
        </w:rPr>
        <w:t>官所铸之鼎。</w:t>
      </w:r>
      <w:r>
        <w:rPr>
          <w:rStyle w:val="afd"/>
          <w:rFonts w:hint="eastAsia"/>
          <w:color w:val="000000"/>
          <w:sz w:val="24"/>
          <w:szCs w:val="24"/>
        </w:rPr>
        <w:endnoteReference w:id="69"/>
      </w:r>
      <w:r>
        <w:rPr>
          <w:rFonts w:hint="eastAsia"/>
        </w:rPr>
        <w:t>以上金文材料说明楚宣王以后、楚幽王之前，楚王后妃称谓体系已经出现了楚王之妻称“王后”、楚王之母称“太后”的变化。</w:t>
      </w:r>
    </w:p>
    <w:p w14:paraId="5040478D" w14:textId="358EBDD2" w:rsidR="007A3961" w:rsidRDefault="007A3961" w:rsidP="007A3961">
      <w:pPr>
        <w:pStyle w:val="aff6"/>
        <w:ind w:firstLine="560"/>
        <w:rPr>
          <w:rFonts w:hint="eastAsia"/>
        </w:rPr>
      </w:pPr>
      <w:r>
        <w:rPr>
          <w:rFonts w:cs="宋体" w:hint="eastAsia"/>
          <w:kern w:val="0"/>
        </w:rPr>
        <w:t>楚王后妃称谓体系变化特别是楚王之</w:t>
      </w:r>
      <w:proofErr w:type="gramStart"/>
      <w:r>
        <w:rPr>
          <w:rFonts w:cs="宋体" w:hint="eastAsia"/>
          <w:kern w:val="0"/>
        </w:rPr>
        <w:t>妻由称夫人</w:t>
      </w:r>
      <w:proofErr w:type="gramEnd"/>
      <w:r>
        <w:rPr>
          <w:rFonts w:cs="宋体" w:hint="eastAsia"/>
          <w:kern w:val="0"/>
        </w:rPr>
        <w:t>向王后转变，极有可能出现在楚威王（前339-前329在位）和楚怀王（前328-前299年在位）之时。楚威王和楚怀王前期的内在实力和外在“国际”环境的变化，是楚王后妃称谓特别是</w:t>
      </w:r>
      <w:proofErr w:type="gramStart"/>
      <w:r>
        <w:rPr>
          <w:rFonts w:cs="宋体" w:hint="eastAsia"/>
          <w:kern w:val="0"/>
        </w:rPr>
        <w:t>嫡配由称</w:t>
      </w:r>
      <w:proofErr w:type="gramEnd"/>
      <w:r>
        <w:rPr>
          <w:rFonts w:cs="宋体" w:hint="eastAsia"/>
          <w:kern w:val="0"/>
        </w:rPr>
        <w:t>“夫人”向“王后”转变的重要契机和背景。楚威王和楚怀王前期，国力强盛，“（楚怀王）十一年（前318年），苏秦约从山东六国共攻秦，楚怀王为从长”。</w:t>
      </w:r>
      <w:r>
        <w:rPr>
          <w:rStyle w:val="afd"/>
          <w:rFonts w:cs="宋体" w:hint="eastAsia"/>
          <w:color w:val="000000"/>
          <w:kern w:val="0"/>
          <w:sz w:val="24"/>
          <w:szCs w:val="24"/>
        </w:rPr>
        <w:endnoteReference w:id="70"/>
      </w:r>
      <w:r>
        <w:rPr>
          <w:rFonts w:cs="宋体" w:hint="eastAsia"/>
          <w:kern w:val="0"/>
        </w:rPr>
        <w:t>战国时期的</w:t>
      </w:r>
      <w:proofErr w:type="gramStart"/>
      <w:r>
        <w:rPr>
          <w:rFonts w:cs="宋体" w:hint="eastAsia"/>
          <w:kern w:val="0"/>
        </w:rPr>
        <w:t>从长略相当于</w:t>
      </w:r>
      <w:proofErr w:type="gramEnd"/>
      <w:r>
        <w:rPr>
          <w:rFonts w:cs="宋体" w:hint="eastAsia"/>
          <w:kern w:val="0"/>
        </w:rPr>
        <w:t>春秋时期的霸主。</w:t>
      </w:r>
      <w:r>
        <w:rPr>
          <w:rStyle w:val="afd"/>
          <w:rFonts w:cs="宋体" w:hint="eastAsia"/>
          <w:color w:val="000000"/>
          <w:kern w:val="0"/>
          <w:sz w:val="24"/>
          <w:szCs w:val="24"/>
        </w:rPr>
        <w:endnoteReference w:id="71"/>
      </w:r>
      <w:r>
        <w:rPr>
          <w:rFonts w:cs="宋体" w:hint="eastAsia"/>
          <w:kern w:val="0"/>
        </w:rPr>
        <w:t>同时，包山简206、207、209、212号简等多次提到“东周之客</w:t>
      </w:r>
      <w:r>
        <w:rPr>
          <w:rFonts w:cs="宋体" w:hint="eastAsia"/>
          <w:noProof/>
          <w:kern w:val="0"/>
        </w:rPr>
        <w:drawing>
          <wp:inline distT="0" distB="0" distL="0" distR="0" wp14:anchorId="4A8D1C68" wp14:editId="1EEAECE5">
            <wp:extent cx="128905" cy="147955"/>
            <wp:effectExtent l="0" t="0" r="4445" b="4445"/>
            <wp:docPr id="2004536776" name="图片 2" descr="8d0b3d5d469786b0485dc935eb9c0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descr="8d0b3d5d469786b0485dc935eb9c0ba"/>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8905" cy="147955"/>
                    </a:xfrm>
                    <a:prstGeom prst="rect">
                      <a:avLst/>
                    </a:prstGeom>
                    <a:noFill/>
                    <a:ln>
                      <a:noFill/>
                    </a:ln>
                  </pic:spPr>
                </pic:pic>
              </a:graphicData>
            </a:graphic>
          </wp:inline>
        </w:drawing>
      </w:r>
      <w:r>
        <w:rPr>
          <w:rFonts w:cs="宋体" w:hint="eastAsia"/>
          <w:noProof/>
          <w:kern w:val="0"/>
        </w:rPr>
        <w:drawing>
          <wp:inline distT="0" distB="0" distL="0" distR="0" wp14:anchorId="2287A55D" wp14:editId="0804D3D5">
            <wp:extent cx="138430" cy="128905"/>
            <wp:effectExtent l="0" t="0" r="0" b="4445"/>
            <wp:docPr id="631036420" name="图片 1" descr="cf326835c80d634a546f79dc3bba9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descr="cf326835c80d634a546f79dc3bba9b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38430" cy="128905"/>
                    </a:xfrm>
                    <a:prstGeom prst="rect">
                      <a:avLst/>
                    </a:prstGeom>
                    <a:noFill/>
                    <a:ln>
                      <a:noFill/>
                    </a:ln>
                  </pic:spPr>
                </pic:pic>
              </a:graphicData>
            </a:graphic>
          </wp:inline>
        </w:drawing>
      </w:r>
      <w:r>
        <w:rPr>
          <w:rFonts w:cs="宋体" w:hint="eastAsia"/>
          <w:kern w:val="0"/>
        </w:rPr>
        <w:t>致（归）</w:t>
      </w:r>
      <w:proofErr w:type="gramStart"/>
      <w:r>
        <w:rPr>
          <w:rFonts w:cs="宋体" w:hint="eastAsia"/>
          <w:kern w:val="0"/>
        </w:rPr>
        <w:t>胙</w:t>
      </w:r>
      <w:proofErr w:type="gramEnd"/>
      <w:r>
        <w:rPr>
          <w:rFonts w:cs="宋体" w:hint="eastAsia"/>
          <w:kern w:val="0"/>
        </w:rPr>
        <w:t>”这一重要事件。</w:t>
      </w:r>
      <w:r>
        <w:rPr>
          <w:rStyle w:val="afd"/>
          <w:rFonts w:cs="宋体" w:hint="eastAsia"/>
          <w:color w:val="000000"/>
          <w:kern w:val="0"/>
          <w:sz w:val="24"/>
          <w:szCs w:val="24"/>
        </w:rPr>
        <w:lastRenderedPageBreak/>
        <w:endnoteReference w:id="72"/>
      </w:r>
      <w:r>
        <w:rPr>
          <w:rFonts w:cs="宋体" w:hint="eastAsia"/>
          <w:kern w:val="0"/>
        </w:rPr>
        <w:t>整理者认为这一事件发生在公元前317年。</w:t>
      </w:r>
      <w:r>
        <w:rPr>
          <w:rStyle w:val="afd"/>
          <w:rFonts w:cs="宋体" w:hint="eastAsia"/>
          <w:color w:val="000000"/>
          <w:kern w:val="0"/>
          <w:sz w:val="24"/>
          <w:szCs w:val="24"/>
        </w:rPr>
        <w:endnoteReference w:id="73"/>
      </w:r>
      <w:r>
        <w:rPr>
          <w:rFonts w:cs="宋体" w:hint="eastAsia"/>
          <w:kern w:val="0"/>
        </w:rPr>
        <w:t>陈伟</w:t>
      </w:r>
      <w:r>
        <w:rPr>
          <w:rFonts w:hint="eastAsia"/>
        </w:rPr>
        <w:t>先生</w:t>
      </w:r>
      <w:r>
        <w:rPr>
          <w:rFonts w:cs="宋体" w:hint="eastAsia"/>
          <w:kern w:val="0"/>
        </w:rPr>
        <w:t>也推断东周之客致</w:t>
      </w:r>
      <w:proofErr w:type="gramStart"/>
      <w:r>
        <w:rPr>
          <w:rFonts w:cs="宋体" w:hint="eastAsia"/>
          <w:kern w:val="0"/>
        </w:rPr>
        <w:t>胙</w:t>
      </w:r>
      <w:proofErr w:type="gramEnd"/>
      <w:r>
        <w:rPr>
          <w:rFonts w:cs="宋体" w:hint="eastAsia"/>
          <w:kern w:val="0"/>
        </w:rPr>
        <w:t>于楚应在楚怀王十七年（前312年）之前并最终定在公元前317年，将且该事件的发生与怀王为从长相关，因为楚怀王十七年，楚国于丹阳、蓝田接连被秦师重创，又被韩、魏兵袭，楚国从此在战国七雄中丧失优势地位。</w:t>
      </w:r>
      <w:r>
        <w:rPr>
          <w:rStyle w:val="afd"/>
          <w:rFonts w:cs="宋体" w:hint="eastAsia"/>
          <w:color w:val="000000"/>
          <w:kern w:val="0"/>
          <w:sz w:val="24"/>
          <w:szCs w:val="24"/>
        </w:rPr>
        <w:endnoteReference w:id="74"/>
      </w:r>
      <w:r>
        <w:rPr>
          <w:rFonts w:cs="宋体" w:hint="eastAsia"/>
          <w:kern w:val="0"/>
        </w:rPr>
        <w:t>春秋、战国时期周王室对诸侯国君致</w:t>
      </w:r>
      <w:proofErr w:type="gramStart"/>
      <w:r>
        <w:rPr>
          <w:rFonts w:cs="宋体" w:hint="eastAsia"/>
          <w:kern w:val="0"/>
        </w:rPr>
        <w:t>胙</w:t>
      </w:r>
      <w:proofErr w:type="gramEnd"/>
      <w:r>
        <w:rPr>
          <w:rFonts w:cs="宋体" w:hint="eastAsia"/>
          <w:kern w:val="0"/>
        </w:rPr>
        <w:t>，是对一时霸主的礼遇，齐桓公、秦孝公、秦惠文君、楚成王都曾因国力强盛受周王室赐（致）</w:t>
      </w:r>
      <w:proofErr w:type="gramStart"/>
      <w:r>
        <w:rPr>
          <w:rFonts w:cs="宋体" w:hint="eastAsia"/>
          <w:kern w:val="0"/>
        </w:rPr>
        <w:t>胙</w:t>
      </w:r>
      <w:proofErr w:type="gramEnd"/>
      <w:r>
        <w:rPr>
          <w:rFonts w:cs="宋体" w:hint="eastAsia"/>
          <w:kern w:val="0"/>
        </w:rPr>
        <w:t>。</w:t>
      </w:r>
      <w:r>
        <w:rPr>
          <w:rStyle w:val="afd"/>
          <w:rFonts w:cs="宋体" w:hint="eastAsia"/>
          <w:color w:val="000000"/>
          <w:kern w:val="0"/>
          <w:sz w:val="24"/>
          <w:szCs w:val="24"/>
        </w:rPr>
        <w:endnoteReference w:id="75"/>
      </w:r>
      <w:r>
        <w:rPr>
          <w:rFonts w:cs="宋体" w:hint="eastAsia"/>
          <w:kern w:val="0"/>
        </w:rPr>
        <w:t>东周之客致</w:t>
      </w:r>
      <w:proofErr w:type="gramStart"/>
      <w:r>
        <w:rPr>
          <w:rFonts w:cs="宋体" w:hint="eastAsia"/>
          <w:kern w:val="0"/>
        </w:rPr>
        <w:t>胙</w:t>
      </w:r>
      <w:proofErr w:type="gramEnd"/>
      <w:r>
        <w:rPr>
          <w:rFonts w:cs="宋体" w:hint="eastAsia"/>
          <w:kern w:val="0"/>
        </w:rPr>
        <w:t>于楚，说明楚国在战国七雄中的优势地位和军事、政治、文化力量得到了周王室的认同。</w:t>
      </w:r>
      <w:r>
        <w:rPr>
          <w:rStyle w:val="afd"/>
          <w:rFonts w:cs="宋体" w:hint="eastAsia"/>
          <w:color w:val="000000"/>
          <w:kern w:val="0"/>
          <w:sz w:val="24"/>
          <w:szCs w:val="24"/>
        </w:rPr>
        <w:endnoteReference w:id="76"/>
      </w:r>
      <w:r>
        <w:rPr>
          <w:rFonts w:cs="宋体" w:hint="eastAsia"/>
          <w:kern w:val="0"/>
        </w:rPr>
        <w:t>楚怀王为六国从长，且得周王室致</w:t>
      </w:r>
      <w:proofErr w:type="gramStart"/>
      <w:r>
        <w:rPr>
          <w:rFonts w:cs="宋体" w:hint="eastAsia"/>
          <w:kern w:val="0"/>
        </w:rPr>
        <w:t>胙</w:t>
      </w:r>
      <w:proofErr w:type="gramEnd"/>
      <w:r>
        <w:rPr>
          <w:rFonts w:cs="宋体" w:hint="eastAsia"/>
          <w:kern w:val="0"/>
        </w:rPr>
        <w:t>，是战国中期后妃称谓体系变化特别是楚王之</w:t>
      </w:r>
      <w:proofErr w:type="gramStart"/>
      <w:r>
        <w:rPr>
          <w:rFonts w:cs="宋体" w:hint="eastAsia"/>
          <w:kern w:val="0"/>
        </w:rPr>
        <w:t>妻由称夫人</w:t>
      </w:r>
      <w:proofErr w:type="gramEnd"/>
      <w:r>
        <w:rPr>
          <w:rFonts w:cs="宋体" w:hint="eastAsia"/>
          <w:kern w:val="0"/>
        </w:rPr>
        <w:t>向王后转变的内在基础。</w:t>
      </w:r>
    </w:p>
    <w:p w14:paraId="4D05C05E" w14:textId="77777777" w:rsidR="007A3961" w:rsidRDefault="007A3961" w:rsidP="007A3961">
      <w:pPr>
        <w:pStyle w:val="aff6"/>
        <w:ind w:firstLine="560"/>
        <w:rPr>
          <w:rFonts w:hint="eastAsia"/>
        </w:rPr>
      </w:pPr>
      <w:r>
        <w:rPr>
          <w:rFonts w:hint="eastAsia"/>
        </w:rPr>
        <w:t>战国时期周朝政治体系下的秩序与制度的变化，是楚国后妃称谓体系变化的外在环境背景。战国中期，原周王朝政治体系内各诸侯国君普遍称王，代表商周以来王权思想的基本终结和周王朝的彻底没落。</w:t>
      </w:r>
      <w:r>
        <w:rPr>
          <w:rStyle w:val="afd"/>
          <w:rFonts w:hint="eastAsia"/>
          <w:color w:val="000000"/>
          <w:sz w:val="24"/>
          <w:szCs w:val="24"/>
        </w:rPr>
        <w:endnoteReference w:id="77"/>
      </w:r>
      <w:r>
        <w:rPr>
          <w:rFonts w:hint="eastAsia"/>
        </w:rPr>
        <w:t>除魏惠王和齐威王在公元前334年称王外，</w:t>
      </w:r>
      <w:r>
        <w:rPr>
          <w:rStyle w:val="afd"/>
          <w:rFonts w:hint="eastAsia"/>
          <w:color w:val="000000"/>
          <w:sz w:val="24"/>
          <w:szCs w:val="24"/>
        </w:rPr>
        <w:endnoteReference w:id="78"/>
      </w:r>
      <w:r>
        <w:rPr>
          <w:rFonts w:hint="eastAsia"/>
        </w:rPr>
        <w:t>其他诸侯国君称王集中发生在楚怀王时期（前328-前299年在位）。公元前325年，秦惠文君称王；</w:t>
      </w:r>
      <w:r>
        <w:rPr>
          <w:rStyle w:val="afd"/>
          <w:rFonts w:hint="eastAsia"/>
          <w:color w:val="000000"/>
          <w:sz w:val="24"/>
          <w:szCs w:val="24"/>
        </w:rPr>
        <w:endnoteReference w:id="79"/>
      </w:r>
      <w:r>
        <w:rPr>
          <w:rFonts w:hint="eastAsia"/>
        </w:rPr>
        <w:t>公元前323年，魏、韩、赵、燕和中山国结成同盟，均称王；</w:t>
      </w:r>
      <w:r>
        <w:rPr>
          <w:rStyle w:val="afd"/>
          <w:rFonts w:hint="eastAsia"/>
          <w:color w:val="000000"/>
          <w:sz w:val="24"/>
          <w:szCs w:val="24"/>
        </w:rPr>
        <w:endnoteReference w:id="80"/>
      </w:r>
      <w:r>
        <w:rPr>
          <w:rFonts w:hint="eastAsia"/>
        </w:rPr>
        <w:t>公元前318年，宋自立为王。</w:t>
      </w:r>
      <w:r>
        <w:rPr>
          <w:rStyle w:val="afd"/>
          <w:rFonts w:hint="eastAsia"/>
          <w:color w:val="000000"/>
          <w:sz w:val="24"/>
          <w:szCs w:val="24"/>
        </w:rPr>
        <w:endnoteReference w:id="81"/>
      </w:r>
      <w:r>
        <w:rPr>
          <w:rFonts w:hint="eastAsia"/>
        </w:rPr>
        <w:t>伴随着诸侯纷纷称王的是，此前诸侯国君</w:t>
      </w:r>
      <w:proofErr w:type="gramStart"/>
      <w:r>
        <w:rPr>
          <w:rFonts w:hint="eastAsia"/>
        </w:rPr>
        <w:t>嫡</w:t>
      </w:r>
      <w:proofErr w:type="gramEnd"/>
      <w:r>
        <w:rPr>
          <w:rFonts w:hint="eastAsia"/>
        </w:rPr>
        <w:t>妻、嫡母统称“夫人”到国君之妻称“王后”、国君之母</w:t>
      </w:r>
      <w:r>
        <w:rPr>
          <w:rFonts w:hint="eastAsia"/>
        </w:rPr>
        <w:lastRenderedPageBreak/>
        <w:t>称“太后”的后妃称谓体系的变化，如《战国策》记载的宣太后（秦昭襄王之母）、赵太后（赵惠文王后）、燕后（赵太后之女）等。</w:t>
      </w:r>
      <w:r>
        <w:rPr>
          <w:rStyle w:val="afd"/>
          <w:rFonts w:hint="eastAsia"/>
          <w:color w:val="000000"/>
          <w:sz w:val="24"/>
          <w:szCs w:val="24"/>
        </w:rPr>
        <w:endnoteReference w:id="82"/>
      </w:r>
      <w:r>
        <w:rPr>
          <w:rFonts w:hint="eastAsia"/>
        </w:rPr>
        <w:t>《史记》记载秦孝公去世，子惠文君立，秦惠文君四年，“魏夫人来”，秦惠文君称王以后，“魏夫人”改称“惠文后”。</w:t>
      </w:r>
      <w:r>
        <w:rPr>
          <w:rStyle w:val="afd"/>
          <w:rFonts w:hint="eastAsia"/>
          <w:color w:val="000000"/>
          <w:sz w:val="24"/>
          <w:szCs w:val="24"/>
        </w:rPr>
        <w:endnoteReference w:id="83"/>
      </w:r>
      <w:r>
        <w:rPr>
          <w:rFonts w:hint="eastAsia"/>
        </w:rPr>
        <w:t>秦惠文王之</w:t>
      </w:r>
      <w:proofErr w:type="gramStart"/>
      <w:r>
        <w:rPr>
          <w:rFonts w:hint="eastAsia"/>
        </w:rPr>
        <w:t>妻由称“魏夫人”</w:t>
      </w:r>
      <w:proofErr w:type="gramEnd"/>
      <w:r>
        <w:rPr>
          <w:rFonts w:hint="eastAsia"/>
        </w:rPr>
        <w:t>到称“惠文后”的变化，反映了战国中期诸侯国后妃称谓随着诸侯国君称王发生变化的事实。楚怀王时期，</w:t>
      </w:r>
      <w:proofErr w:type="gramStart"/>
      <w:r>
        <w:rPr>
          <w:rFonts w:hint="eastAsia"/>
        </w:rPr>
        <w:t>正是原周王朝</w:t>
      </w:r>
      <w:proofErr w:type="gramEnd"/>
      <w:r>
        <w:rPr>
          <w:rFonts w:hint="eastAsia"/>
        </w:rPr>
        <w:t>政治体系内诸侯普遍称王，以及其他诸侯国后妃称谓普遍发生变化的时期，此时楚王</w:t>
      </w:r>
      <w:proofErr w:type="gramStart"/>
      <w:r>
        <w:rPr>
          <w:rFonts w:hint="eastAsia"/>
        </w:rPr>
        <w:t>嫡配由称</w:t>
      </w:r>
      <w:proofErr w:type="gramEnd"/>
      <w:r>
        <w:rPr>
          <w:rFonts w:hint="eastAsia"/>
        </w:rPr>
        <w:t>“夫人”到“王后”的变化应是与此相适应和同步的。</w:t>
      </w:r>
    </w:p>
    <w:p w14:paraId="70B1AF4F" w14:textId="77777777" w:rsidR="007A3961" w:rsidRDefault="007A3961" w:rsidP="007A3961">
      <w:pPr>
        <w:pStyle w:val="aff6"/>
        <w:ind w:firstLine="560"/>
        <w:rPr>
          <w:rFonts w:hint="eastAsia"/>
        </w:rPr>
      </w:pPr>
      <w:r>
        <w:rPr>
          <w:rFonts w:hint="eastAsia"/>
        </w:rPr>
        <w:t>楚王虽然在楚武王时期已正式僭越称王，但楚王后妃称谓特别是楚王之</w:t>
      </w:r>
      <w:proofErr w:type="gramStart"/>
      <w:r>
        <w:rPr>
          <w:rFonts w:hint="eastAsia"/>
        </w:rPr>
        <w:t>妻由称“夫人”</w:t>
      </w:r>
      <w:proofErr w:type="gramEnd"/>
      <w:r>
        <w:rPr>
          <w:rFonts w:hint="eastAsia"/>
        </w:rPr>
        <w:t>至“王后”的变化较有可能发生于楚威王至楚怀王时期，且最迟应不晚于楚怀王前期，这种变化以楚国内在实力和周朝政治体系内秩序的变化为契机和背景，与各诸侯纷纷称“王”、其他诸侯国君之妻称“王后”的变化同步。</w:t>
      </w:r>
    </w:p>
    <w:p w14:paraId="07EDFF0F" w14:textId="77777777" w:rsidR="00763A11" w:rsidRDefault="00763A11" w:rsidP="007A3961">
      <w:pPr>
        <w:pStyle w:val="aff6"/>
        <w:ind w:firstLine="560"/>
        <w:rPr>
          <w:rFonts w:hint="eastAsia"/>
        </w:rPr>
      </w:pPr>
    </w:p>
    <w:p w14:paraId="6B9F6FBE" w14:textId="77777777" w:rsidR="007A3961" w:rsidRPr="007A3961" w:rsidRDefault="007A3961" w:rsidP="007A3961">
      <w:pPr>
        <w:pStyle w:val="aff5"/>
        <w:jc w:val="center"/>
        <w:rPr>
          <w:rFonts w:hint="eastAsia"/>
          <w:b/>
          <w:bCs/>
        </w:rPr>
      </w:pPr>
      <w:r w:rsidRPr="007A3961">
        <w:rPr>
          <w:rFonts w:hint="eastAsia"/>
          <w:b/>
          <w:bCs/>
        </w:rPr>
        <w:t>三、结语</w:t>
      </w:r>
    </w:p>
    <w:p w14:paraId="5E8ECA93" w14:textId="77777777" w:rsidR="007A3961" w:rsidRDefault="007A3961" w:rsidP="007A3961">
      <w:pPr>
        <w:pStyle w:val="aff6"/>
        <w:ind w:firstLine="560"/>
        <w:rPr>
          <w:rFonts w:hint="eastAsia"/>
        </w:rPr>
      </w:pPr>
      <w:r>
        <w:rPr>
          <w:rFonts w:hint="eastAsia"/>
        </w:rPr>
        <w:t>楚国后妃称谓体系，随着社会变迁而发生变化。战国时期，原周王朝统治秩序变化，周礼加速崩解，楚国内在实力增强等因素，共同促成了楚国后妃称谓体系的变化。楚国后妃称谓体系的变化是称名之</w:t>
      </w:r>
      <w:r>
        <w:rPr>
          <w:rFonts w:hint="eastAsia"/>
        </w:rPr>
        <w:lastRenderedPageBreak/>
        <w:t>礼下移的体现，具体表现就是“夫人”使用范围的扩大，由多称楚王之妻向楚国</w:t>
      </w:r>
      <w:proofErr w:type="gramStart"/>
      <w:r>
        <w:rPr>
          <w:rFonts w:hint="eastAsia"/>
        </w:rPr>
        <w:t>大夫级及其</w:t>
      </w:r>
      <w:proofErr w:type="gramEnd"/>
      <w:r>
        <w:rPr>
          <w:rFonts w:hint="eastAsia"/>
        </w:rPr>
        <w:t>以上贵族之妻或母可称“夫人”转变，楚王之妻的称谓也可能于楚威王至楚怀王时期由“夫人”向“王后”转变。</w:t>
      </w:r>
    </w:p>
    <w:p w14:paraId="41631935" w14:textId="77777777" w:rsidR="007A3961" w:rsidRPr="007A3961" w:rsidRDefault="007A3961" w:rsidP="00352007">
      <w:pPr>
        <w:pStyle w:val="aff6"/>
        <w:ind w:firstLineChars="0" w:firstLine="0"/>
        <w:rPr>
          <w:rFonts w:hint="eastAsia"/>
        </w:rPr>
      </w:pPr>
    </w:p>
    <w:sectPr w:rsidR="007A3961" w:rsidRPr="007A3961">
      <w:headerReference w:type="default" r:id="rId60"/>
      <w:footerReference w:type="even" r:id="rId61"/>
      <w:footerReference w:type="default" r:id="rId62"/>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3E646" w14:textId="77777777" w:rsidR="00C9476C" w:rsidRDefault="00C9476C">
      <w:pPr>
        <w:rPr>
          <w:rFonts w:hint="eastAsia"/>
        </w:rPr>
      </w:pPr>
      <w:r>
        <w:separator/>
      </w:r>
    </w:p>
  </w:endnote>
  <w:endnote w:type="continuationSeparator" w:id="0">
    <w:p w14:paraId="79611B8C" w14:textId="77777777" w:rsidR="00C9476C" w:rsidRDefault="00C9476C">
      <w:pPr>
        <w:rPr>
          <w:rFonts w:hint="eastAsia"/>
        </w:rPr>
      </w:pPr>
      <w:r>
        <w:continuationSeparator/>
      </w:r>
    </w:p>
  </w:endnote>
  <w:endnote w:id="1">
    <w:p w14:paraId="1CCCB648"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李学勤：《楚国夫人玺与战国时期的江陵》，《江汉考古》1982年第7期。</w:t>
      </w:r>
    </w:p>
  </w:endnote>
  <w:endnote w:id="2">
    <w:p w14:paraId="74799928"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罗运环：《楚国后妃考》，《江汉考古》1985年第3期。</w:t>
      </w:r>
    </w:p>
  </w:endnote>
  <w:endnote w:id="3">
    <w:p w14:paraId="77F58BCA"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杨华：《楚国礼仪制度研究》，武汉：湖北教育出版社，2012年，第38页。</w:t>
      </w:r>
    </w:p>
  </w:endnote>
  <w:endnote w:id="4">
    <w:p w14:paraId="2200B2C1"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刘彬徽：《楚系青铜器研究》，武汉：湖北教育出版社，1995年，第367页。陈佩芬：《夏商周青铜器研究 东周篇下》，上海：上海古籍出版社，2004年，第374页。邹芙都：《楚系铭文综合研究》，成都：巴蜀书社，2007年，第217、218页。</w:t>
      </w:r>
    </w:p>
  </w:endnote>
  <w:endnote w:id="5">
    <w:p w14:paraId="0FD65F06"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晏昌贵：《巫鬼与淫祀：楚简所见方术宗教考》，武汉：武汉大学出版社，2010年，第164页。</w:t>
      </w:r>
    </w:p>
  </w:endnote>
  <w:endnote w:id="6">
    <w:p w14:paraId="2E08128B"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中国社会科学院考古研究所编：《殷周金文集成（修订增补本）》第三册，北京：中华书局，2007年，第2227、2564页。</w:t>
      </w:r>
    </w:p>
  </w:endnote>
  <w:endnote w:id="7">
    <w:p w14:paraId="06BC1C2A"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郭沫若著，郭沫若著作编辑出版委员会编：《两周金文辞大系图录考释》（二），《郭沫若全集·考古编》第八卷，北京：科学出版社，2002年，第379页。</w:t>
      </w:r>
    </w:p>
  </w:endnote>
  <w:endnote w:id="8">
    <w:p w14:paraId="79913D8A"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（汉）郑玄注，（唐）孔颖达疏，吕友仁整理：《十三经注疏·礼记正义 上》，上海：上海古籍出版社，2008年，第195页。</w:t>
      </w:r>
    </w:p>
  </w:endnote>
  <w:endnote w:id="9">
    <w:p w14:paraId="53F2BF82"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杨伯峻编著：《春秋左传注》庄公四年、庄公二十八年，北京：中华书局，1981年，第163、241页。</w:t>
      </w:r>
    </w:p>
  </w:endnote>
  <w:endnote w:id="10">
    <w:p w14:paraId="22A9B91E"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郭长江、陈虎、李晓杨、宋有志、王龙明、张申银：《湖北随州市枣树林春秋曾国贵族墓地》，《考古》</w:t>
      </w:r>
      <w:r w:rsidRPr="007A3961">
        <w:t>2020</w:t>
      </w:r>
      <w:r w:rsidRPr="007A3961">
        <w:rPr>
          <w:rFonts w:hint="eastAsia"/>
        </w:rPr>
        <w:t>年第</w:t>
      </w:r>
      <w:r w:rsidRPr="007A3961">
        <w:t>7</w:t>
      </w:r>
      <w:r w:rsidRPr="007A3961">
        <w:rPr>
          <w:rFonts w:hint="eastAsia"/>
        </w:rPr>
        <w:t>期。</w:t>
      </w:r>
    </w:p>
  </w:endnote>
  <w:endnote w:id="11">
    <w:p w14:paraId="642F7409"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黄锦前：《加嬭编钟及有关曾楚史事》，武汉大学简帛研究中心主办《简帛》第25辑，上海：上海古籍出版社，2022年，第1-16页。</w:t>
      </w:r>
    </w:p>
  </w:endnote>
  <w:endnote w:id="12">
    <w:p w14:paraId="0B8369B2"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湖北省文物考古研究所、北京大学考古文博学院、随州市博物馆、曾都区考古队：《湖北随州市枣树林春秋曾国贵族墓地》，《考古》</w:t>
      </w:r>
      <w:r w:rsidRPr="007A3961">
        <w:t>2020</w:t>
      </w:r>
      <w:r w:rsidRPr="007A3961">
        <w:rPr>
          <w:rFonts w:hint="eastAsia"/>
        </w:rPr>
        <w:t>年第</w:t>
      </w:r>
      <w:r w:rsidRPr="007A3961">
        <w:t>7</w:t>
      </w:r>
      <w:r w:rsidRPr="007A3961">
        <w:rPr>
          <w:rFonts w:hint="eastAsia"/>
        </w:rPr>
        <w:t>期。</w:t>
      </w:r>
    </w:p>
  </w:endnote>
  <w:endnote w:id="13">
    <w:p w14:paraId="4B7A7EC5"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随州市博物馆、随州市公安局主编：《追回的宝藏：随州市打击文物犯罪成果荟萃I》，武汉：武汉大学出版社，2019年，第10、11页。</w:t>
      </w:r>
    </w:p>
  </w:endnote>
  <w:endnote w:id="14">
    <w:p w14:paraId="355E32BE"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（西汉）刘向集录；范祥雍笺证，范邦瑾协校：《战国策笺证》卷十六、卷十七，上海：上海古籍出版社，2006年，第847、848页。</w:t>
      </w:r>
    </w:p>
  </w:endnote>
  <w:endnote w:id="15">
    <w:p w14:paraId="79CD816E"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（西汉）刘向集录；范祥雍笺证，范邦瑾协校：《战国策笺证》卷十六、卷十七，第848页。</w:t>
      </w:r>
    </w:p>
  </w:endnote>
  <w:endnote w:id="16">
    <w:p w14:paraId="5BEB5411"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《史记》卷四十，北京：中华书局，1963年标点本，第1725页。</w:t>
      </w:r>
    </w:p>
  </w:endnote>
  <w:endnote w:id="17">
    <w:p w14:paraId="6E04FACC"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《史记》卷八十四，第2484页。</w:t>
      </w:r>
    </w:p>
  </w:endnote>
  <w:endnote w:id="18">
    <w:p w14:paraId="50165028"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《史记》卷七十，第2288页。</w:t>
      </w:r>
    </w:p>
  </w:endnote>
  <w:endnote w:id="19">
    <w:p w14:paraId="030DE5AD"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张觉撰：</w:t>
      </w:r>
      <w:r w:rsidRPr="007A3961">
        <w:t xml:space="preserve"> </w:t>
      </w:r>
      <w:r w:rsidRPr="007A3961">
        <w:rPr>
          <w:rFonts w:hint="eastAsia"/>
        </w:rPr>
        <w:t>《韩非子校疏·内储说下》，上海：上海古籍出版社，2010年，第664页。</w:t>
      </w:r>
    </w:p>
  </w:endnote>
  <w:endnote w:id="20">
    <w:p w14:paraId="4730DAD7"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罗运环：《楚国后妃考》，《江汉考古》1985年第3期。</w:t>
      </w:r>
    </w:p>
  </w:endnote>
  <w:endnote w:id="21">
    <w:p w14:paraId="38483E67"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河南省文物考古研究所编著：《新蔡葛陵楚墓》，郑州：大象出版社，2003年，第181-184页。</w:t>
      </w:r>
    </w:p>
  </w:endnote>
  <w:endnote w:id="22">
    <w:p w14:paraId="468ECD29"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刘信芳：《新蔡葛陵楚墓的年代及相关问题》，《长江大学学报（社会科学版）》2004年第1期；李学勤：《论葛陵楚简的年代》，《文物》2004年第7期。</w:t>
      </w:r>
    </w:p>
  </w:endnote>
  <w:endnote w:id="23">
    <w:p w14:paraId="6F616C44"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刘彬徽：《葛陵楚墓的年代及相关问题的讨论》，楚文化研究会编：《楚文化研究论集（第七集）》，成都：巴蜀书社，2007年，第377-379页。</w:t>
      </w:r>
    </w:p>
  </w:endnote>
  <w:endnote w:id="24">
    <w:p w14:paraId="07836CC2"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宋华强：《平夜君成的世系及新蔡简年代下限的考订》，武汉大学简帛研究中心主办：《简帛（第二辑）》，上海：上海古籍出版社，2007年，第371-386页；《新蔡葛陵楚简初探》，武汉：武汉大学出版社，2010年，第113-135页。</w:t>
      </w:r>
    </w:p>
  </w:endnote>
  <w:endnote w:id="25">
    <w:p w14:paraId="57F01249"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 xml:space="preserve">李学勤：《清华简&lt;楚居&gt;与楚徙鄩郢》，《江汉考古》2011年第2期；宋华强《清华简〈楚居〉1-2号与楚人早期历史传说》，裘锡圭主编：《文史》，北京：中华书局，2012年第2辑，第121- 133页。 </w:t>
      </w:r>
    </w:p>
  </w:endnote>
  <w:endnote w:id="26">
    <w:p w14:paraId="2FFA631F"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河南省文物考古研究所编著：《新蔡葛陵楚墓》，第194页。</w:t>
      </w:r>
    </w:p>
  </w:endnote>
  <w:endnote w:id="27">
    <w:p w14:paraId="33B9659E"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河南省文物考古研究所编著：《新蔡葛陵楚墓》，第194页。</w:t>
      </w:r>
    </w:p>
  </w:endnote>
  <w:endnote w:id="28">
    <w:p w14:paraId="6A7C3191"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河南省文物考古研究所编著：《新蔡葛陵楚墓》，第195页。</w:t>
      </w:r>
    </w:p>
  </w:endnote>
  <w:endnote w:id="29">
    <w:p w14:paraId="39867958"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河南省文物考古研究所编著：《新蔡葛陵楚墓》，第205页。</w:t>
      </w:r>
    </w:p>
  </w:endnote>
  <w:endnote w:id="30">
    <w:p w14:paraId="76E9ED7F"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河南省文物考古研究所编著：《新蔡葛陵楚墓》，第183页。</w:t>
      </w:r>
    </w:p>
  </w:endnote>
  <w:endnote w:id="31">
    <w:p w14:paraId="07491AC0"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吴镇烽：《商周青铜器铭文暨图像集成续编（第4卷）》，上海：上海古籍出版社，2016 年，第162页。</w:t>
      </w:r>
    </w:p>
  </w:endnote>
  <w:endnote w:id="32">
    <w:p w14:paraId="1A93E3BC"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李春桃：《新见楚国平夜夫人戈研究》，《古文字研究》第33辑，北京：中华书局，2020年，第314-320页。</w:t>
      </w:r>
    </w:p>
  </w:endnote>
  <w:endnote w:id="33">
    <w:p w14:paraId="36946EAD"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中国社会科学院考古研究所编：《殷周金文集成（修订增补本）》第二册，第1114、1620页。</w:t>
      </w:r>
    </w:p>
  </w:endnote>
  <w:endnote w:id="34">
    <w:p w14:paraId="7766B258"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刘彬徽：《楚系青铜器研究》，第367页。</w:t>
      </w:r>
    </w:p>
  </w:endnote>
  <w:endnote w:id="35">
    <w:p w14:paraId="39D4CF75"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（魏）何晏注，（宋）刑昺疏，（清）阮元校刻，方向东点校：《论语注疏·季氏》卷16，（清）阮元、中华书局编辑部《十三经注疏》第23册，北京：中华书局，2021年，第413页。</w:t>
      </w:r>
    </w:p>
  </w:endnote>
  <w:endnote w:id="36">
    <w:p w14:paraId="34278E27"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陈佩芬：《夏商周青铜器研究 东周篇下》，第374页。</w:t>
      </w:r>
    </w:p>
  </w:endnote>
  <w:endnote w:id="37">
    <w:p w14:paraId="6C852F0E"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邹芙都：《楚系铭文综合研究》，第217、218页。</w:t>
      </w:r>
    </w:p>
  </w:endnote>
  <w:endnote w:id="38">
    <w:p w14:paraId="4C6B1177"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郑威：《楚国封君研究》（修订本），武汉：湖北教育出版社，2017年，第9、256-261页。</w:t>
      </w:r>
    </w:p>
  </w:endnote>
  <w:endnote w:id="39">
    <w:p w14:paraId="4289D2EE"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湖北省荆沙铁路考古队：《包山楚墓》，北京：文物出版社，1991年，第330-333页。</w:t>
      </w:r>
    </w:p>
  </w:endnote>
  <w:endnote w:id="40">
    <w:p w14:paraId="3C6DBFFD"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包山墓地竹简整理小组：《包山2号墓竹简概述》，《文物》1988年第5期。</w:t>
      </w:r>
    </w:p>
  </w:endnote>
  <w:endnote w:id="41">
    <w:p w14:paraId="596B2A58"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 xml:space="preserve">（汉）郑玄注，（唐）孔颖达正义，（清）阮元校刻，方向东点校：《礼记注疏 一》，北京：中华书局，第677页。 </w:t>
      </w:r>
    </w:p>
  </w:endnote>
  <w:endnote w:id="42">
    <w:p w14:paraId="7F445F36"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湖北省荆沙铁路考古队：《包山楚墓》，第335、336页。</w:t>
      </w:r>
    </w:p>
  </w:endnote>
  <w:endnote w:id="43">
    <w:p w14:paraId="7D05945F"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湖北省荆州地区博物馆：《江陵天星观1号楚墓》，《考古学报》1982年第1期。</w:t>
      </w:r>
    </w:p>
  </w:endnote>
  <w:endnote w:id="44">
    <w:p w14:paraId="5A1A0728"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河南省文物考古研究所编著：《新蔡葛陵楚墓》，第46-185页。</w:t>
      </w:r>
    </w:p>
  </w:endnote>
  <w:endnote w:id="45">
    <w:p w14:paraId="3391731B"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湖北省荆沙铁路考古队：《包山楚简》，北京：文物出版社，1991年，第32页。</w:t>
      </w:r>
    </w:p>
  </w:endnote>
  <w:endnote w:id="46">
    <w:p w14:paraId="6DF9AA06"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湖北省荆沙铁路考古队：《包山楚简》，第33页。</w:t>
      </w:r>
    </w:p>
  </w:endnote>
  <w:endnote w:id="47">
    <w:p w14:paraId="1DFC9281"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湖北省荆沙铁路考古队：《包山楚简》，第34页。</w:t>
      </w:r>
    </w:p>
  </w:endnote>
  <w:endnote w:id="48">
    <w:p w14:paraId="7D8D2F1C"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陈伟：《包山楚简初探》，武汉：武汉大学出版社，1996年，第160、161页。</w:t>
      </w:r>
    </w:p>
  </w:endnote>
  <w:endnote w:id="49">
    <w:p w14:paraId="2C55339E"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刘信芳：《包山楚简解诂》，第216页。</w:t>
      </w:r>
    </w:p>
  </w:endnote>
  <w:endnote w:id="50">
    <w:p w14:paraId="5BAA0458"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晏昌贵：《巫鬼与淫祀：楚简所见方数宗教考》，第164页。</w:t>
      </w:r>
    </w:p>
  </w:endnote>
  <w:endnote w:id="51">
    <w:p w14:paraId="24759CE8"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河南省文物管理局南水北调文物保护办公室、南阳市文物考古研究所：《河南</w:t>
      </w:r>
      <w:r w:rsidRPr="007A3961">
        <w:rPr>
          <w:rFonts w:hint="eastAsia"/>
        </w:rPr>
        <w:t>浙川县徐家岭11号楚墓》，《考古》2008年第5期。</w:t>
      </w:r>
    </w:p>
  </w:endnote>
  <w:endnote w:id="52">
    <w:p w14:paraId="4F112A33"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刘新、刘小磊主编：《吉金墨影——南阳出土青铜器全形拓1》，郑州：美术出版社，2016年，第174-175页。</w:t>
      </w:r>
    </w:p>
  </w:endnote>
  <w:endnote w:id="53">
    <w:p w14:paraId="608CD006" w14:textId="12E8BEF0"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王长丰、乔保同：《河南南阳徐家岭M11新出</w:t>
      </w:r>
      <w:r w:rsidRPr="007A3961">
        <w:rPr>
          <w:rFonts w:hint="eastAsia"/>
          <w:noProof/>
        </w:rPr>
        <w:drawing>
          <wp:inline distT="0" distB="0" distL="0" distR="0" wp14:anchorId="26FE61AA" wp14:editId="3A3B6043">
            <wp:extent cx="104775" cy="95250"/>
            <wp:effectExtent l="0" t="0" r="9525" b="0"/>
            <wp:docPr id="104993485"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 cy="95250"/>
                    </a:xfrm>
                    <a:prstGeom prst="rect">
                      <a:avLst/>
                    </a:prstGeom>
                    <a:noFill/>
                    <a:ln>
                      <a:noFill/>
                    </a:ln>
                  </pic:spPr>
                </pic:pic>
              </a:graphicData>
            </a:graphic>
          </wp:inline>
        </w:drawing>
      </w:r>
      <w:r w:rsidRPr="007A3961">
        <w:rPr>
          <w:rFonts w:hint="eastAsia"/>
        </w:rPr>
        <w:t>夫人</w:t>
      </w:r>
      <w:r w:rsidRPr="007A3961">
        <w:rPr>
          <w:rFonts w:hint="eastAsia"/>
          <w:noProof/>
        </w:rPr>
        <w:drawing>
          <wp:inline distT="0" distB="0" distL="0" distR="0" wp14:anchorId="07F57EB1" wp14:editId="2041B7C1">
            <wp:extent cx="109855" cy="109855"/>
            <wp:effectExtent l="0" t="0" r="4445" b="4445"/>
            <wp:docPr id="1683973135"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a:ln>
                      <a:noFill/>
                    </a:ln>
                  </pic:spPr>
                </pic:pic>
              </a:graphicData>
            </a:graphic>
          </wp:inline>
        </w:drawing>
      </w:r>
      <w:r w:rsidRPr="007A3961">
        <w:rPr>
          <w:rFonts w:hint="eastAsia"/>
        </w:rPr>
        <w:t>鼎》，《中原文物》2009年第3期。</w:t>
      </w:r>
    </w:p>
  </w:endnote>
  <w:endnote w:id="54">
    <w:p w14:paraId="15156CCB" w14:textId="4FA3DD30"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冯时：《</w:t>
      </w:r>
      <w:r w:rsidRPr="007A3961">
        <w:rPr>
          <w:rFonts w:hint="eastAsia"/>
          <w:noProof/>
        </w:rPr>
        <w:drawing>
          <wp:inline distT="0" distB="0" distL="0" distR="0" wp14:anchorId="700A0E29" wp14:editId="4A919F94">
            <wp:extent cx="123825" cy="114300"/>
            <wp:effectExtent l="0" t="0" r="9525" b="0"/>
            <wp:docPr id="34555875"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7A3961">
        <w:rPr>
          <w:rFonts w:hint="eastAsia"/>
        </w:rPr>
        <w:t>夫人</w:t>
      </w:r>
      <w:r w:rsidRPr="007A3961">
        <w:rPr>
          <w:rFonts w:hint="eastAsia"/>
          <w:noProof/>
        </w:rPr>
        <w:drawing>
          <wp:inline distT="0" distB="0" distL="0" distR="0" wp14:anchorId="4CCE2E22" wp14:editId="6FC435D4">
            <wp:extent cx="128905" cy="128905"/>
            <wp:effectExtent l="0" t="0" r="4445" b="4445"/>
            <wp:docPr id="698199146"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7A3961">
        <w:rPr>
          <w:rFonts w:hint="eastAsia"/>
        </w:rPr>
        <w:t>鼎铭文及相关问题》，《中原文物》2009年第6期。</w:t>
      </w:r>
    </w:p>
  </w:endnote>
  <w:endnote w:id="55">
    <w:p w14:paraId="71FB6FD3"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肖启荣、黄锦前：《淅川徐家岭M11出土文字资料及相关问题》，《考古与文物》2019年第4期。</w:t>
      </w:r>
    </w:p>
  </w:endnote>
  <w:endnote w:id="56">
    <w:p w14:paraId="55FDE7D0"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河南省文物考古研究所编著：《淅川和尚岭与徐家岭楚墓》，郑州：大象出版社，2004年，第247-330页。</w:t>
      </w:r>
    </w:p>
  </w:endnote>
  <w:endnote w:id="57">
    <w:p w14:paraId="08B301A4"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河南省文物管理局南水北调文物保护办公室、南阳市文物考古研究所：《河南</w:t>
      </w:r>
      <w:r w:rsidRPr="007A3961">
        <w:rPr>
          <w:rFonts w:hint="eastAsia"/>
        </w:rPr>
        <w:t>浙川县徐家岭11号楚墓》，《考古》2008年第5期。</w:t>
      </w:r>
    </w:p>
  </w:endnote>
  <w:endnote w:id="58">
    <w:p w14:paraId="56529358"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田成方：《楚系家族墓葬研究》，武汉：武汉大学出版社，2021年，第156、157页。</w:t>
      </w:r>
    </w:p>
  </w:endnote>
  <w:endnote w:id="59">
    <w:p w14:paraId="38EB7B99"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据尚如春先生的研究，在性别确定的楚铜礼器墓中，大约70%左右的女性贵族墓</w:t>
      </w:r>
      <w:r w:rsidRPr="007A3961">
        <w:rPr>
          <w:rFonts w:hint="eastAsia"/>
        </w:rPr>
        <w:t>不随葬兵器，30%左右的女性贵族墓葬不随葬车马器。尚如春：《东周时期楚国社会变迁研究——以江汉淮地区墓葬为中心》，吉林大学博士学位论文，2019年，第124页。</w:t>
      </w:r>
    </w:p>
  </w:endnote>
  <w:endnote w:id="60">
    <w:p w14:paraId="3CF17440"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罗运环：《楚国后妃考》，《江汉论坛》1985年第3期。</w:t>
      </w:r>
    </w:p>
  </w:endnote>
  <w:endnote w:id="61">
    <w:p w14:paraId="160582A9"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中国社会科学院考古研究所编：《殷周金文集成（修订增补本）》第六册，第5095、5365页。</w:t>
      </w:r>
    </w:p>
  </w:endnote>
  <w:endnote w:id="62">
    <w:p w14:paraId="6C7244D7"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刘节：《古史考存》，北京：人民出版社，1958年，第108-140页。</w:t>
      </w:r>
    </w:p>
  </w:endnote>
  <w:endnote w:id="63">
    <w:p w14:paraId="76C7D5D4"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中国社会科学院考古研究所编：《殷周金文集成（修订增补本）》第二册，第1214、1641页。</w:t>
      </w:r>
    </w:p>
  </w:endnote>
  <w:endnote w:id="64">
    <w:p w14:paraId="6B630B3E"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中国社会科学院考古研究所编：《殷周金文集成（修订增补本）》第六册，第5261、5262、5387页。</w:t>
      </w:r>
    </w:p>
  </w:endnote>
  <w:endnote w:id="65">
    <w:p w14:paraId="51B332A6"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中国社会科学院考古研究所编：《殷周金文集成（修订增补本）》第二册，第1215、1641页。</w:t>
      </w:r>
    </w:p>
  </w:endnote>
  <w:endnote w:id="66">
    <w:p w14:paraId="62AADE26" w14:textId="77777777" w:rsidR="007A3961" w:rsidRPr="007A3961" w:rsidRDefault="007A3961" w:rsidP="007A3961">
      <w:pPr>
        <w:pStyle w:val="ad"/>
        <w:rPr>
          <w:rFonts w:hint="eastAsia"/>
        </w:rPr>
      </w:pPr>
      <w:r w:rsidRPr="007A3961">
        <w:rPr>
          <w:rStyle w:val="afd"/>
          <w:vertAlign w:val="baseline"/>
        </w:rPr>
        <w:endnoteRef/>
      </w:r>
      <w:r w:rsidRPr="007A3961">
        <w:t xml:space="preserve"> </w:t>
      </w:r>
      <w:bookmarkStart w:id="0" w:name="_Hlk116757921"/>
      <w:r w:rsidRPr="007A3961">
        <w:rPr>
          <w:rFonts w:hint="eastAsia"/>
        </w:rPr>
        <w:t>邹芙都：《楚系铭文综合研究》，第209页。</w:t>
      </w:r>
      <w:bookmarkEnd w:id="0"/>
    </w:p>
  </w:endnote>
  <w:endnote w:id="67">
    <w:p w14:paraId="50193B75" w14:textId="77777777" w:rsidR="007A3961" w:rsidRPr="007A3961" w:rsidRDefault="007A3961" w:rsidP="007A3961">
      <w:pPr>
        <w:pStyle w:val="ad"/>
        <w:rPr>
          <w:rFonts w:hint="eastAsia"/>
        </w:rPr>
      </w:pPr>
      <w:r w:rsidRPr="007A3961">
        <w:rPr>
          <w:rStyle w:val="afd"/>
          <w:vertAlign w:val="baseline"/>
        </w:rPr>
        <w:endnoteRef/>
      </w:r>
      <w:r w:rsidRPr="007A3961">
        <w:t xml:space="preserve"> </w:t>
      </w:r>
      <w:bookmarkStart w:id="1" w:name="_Hlk116758382"/>
      <w:r w:rsidRPr="007A3961">
        <w:rPr>
          <w:rFonts w:hint="eastAsia"/>
        </w:rPr>
        <w:t>刘彬徽：《楚系青铜器研究》，第363页。</w:t>
      </w:r>
      <w:bookmarkEnd w:id="1"/>
    </w:p>
  </w:endnote>
  <w:endnote w:id="68">
    <w:p w14:paraId="730AE7AB"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朱德熙：《寿县出土楚器铭文研究》，《历史研究》1954年创刊号。</w:t>
      </w:r>
    </w:p>
  </w:endnote>
  <w:endnote w:id="69">
    <w:p w14:paraId="0466881B" w14:textId="77777777" w:rsidR="007A3961" w:rsidRPr="007A3961" w:rsidRDefault="007A3961" w:rsidP="007A3961">
      <w:pPr>
        <w:pStyle w:val="ad"/>
        <w:rPr>
          <w:rFonts w:hint="eastAsia"/>
        </w:rPr>
      </w:pPr>
      <w:r w:rsidRPr="007A3961">
        <w:rPr>
          <w:rStyle w:val="afd"/>
          <w:vertAlign w:val="baseline"/>
        </w:rPr>
        <w:endnoteRef/>
      </w:r>
      <w:r w:rsidRPr="007A3961">
        <w:t xml:space="preserve"> </w:t>
      </w:r>
      <w:bookmarkStart w:id="2" w:name="_Hlk116757936"/>
      <w:r w:rsidRPr="007A3961">
        <w:rPr>
          <w:rFonts w:hint="eastAsia"/>
        </w:rPr>
        <w:t>刘彬徽：《楚系青铜器研究》，第362页。</w:t>
      </w:r>
      <w:bookmarkEnd w:id="2"/>
    </w:p>
  </w:endnote>
  <w:endnote w:id="70">
    <w:p w14:paraId="6C802662"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《史记》卷四十，第1722页。</w:t>
      </w:r>
    </w:p>
  </w:endnote>
  <w:endnote w:id="71">
    <w:p w14:paraId="0B4D6EBF"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陈伟：《包山楚简初探》，第15页。</w:t>
      </w:r>
    </w:p>
  </w:endnote>
  <w:endnote w:id="72">
    <w:p w14:paraId="349E53A7"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湖北省荆沙铁路考古队：《包山楚简》，北京：文物出版社，1991年，第33页。</w:t>
      </w:r>
    </w:p>
  </w:endnote>
  <w:endnote w:id="73">
    <w:p w14:paraId="38FC0556"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王红星：《包山简牍所反映的楚国历法问题——兼论楚历沿革》，《包山楚墓》，第521-532页；刘彬徽：《从包山楚简纪时材料论及楚国纪年与楚历》，《包山楚墓》，第533-547页。</w:t>
      </w:r>
    </w:p>
  </w:endnote>
  <w:endnote w:id="74">
    <w:p w14:paraId="37657BA6"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陈伟：《包山楚简初探》，第9-20页。</w:t>
      </w:r>
    </w:p>
  </w:endnote>
  <w:endnote w:id="75">
    <w:p w14:paraId="4B456D1D"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《左传》</w:t>
      </w:r>
      <w:r w:rsidRPr="007A3961">
        <w:rPr>
          <w:rFonts w:hint="eastAsia"/>
        </w:rPr>
        <w:t>僖公九年记载“（齐桓公为癸丘之会）王使宰孔赐齐侯胙”，见杨伯峻编著：《春秋左传注》，第326页。《史记》卷五记载“（秦孝公）二年，天子致胙”，“（秦惠文君）四年，天子致文武胙”，第203、205页。《史记》卷四十载“成王恽元年，初即位，布德施惠，结旧好于诸侯。使人献天子，天子赐胙，曰：‘镇尔南方夷越之乱，无侵中国。’于是楚地千里”，第1697页。</w:t>
      </w:r>
    </w:p>
  </w:endnote>
  <w:endnote w:id="76">
    <w:p w14:paraId="4177DB42"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杨华：《楚国礼仪制度研究·前言》，2012年。</w:t>
      </w:r>
    </w:p>
  </w:endnote>
  <w:endnote w:id="77">
    <w:p w14:paraId="2E235822"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徐义华：《商周“称王”与政治思想变化》，《南方文物》2016年第1期。</w:t>
      </w:r>
    </w:p>
  </w:endnote>
  <w:endnote w:id="78">
    <w:p w14:paraId="1CF8CC12"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《史记》卷五载“（秦惠文君）四年，天子致文武</w:t>
      </w:r>
      <w:r w:rsidRPr="007A3961">
        <w:rPr>
          <w:rFonts w:hint="eastAsia"/>
        </w:rPr>
        <w:t>胙。齐、魏为王”，《史记》卷十五载（公元前334年）“魏襄王元年与诸侯会徐州，以相王”，“（齐宣王）与魏会徐州，诸侯相王”，第205、727页。</w:t>
      </w:r>
    </w:p>
  </w:endnote>
  <w:endnote w:id="79">
    <w:p w14:paraId="0FB99F77"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《史记》卷十五载“四月戊午，君（秦惠文君）为王”，第730页。</w:t>
      </w:r>
    </w:p>
  </w:endnote>
  <w:endnote w:id="80">
    <w:p w14:paraId="5F27524C"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《史记》卷十五载“（韩）君为王”“（燕）君为王”，《史记》卷四十三载“五国相王”，第730、1804页。</w:t>
      </w:r>
    </w:p>
  </w:endnote>
  <w:endnote w:id="81">
    <w:p w14:paraId="028D250D"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《史记》卷三十八“君</w:t>
      </w:r>
      <w:r w:rsidRPr="007A3961">
        <w:rPr>
          <w:rFonts w:hint="eastAsia"/>
        </w:rPr>
        <w:t>偃十一年，自立为王”，第1632页。</w:t>
      </w:r>
    </w:p>
  </w:endnote>
  <w:endnote w:id="82">
    <w:p w14:paraId="7BD3055D" w14:textId="77777777" w:rsidR="007A3961" w:rsidRP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（西汉）刘向集录；范祥雍笺证，范邦瑾协校：《战国策笺证》卷四、卷二十一，第280、1231、1232页。</w:t>
      </w:r>
    </w:p>
  </w:endnote>
  <w:endnote w:id="83">
    <w:p w14:paraId="6981AFFB" w14:textId="77777777" w:rsidR="007A3961" w:rsidRDefault="007A3961" w:rsidP="007A3961">
      <w:pPr>
        <w:pStyle w:val="ad"/>
        <w:rPr>
          <w:rFonts w:hint="eastAsia"/>
        </w:rPr>
      </w:pPr>
      <w:r w:rsidRPr="007A3961">
        <w:rPr>
          <w:rStyle w:val="afd"/>
          <w:vertAlign w:val="baseline"/>
        </w:rPr>
        <w:endnoteRef/>
      </w:r>
      <w:r w:rsidRPr="007A3961">
        <w:t xml:space="preserve"> </w:t>
      </w:r>
      <w:r w:rsidRPr="007A3961">
        <w:rPr>
          <w:rFonts w:hint="eastAsia"/>
        </w:rPr>
        <w:t>《史记》卷五、卷十五，第210、727页。</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Microsoft JhengHei Light"/>
    <w:charset w:val="88"/>
    <w:family w:val="script"/>
    <w:pitch w:val="default"/>
    <w:sig w:usb0="00000000" w:usb1="00000000" w:usb2="00000016" w:usb3="00000000" w:csb0="00100001" w:csb1="00000000"/>
  </w:font>
  <w:font w:name="TimesNewRomanPS-BoldMT">
    <w:altName w:val="微软雅黑"/>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charset w:val="00"/>
    <w:family w:val="roman"/>
    <w:pitch w:val="default"/>
  </w:font>
  <w:font w:name="Mangal">
    <w:panose1 w:val="00000400000000000000"/>
    <w:charset w:val="00"/>
    <w:family w:val="roman"/>
    <w:pitch w:val="variable"/>
    <w:sig w:usb0="00008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 w:name="经典繁超宋">
    <w:altName w:val="宋体"/>
    <w:charset w:val="86"/>
    <w:family w:val="modern"/>
    <w:pitch w:val="default"/>
    <w:sig w:usb0="00000000" w:usb1="00000000" w:usb2="0000001E" w:usb3="00000000" w:csb0="00040000" w:csb1="00000000"/>
  </w:font>
  <w:font w:name="宋体-方正超大字符集">
    <w:altName w:val="宋体"/>
    <w:panose1 w:val="03000509000000000000"/>
    <w:charset w:val="86"/>
    <w:family w:val="script"/>
    <w:pitch w:val="fixed"/>
    <w:sig w:usb0="00000001" w:usb1="080E0000" w:usb2="00000010" w:usb3="00000000" w:csb0="00040000" w:csb1="00000000"/>
  </w:font>
  <w:font w:name="控呇湮佽恅苤蚼">
    <w:altName w:val="Microsoft JhengHei"/>
    <w:charset w:val="88"/>
    <w:family w:val="modern"/>
    <w:pitch w:val="default"/>
    <w:sig w:usb0="00000000" w:usb1="00000000" w:usb2="00000010" w:usb3="00000000" w:csb0="00100000" w:csb1="00000000"/>
  </w:font>
  <w:font w:name="KaiXinSong">
    <w:altName w:val="Microsoft JhengHei"/>
    <w:charset w:val="00"/>
    <w:family w:val="modern"/>
    <w:pitch w:val="default"/>
    <w:sig w:usb0="00000000" w:usb1="00000000" w:usb2="04000016"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EC404" w14:textId="77777777" w:rsidR="00DB700A" w:rsidRDefault="005C0233">
    <w:pPr>
      <w:pStyle w:val="af0"/>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14:paraId="23A2AF50" w14:textId="77777777" w:rsidR="00DB700A" w:rsidRDefault="00DB700A">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F8810" w14:textId="76DD298A" w:rsidR="00DB700A" w:rsidRDefault="005C0233">
    <w:pPr>
      <w:tabs>
        <w:tab w:val="center" w:pos="4153"/>
        <w:tab w:val="right" w:pos="8306"/>
      </w:tabs>
      <w:rPr>
        <w:rFonts w:hint="eastAsia"/>
        <w:sz w:val="18"/>
        <w:szCs w:val="18"/>
      </w:rPr>
    </w:pPr>
    <w:r>
      <w:rPr>
        <w:rFonts w:hint="eastAsia"/>
        <w:sz w:val="18"/>
        <w:szCs w:val="18"/>
      </w:rPr>
      <w:t>收稿日期：</w:t>
    </w:r>
    <w:r>
      <w:rPr>
        <w:sz w:val="18"/>
        <w:szCs w:val="18"/>
      </w:rPr>
      <w:t>202</w:t>
    </w:r>
    <w:r w:rsidR="002B6B0A">
      <w:rPr>
        <w:rFonts w:hint="eastAsia"/>
        <w:sz w:val="18"/>
        <w:szCs w:val="18"/>
      </w:rPr>
      <w:t>5</w:t>
    </w:r>
    <w:r>
      <w:rPr>
        <w:rFonts w:hint="eastAsia"/>
        <w:sz w:val="18"/>
        <w:szCs w:val="18"/>
      </w:rPr>
      <w:t>年</w:t>
    </w:r>
    <w:r w:rsidR="002B6B0A">
      <w:rPr>
        <w:rFonts w:hint="eastAsia"/>
        <w:sz w:val="18"/>
        <w:szCs w:val="18"/>
      </w:rPr>
      <w:t>3</w:t>
    </w:r>
    <w:r>
      <w:rPr>
        <w:rFonts w:hint="eastAsia"/>
        <w:sz w:val="18"/>
        <w:szCs w:val="18"/>
      </w:rPr>
      <w:t>月</w:t>
    </w:r>
    <w:r w:rsidR="00D71D3B">
      <w:rPr>
        <w:rFonts w:hint="eastAsia"/>
        <w:sz w:val="18"/>
        <w:szCs w:val="18"/>
      </w:rPr>
      <w:t>31</w:t>
    </w:r>
    <w:r>
      <w:rPr>
        <w:rFonts w:hint="eastAsia"/>
        <w:sz w:val="18"/>
        <w:szCs w:val="18"/>
      </w:rPr>
      <w:t>日</w:t>
    </w:r>
    <w:r>
      <w:rPr>
        <w:sz w:val="18"/>
        <w:szCs w:val="18"/>
      </w:rPr>
      <w:tab/>
    </w:r>
    <w:r>
      <w:rPr>
        <w:rFonts w:hint="eastAsia"/>
        <w:sz w:val="18"/>
        <w:szCs w:val="18"/>
      </w:rPr>
      <w:t>发布日期：</w:t>
    </w:r>
    <w:r>
      <w:rPr>
        <w:sz w:val="18"/>
        <w:szCs w:val="18"/>
      </w:rPr>
      <w:t>202</w:t>
    </w:r>
    <w:r w:rsidR="002B6B0A">
      <w:rPr>
        <w:rFonts w:hint="eastAsia"/>
        <w:sz w:val="18"/>
        <w:szCs w:val="18"/>
      </w:rPr>
      <w:t>5</w:t>
    </w:r>
    <w:r>
      <w:rPr>
        <w:rFonts w:hint="eastAsia"/>
        <w:sz w:val="18"/>
        <w:szCs w:val="18"/>
      </w:rPr>
      <w:t>年</w:t>
    </w:r>
    <w:r w:rsidR="00352007">
      <w:rPr>
        <w:rFonts w:hint="eastAsia"/>
        <w:sz w:val="18"/>
        <w:szCs w:val="18"/>
      </w:rPr>
      <w:t>4</w:t>
    </w:r>
    <w:r>
      <w:rPr>
        <w:rFonts w:hint="eastAsia"/>
        <w:sz w:val="18"/>
        <w:szCs w:val="18"/>
      </w:rPr>
      <w:t>月</w:t>
    </w:r>
    <w:r w:rsidR="00D71D3B">
      <w:rPr>
        <w:rFonts w:hint="eastAsia"/>
        <w:sz w:val="18"/>
        <w:szCs w:val="18"/>
      </w:rPr>
      <w:t>10</w:t>
    </w:r>
    <w:r>
      <w:rPr>
        <w:rFonts w:hint="eastAsia"/>
        <w:sz w:val="18"/>
        <w:szCs w:val="18"/>
      </w:rPr>
      <w:t>日</w:t>
    </w:r>
    <w:r>
      <w:rPr>
        <w:sz w:val="18"/>
        <w:szCs w:val="18"/>
      </w:rPr>
      <w:tab/>
    </w:r>
    <w:r>
      <w:rPr>
        <w:rFonts w:hint="eastAsia"/>
        <w:sz w:val="18"/>
        <w:szCs w:val="18"/>
      </w:rPr>
      <w:t>页码：</w:t>
    </w:r>
    <w:r>
      <w:rPr>
        <w:sz w:val="18"/>
        <w:szCs w:val="18"/>
      </w:rPr>
      <w:fldChar w:fldCharType="begin"/>
    </w:r>
    <w:r>
      <w:rPr>
        <w:sz w:val="18"/>
        <w:szCs w:val="18"/>
      </w:rPr>
      <w:instrText xml:space="preserve"> PAGE </w:instrText>
    </w:r>
    <w:r>
      <w:rPr>
        <w:sz w:val="18"/>
        <w:szCs w:val="18"/>
      </w:rPr>
      <w:fldChar w:fldCharType="separate"/>
    </w:r>
    <w:r>
      <w:rPr>
        <w:sz w:val="18"/>
        <w:szCs w:val="18"/>
      </w:rPr>
      <w:t>3</w:t>
    </w:r>
    <w:r>
      <w:rPr>
        <w:sz w:val="18"/>
        <w:szCs w:val="18"/>
      </w:rPr>
      <w:fldChar w:fldCharType="end"/>
    </w:r>
    <w:r>
      <w:rPr>
        <w:sz w:val="18"/>
        <w:szCs w:val="18"/>
      </w:rPr>
      <w:t>/</w:t>
    </w:r>
    <w:r>
      <w:rPr>
        <w:sz w:val="18"/>
        <w:szCs w:val="18"/>
      </w:rPr>
      <w:fldChar w:fldCharType="begin"/>
    </w:r>
    <w:r>
      <w:rPr>
        <w:sz w:val="18"/>
        <w:szCs w:val="18"/>
      </w:rPr>
      <w:instrText xml:space="preserve"> NUMPAGES  </w:instrText>
    </w:r>
    <w:r>
      <w:rPr>
        <w:sz w:val="18"/>
        <w:szCs w:val="18"/>
      </w:rPr>
      <w:fldChar w:fldCharType="separate"/>
    </w:r>
    <w:r>
      <w:rPr>
        <w:sz w:val="18"/>
        <w:szCs w:val="18"/>
      </w:rPr>
      <w:t>8</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7A784" w14:textId="77777777" w:rsidR="00C9476C" w:rsidRDefault="00C9476C">
      <w:pPr>
        <w:rPr>
          <w:rFonts w:hint="eastAsia"/>
        </w:rPr>
      </w:pPr>
      <w:r>
        <w:separator/>
      </w:r>
    </w:p>
  </w:footnote>
  <w:footnote w:type="continuationSeparator" w:id="0">
    <w:p w14:paraId="14F0E7D9" w14:textId="77777777" w:rsidR="00C9476C" w:rsidRDefault="00C9476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D49C5" w14:textId="77777777" w:rsidR="00DB700A" w:rsidRDefault="005C0233">
    <w:pPr>
      <w:pStyle w:val="af2"/>
      <w:spacing w:before="240" w:after="240"/>
      <w:ind w:firstLine="436"/>
      <w:rPr>
        <w:rFonts w:hint="eastAsia"/>
      </w:rPr>
    </w:pPr>
    <w:r>
      <w:rPr>
        <w:rFonts w:hint="eastAsia"/>
      </w:rPr>
      <w:t>复旦大学出土文献与古文字研究中心网站论文</w:t>
    </w:r>
  </w:p>
  <w:p w14:paraId="6F840705" w14:textId="7B6FE174" w:rsidR="00DB700A" w:rsidRDefault="005C0233">
    <w:pPr>
      <w:pStyle w:val="af2"/>
      <w:spacing w:before="240" w:after="240"/>
      <w:ind w:firstLine="436"/>
      <w:rPr>
        <w:rFonts w:hint="eastAsia"/>
      </w:rPr>
    </w:pPr>
    <w:r>
      <w:rPr>
        <w:rFonts w:hint="eastAsia"/>
      </w:rPr>
      <w:t>链接：</w:t>
    </w:r>
    <w:r>
      <w:t>http://www.fdgwz.org.cn/Web/Show/11</w:t>
    </w:r>
    <w:r>
      <w:rPr>
        <w:rFonts w:hint="eastAsia"/>
      </w:rPr>
      <w:t>2</w:t>
    </w:r>
    <w:r w:rsidR="00352007">
      <w:rPr>
        <w:rFonts w:hint="eastAsia"/>
      </w:rPr>
      <w:t>5</w:t>
    </w:r>
    <w:r w:rsidR="007A3961">
      <w:rPr>
        <w:rFonts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1AA40E9"/>
    <w:multiLevelType w:val="singleLevel"/>
    <w:tmpl w:val="C1AA40E9"/>
    <w:lvl w:ilvl="0">
      <w:start w:val="1"/>
      <w:numFmt w:val="decimal"/>
      <w:suff w:val="nothing"/>
      <w:lvlText w:val="（%1）"/>
      <w:lvlJc w:val="left"/>
    </w:lvl>
  </w:abstractNum>
  <w:abstractNum w:abstractNumId="1" w15:restartNumberingAfterBreak="0">
    <w:nsid w:val="4DDD61B6"/>
    <w:multiLevelType w:val="multilevel"/>
    <w:tmpl w:val="4DDD61B6"/>
    <w:lvl w:ilvl="0">
      <w:start w:val="1"/>
      <w:numFmt w:val="decimal"/>
      <w:pStyle w:val="a"/>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16cid:durableId="150830727">
    <w:abstractNumId w:val="1"/>
  </w:num>
  <w:num w:numId="2" w16cid:durableId="702706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YxZDcyMDkxZmYzNDhmYjlmZjhmYTFhYWFiNTE4YjMifQ=="/>
  </w:docVars>
  <w:rsids>
    <w:rsidRoot w:val="00CB0024"/>
    <w:rsid w:val="00003788"/>
    <w:rsid w:val="000038DD"/>
    <w:rsid w:val="000069D0"/>
    <w:rsid w:val="00006D1D"/>
    <w:rsid w:val="00011970"/>
    <w:rsid w:val="00012491"/>
    <w:rsid w:val="000133A5"/>
    <w:rsid w:val="00016495"/>
    <w:rsid w:val="0001730A"/>
    <w:rsid w:val="00017F20"/>
    <w:rsid w:val="00021234"/>
    <w:rsid w:val="00022497"/>
    <w:rsid w:val="000269A2"/>
    <w:rsid w:val="00031027"/>
    <w:rsid w:val="00032E60"/>
    <w:rsid w:val="00033997"/>
    <w:rsid w:val="00033F9D"/>
    <w:rsid w:val="00035922"/>
    <w:rsid w:val="00037D45"/>
    <w:rsid w:val="00041E3D"/>
    <w:rsid w:val="00043973"/>
    <w:rsid w:val="0004553B"/>
    <w:rsid w:val="0005084E"/>
    <w:rsid w:val="00050E7C"/>
    <w:rsid w:val="00051CC3"/>
    <w:rsid w:val="00057141"/>
    <w:rsid w:val="0006047C"/>
    <w:rsid w:val="000626A6"/>
    <w:rsid w:val="00062FE9"/>
    <w:rsid w:val="00066107"/>
    <w:rsid w:val="0006648C"/>
    <w:rsid w:val="00073508"/>
    <w:rsid w:val="00076F82"/>
    <w:rsid w:val="00077C36"/>
    <w:rsid w:val="00084150"/>
    <w:rsid w:val="0008479B"/>
    <w:rsid w:val="000860FF"/>
    <w:rsid w:val="00093C88"/>
    <w:rsid w:val="0009527F"/>
    <w:rsid w:val="000A4A8F"/>
    <w:rsid w:val="000B02C6"/>
    <w:rsid w:val="000B20F1"/>
    <w:rsid w:val="000B3534"/>
    <w:rsid w:val="000B3957"/>
    <w:rsid w:val="000B3E82"/>
    <w:rsid w:val="000B4C47"/>
    <w:rsid w:val="000B7803"/>
    <w:rsid w:val="000C306D"/>
    <w:rsid w:val="000C439A"/>
    <w:rsid w:val="000C6DDF"/>
    <w:rsid w:val="000D0719"/>
    <w:rsid w:val="000D135F"/>
    <w:rsid w:val="000D13F8"/>
    <w:rsid w:val="000D5531"/>
    <w:rsid w:val="000D6B61"/>
    <w:rsid w:val="000E2C1A"/>
    <w:rsid w:val="000E2C87"/>
    <w:rsid w:val="000E3AF3"/>
    <w:rsid w:val="000E4237"/>
    <w:rsid w:val="000E51F6"/>
    <w:rsid w:val="000E738A"/>
    <w:rsid w:val="000E7C8B"/>
    <w:rsid w:val="000F0036"/>
    <w:rsid w:val="000F28A8"/>
    <w:rsid w:val="000F4BED"/>
    <w:rsid w:val="000F5549"/>
    <w:rsid w:val="00102CE3"/>
    <w:rsid w:val="00102E1C"/>
    <w:rsid w:val="00104E73"/>
    <w:rsid w:val="00110B5F"/>
    <w:rsid w:val="00116C85"/>
    <w:rsid w:val="0012030A"/>
    <w:rsid w:val="00123955"/>
    <w:rsid w:val="00131D4E"/>
    <w:rsid w:val="001332B7"/>
    <w:rsid w:val="001347BB"/>
    <w:rsid w:val="00140894"/>
    <w:rsid w:val="001433AC"/>
    <w:rsid w:val="0014382E"/>
    <w:rsid w:val="001450B7"/>
    <w:rsid w:val="001500E3"/>
    <w:rsid w:val="00154CEE"/>
    <w:rsid w:val="00156D70"/>
    <w:rsid w:val="0016206B"/>
    <w:rsid w:val="001641C2"/>
    <w:rsid w:val="00164C7B"/>
    <w:rsid w:val="00167A77"/>
    <w:rsid w:val="00167A7A"/>
    <w:rsid w:val="00170566"/>
    <w:rsid w:val="001712CA"/>
    <w:rsid w:val="00172F5D"/>
    <w:rsid w:val="001801DC"/>
    <w:rsid w:val="0018778C"/>
    <w:rsid w:val="001938D1"/>
    <w:rsid w:val="00194437"/>
    <w:rsid w:val="00194702"/>
    <w:rsid w:val="001957D4"/>
    <w:rsid w:val="00195BA5"/>
    <w:rsid w:val="00196304"/>
    <w:rsid w:val="0019751F"/>
    <w:rsid w:val="001A02A8"/>
    <w:rsid w:val="001A19B2"/>
    <w:rsid w:val="001A4915"/>
    <w:rsid w:val="001A5188"/>
    <w:rsid w:val="001A5936"/>
    <w:rsid w:val="001A5D6B"/>
    <w:rsid w:val="001B293E"/>
    <w:rsid w:val="001B3C4F"/>
    <w:rsid w:val="001B3E07"/>
    <w:rsid w:val="001B4395"/>
    <w:rsid w:val="001B492F"/>
    <w:rsid w:val="001B4FFD"/>
    <w:rsid w:val="001B682E"/>
    <w:rsid w:val="001B710F"/>
    <w:rsid w:val="001C0EEC"/>
    <w:rsid w:val="001C5F88"/>
    <w:rsid w:val="001D1713"/>
    <w:rsid w:val="001D2B45"/>
    <w:rsid w:val="001D427D"/>
    <w:rsid w:val="001D4E56"/>
    <w:rsid w:val="001E23A9"/>
    <w:rsid w:val="001E6598"/>
    <w:rsid w:val="001E6D43"/>
    <w:rsid w:val="001F1BFC"/>
    <w:rsid w:val="001F6F0F"/>
    <w:rsid w:val="00201B96"/>
    <w:rsid w:val="00211416"/>
    <w:rsid w:val="00214B92"/>
    <w:rsid w:val="00216AB7"/>
    <w:rsid w:val="002211DE"/>
    <w:rsid w:val="00224F9C"/>
    <w:rsid w:val="002262DD"/>
    <w:rsid w:val="00230ADF"/>
    <w:rsid w:val="00231125"/>
    <w:rsid w:val="002346A0"/>
    <w:rsid w:val="00237037"/>
    <w:rsid w:val="002372F1"/>
    <w:rsid w:val="00240D78"/>
    <w:rsid w:val="00240EAB"/>
    <w:rsid w:val="00243FD0"/>
    <w:rsid w:val="0024748E"/>
    <w:rsid w:val="0025043C"/>
    <w:rsid w:val="00250A48"/>
    <w:rsid w:val="00253015"/>
    <w:rsid w:val="0025637F"/>
    <w:rsid w:val="00257210"/>
    <w:rsid w:val="0027142D"/>
    <w:rsid w:val="002732E6"/>
    <w:rsid w:val="0027743E"/>
    <w:rsid w:val="002819AA"/>
    <w:rsid w:val="0028213F"/>
    <w:rsid w:val="00283EDC"/>
    <w:rsid w:val="0028564F"/>
    <w:rsid w:val="00291D8E"/>
    <w:rsid w:val="00292887"/>
    <w:rsid w:val="00292EE5"/>
    <w:rsid w:val="00294FD3"/>
    <w:rsid w:val="002963F1"/>
    <w:rsid w:val="0029793E"/>
    <w:rsid w:val="002A0E2F"/>
    <w:rsid w:val="002A1C81"/>
    <w:rsid w:val="002A1D71"/>
    <w:rsid w:val="002A5820"/>
    <w:rsid w:val="002A6194"/>
    <w:rsid w:val="002A746C"/>
    <w:rsid w:val="002B32DA"/>
    <w:rsid w:val="002B6B0A"/>
    <w:rsid w:val="002C4C02"/>
    <w:rsid w:val="002C668C"/>
    <w:rsid w:val="002C70BF"/>
    <w:rsid w:val="002C7445"/>
    <w:rsid w:val="002C7CEA"/>
    <w:rsid w:val="002D039D"/>
    <w:rsid w:val="002D4626"/>
    <w:rsid w:val="002D5CCD"/>
    <w:rsid w:val="002D74D8"/>
    <w:rsid w:val="002E2792"/>
    <w:rsid w:val="002E503F"/>
    <w:rsid w:val="002F1F4C"/>
    <w:rsid w:val="002F1FE6"/>
    <w:rsid w:val="002F2D81"/>
    <w:rsid w:val="00300BB1"/>
    <w:rsid w:val="0030510A"/>
    <w:rsid w:val="00311E98"/>
    <w:rsid w:val="00313A1D"/>
    <w:rsid w:val="0031705D"/>
    <w:rsid w:val="00317DBF"/>
    <w:rsid w:val="00317E80"/>
    <w:rsid w:val="00321472"/>
    <w:rsid w:val="00324A0C"/>
    <w:rsid w:val="003254FE"/>
    <w:rsid w:val="00330794"/>
    <w:rsid w:val="00331FBE"/>
    <w:rsid w:val="00332FF4"/>
    <w:rsid w:val="00334313"/>
    <w:rsid w:val="0033589E"/>
    <w:rsid w:val="003367D1"/>
    <w:rsid w:val="00342FC5"/>
    <w:rsid w:val="00347F61"/>
    <w:rsid w:val="003516DF"/>
    <w:rsid w:val="003519B2"/>
    <w:rsid w:val="00352007"/>
    <w:rsid w:val="003541B9"/>
    <w:rsid w:val="00354B0A"/>
    <w:rsid w:val="00355808"/>
    <w:rsid w:val="0036013B"/>
    <w:rsid w:val="003637BF"/>
    <w:rsid w:val="003657B7"/>
    <w:rsid w:val="00365AA8"/>
    <w:rsid w:val="00373178"/>
    <w:rsid w:val="00375FA4"/>
    <w:rsid w:val="00376418"/>
    <w:rsid w:val="00377962"/>
    <w:rsid w:val="003804C5"/>
    <w:rsid w:val="00380E0F"/>
    <w:rsid w:val="00382F27"/>
    <w:rsid w:val="00384194"/>
    <w:rsid w:val="00390262"/>
    <w:rsid w:val="003914E2"/>
    <w:rsid w:val="00393C80"/>
    <w:rsid w:val="00394082"/>
    <w:rsid w:val="00395D81"/>
    <w:rsid w:val="00395FED"/>
    <w:rsid w:val="003A0D1A"/>
    <w:rsid w:val="003B45B0"/>
    <w:rsid w:val="003B5515"/>
    <w:rsid w:val="003C12E0"/>
    <w:rsid w:val="003C3289"/>
    <w:rsid w:val="003C4800"/>
    <w:rsid w:val="003C4D06"/>
    <w:rsid w:val="003C57BB"/>
    <w:rsid w:val="003C62CD"/>
    <w:rsid w:val="003D46B8"/>
    <w:rsid w:val="003D5DF4"/>
    <w:rsid w:val="003D668A"/>
    <w:rsid w:val="003E1354"/>
    <w:rsid w:val="003E1502"/>
    <w:rsid w:val="003E1E5C"/>
    <w:rsid w:val="003E5FD9"/>
    <w:rsid w:val="003E6BB9"/>
    <w:rsid w:val="003F2D79"/>
    <w:rsid w:val="003F5354"/>
    <w:rsid w:val="003F604F"/>
    <w:rsid w:val="00403C1D"/>
    <w:rsid w:val="0040573D"/>
    <w:rsid w:val="004060C2"/>
    <w:rsid w:val="00410652"/>
    <w:rsid w:val="004127DD"/>
    <w:rsid w:val="00420CE9"/>
    <w:rsid w:val="00430178"/>
    <w:rsid w:val="0043067E"/>
    <w:rsid w:val="00430CA7"/>
    <w:rsid w:val="00430F52"/>
    <w:rsid w:val="00431BEA"/>
    <w:rsid w:val="00440BE0"/>
    <w:rsid w:val="0044129F"/>
    <w:rsid w:val="00445B35"/>
    <w:rsid w:val="00454220"/>
    <w:rsid w:val="004555EF"/>
    <w:rsid w:val="00456FAD"/>
    <w:rsid w:val="004628E8"/>
    <w:rsid w:val="00466A1C"/>
    <w:rsid w:val="00471E95"/>
    <w:rsid w:val="004756A5"/>
    <w:rsid w:val="00477D58"/>
    <w:rsid w:val="00482C36"/>
    <w:rsid w:val="0048364F"/>
    <w:rsid w:val="004838F8"/>
    <w:rsid w:val="00483CD8"/>
    <w:rsid w:val="004860A2"/>
    <w:rsid w:val="004918C3"/>
    <w:rsid w:val="004975C8"/>
    <w:rsid w:val="004A0388"/>
    <w:rsid w:val="004A1861"/>
    <w:rsid w:val="004A2C87"/>
    <w:rsid w:val="004A73B6"/>
    <w:rsid w:val="004A7E18"/>
    <w:rsid w:val="004B0674"/>
    <w:rsid w:val="004B0D90"/>
    <w:rsid w:val="004B12DE"/>
    <w:rsid w:val="004B405F"/>
    <w:rsid w:val="004B4723"/>
    <w:rsid w:val="004C294C"/>
    <w:rsid w:val="004C2990"/>
    <w:rsid w:val="004D1FA3"/>
    <w:rsid w:val="004D4C84"/>
    <w:rsid w:val="004D511D"/>
    <w:rsid w:val="004D57DB"/>
    <w:rsid w:val="004D60BE"/>
    <w:rsid w:val="004E0243"/>
    <w:rsid w:val="004E0A07"/>
    <w:rsid w:val="004E6E8E"/>
    <w:rsid w:val="004F09C9"/>
    <w:rsid w:val="004F11D3"/>
    <w:rsid w:val="004F244C"/>
    <w:rsid w:val="004F4CF4"/>
    <w:rsid w:val="004F62FC"/>
    <w:rsid w:val="00503A9E"/>
    <w:rsid w:val="005046CC"/>
    <w:rsid w:val="005051B7"/>
    <w:rsid w:val="00507CAF"/>
    <w:rsid w:val="0051092B"/>
    <w:rsid w:val="00513092"/>
    <w:rsid w:val="0051587D"/>
    <w:rsid w:val="00515C06"/>
    <w:rsid w:val="0051605E"/>
    <w:rsid w:val="005169A1"/>
    <w:rsid w:val="00516D8D"/>
    <w:rsid w:val="00517428"/>
    <w:rsid w:val="00517DAD"/>
    <w:rsid w:val="0052033E"/>
    <w:rsid w:val="005268F5"/>
    <w:rsid w:val="00526AE6"/>
    <w:rsid w:val="005308E6"/>
    <w:rsid w:val="00531EA3"/>
    <w:rsid w:val="0053295D"/>
    <w:rsid w:val="005337FA"/>
    <w:rsid w:val="00535BD2"/>
    <w:rsid w:val="0053723F"/>
    <w:rsid w:val="00541E3D"/>
    <w:rsid w:val="00542D51"/>
    <w:rsid w:val="0054391C"/>
    <w:rsid w:val="00543E96"/>
    <w:rsid w:val="005444A2"/>
    <w:rsid w:val="005465C3"/>
    <w:rsid w:val="00546876"/>
    <w:rsid w:val="005536B1"/>
    <w:rsid w:val="005547BF"/>
    <w:rsid w:val="005549F6"/>
    <w:rsid w:val="00560EBB"/>
    <w:rsid w:val="00562694"/>
    <w:rsid w:val="00564069"/>
    <w:rsid w:val="00570DB1"/>
    <w:rsid w:val="00570E9F"/>
    <w:rsid w:val="00571CEA"/>
    <w:rsid w:val="00572EC4"/>
    <w:rsid w:val="005755E3"/>
    <w:rsid w:val="005816FB"/>
    <w:rsid w:val="00583213"/>
    <w:rsid w:val="00584AEE"/>
    <w:rsid w:val="00586B2B"/>
    <w:rsid w:val="005875DF"/>
    <w:rsid w:val="005935F3"/>
    <w:rsid w:val="00593E4B"/>
    <w:rsid w:val="00594347"/>
    <w:rsid w:val="0059627F"/>
    <w:rsid w:val="005A2D63"/>
    <w:rsid w:val="005A3011"/>
    <w:rsid w:val="005A419C"/>
    <w:rsid w:val="005B29BC"/>
    <w:rsid w:val="005B69A6"/>
    <w:rsid w:val="005C0233"/>
    <w:rsid w:val="005C1A21"/>
    <w:rsid w:val="005C1F1C"/>
    <w:rsid w:val="005C51B2"/>
    <w:rsid w:val="005C647C"/>
    <w:rsid w:val="005D22B2"/>
    <w:rsid w:val="005D2D14"/>
    <w:rsid w:val="005D2F69"/>
    <w:rsid w:val="005E2C50"/>
    <w:rsid w:val="005E45B5"/>
    <w:rsid w:val="005E5DB1"/>
    <w:rsid w:val="005F05E8"/>
    <w:rsid w:val="005F3E33"/>
    <w:rsid w:val="005F6581"/>
    <w:rsid w:val="0060101E"/>
    <w:rsid w:val="00602939"/>
    <w:rsid w:val="00610E9E"/>
    <w:rsid w:val="00615FE1"/>
    <w:rsid w:val="006166C7"/>
    <w:rsid w:val="00617AB7"/>
    <w:rsid w:val="00620A4F"/>
    <w:rsid w:val="00620F72"/>
    <w:rsid w:val="00621D7A"/>
    <w:rsid w:val="0062260A"/>
    <w:rsid w:val="00623408"/>
    <w:rsid w:val="006241F3"/>
    <w:rsid w:val="006245DA"/>
    <w:rsid w:val="0062642B"/>
    <w:rsid w:val="0063183B"/>
    <w:rsid w:val="0063231F"/>
    <w:rsid w:val="00634446"/>
    <w:rsid w:val="00634CBD"/>
    <w:rsid w:val="0063501D"/>
    <w:rsid w:val="00635CF4"/>
    <w:rsid w:val="00635FA4"/>
    <w:rsid w:val="00640B39"/>
    <w:rsid w:val="00644D5B"/>
    <w:rsid w:val="00650E61"/>
    <w:rsid w:val="0065256A"/>
    <w:rsid w:val="006526E4"/>
    <w:rsid w:val="006541D1"/>
    <w:rsid w:val="00666D65"/>
    <w:rsid w:val="0066715B"/>
    <w:rsid w:val="00672EC8"/>
    <w:rsid w:val="00673C78"/>
    <w:rsid w:val="006778A0"/>
    <w:rsid w:val="00682D5D"/>
    <w:rsid w:val="00686575"/>
    <w:rsid w:val="00690307"/>
    <w:rsid w:val="006907C4"/>
    <w:rsid w:val="00693A5D"/>
    <w:rsid w:val="006A0C48"/>
    <w:rsid w:val="006A1563"/>
    <w:rsid w:val="006A1B0D"/>
    <w:rsid w:val="006A34B2"/>
    <w:rsid w:val="006A3D5C"/>
    <w:rsid w:val="006A3F90"/>
    <w:rsid w:val="006A5FF2"/>
    <w:rsid w:val="006B0F0D"/>
    <w:rsid w:val="006B1CF9"/>
    <w:rsid w:val="006B47EE"/>
    <w:rsid w:val="006B5DF8"/>
    <w:rsid w:val="006B6EEA"/>
    <w:rsid w:val="006B7475"/>
    <w:rsid w:val="006C41B9"/>
    <w:rsid w:val="006C5096"/>
    <w:rsid w:val="006C6BAA"/>
    <w:rsid w:val="006D3921"/>
    <w:rsid w:val="006D408B"/>
    <w:rsid w:val="006E0E0C"/>
    <w:rsid w:val="006E2F87"/>
    <w:rsid w:val="006E6474"/>
    <w:rsid w:val="006E760F"/>
    <w:rsid w:val="006E7B7B"/>
    <w:rsid w:val="006F28BC"/>
    <w:rsid w:val="006F300C"/>
    <w:rsid w:val="006F52F5"/>
    <w:rsid w:val="006F6193"/>
    <w:rsid w:val="006F79DD"/>
    <w:rsid w:val="007002F8"/>
    <w:rsid w:val="007007CC"/>
    <w:rsid w:val="00701226"/>
    <w:rsid w:val="0070713C"/>
    <w:rsid w:val="007103F0"/>
    <w:rsid w:val="00713580"/>
    <w:rsid w:val="007138A4"/>
    <w:rsid w:val="007141FD"/>
    <w:rsid w:val="00715D6B"/>
    <w:rsid w:val="007166DE"/>
    <w:rsid w:val="007204C1"/>
    <w:rsid w:val="00724062"/>
    <w:rsid w:val="00726471"/>
    <w:rsid w:val="007317E0"/>
    <w:rsid w:val="00733273"/>
    <w:rsid w:val="00734046"/>
    <w:rsid w:val="0073487E"/>
    <w:rsid w:val="00740478"/>
    <w:rsid w:val="00740BC5"/>
    <w:rsid w:val="00742DDD"/>
    <w:rsid w:val="007430E0"/>
    <w:rsid w:val="00746882"/>
    <w:rsid w:val="00747A38"/>
    <w:rsid w:val="0075360F"/>
    <w:rsid w:val="007606F5"/>
    <w:rsid w:val="0076174E"/>
    <w:rsid w:val="00763A11"/>
    <w:rsid w:val="007708C6"/>
    <w:rsid w:val="00771D41"/>
    <w:rsid w:val="007721C4"/>
    <w:rsid w:val="0077379F"/>
    <w:rsid w:val="00773918"/>
    <w:rsid w:val="00775AF2"/>
    <w:rsid w:val="007775A5"/>
    <w:rsid w:val="00781023"/>
    <w:rsid w:val="007810E0"/>
    <w:rsid w:val="007850CB"/>
    <w:rsid w:val="0078723B"/>
    <w:rsid w:val="007A3961"/>
    <w:rsid w:val="007A7F1F"/>
    <w:rsid w:val="007B0257"/>
    <w:rsid w:val="007B0B09"/>
    <w:rsid w:val="007B0D07"/>
    <w:rsid w:val="007B0E2D"/>
    <w:rsid w:val="007B1A80"/>
    <w:rsid w:val="007B29FD"/>
    <w:rsid w:val="007C00C2"/>
    <w:rsid w:val="007C4028"/>
    <w:rsid w:val="007C6D48"/>
    <w:rsid w:val="007D1AEF"/>
    <w:rsid w:val="007D5FCD"/>
    <w:rsid w:val="007D776B"/>
    <w:rsid w:val="007E09E9"/>
    <w:rsid w:val="007F1C73"/>
    <w:rsid w:val="007F45BF"/>
    <w:rsid w:val="0080242C"/>
    <w:rsid w:val="00805018"/>
    <w:rsid w:val="00807BBC"/>
    <w:rsid w:val="008114A2"/>
    <w:rsid w:val="00811640"/>
    <w:rsid w:val="00811B04"/>
    <w:rsid w:val="00813ADC"/>
    <w:rsid w:val="00814362"/>
    <w:rsid w:val="008145F2"/>
    <w:rsid w:val="008216FA"/>
    <w:rsid w:val="00823499"/>
    <w:rsid w:val="008267D7"/>
    <w:rsid w:val="00827BEE"/>
    <w:rsid w:val="008316D6"/>
    <w:rsid w:val="00831C58"/>
    <w:rsid w:val="00831E6C"/>
    <w:rsid w:val="0083260A"/>
    <w:rsid w:val="0083342E"/>
    <w:rsid w:val="008368CB"/>
    <w:rsid w:val="00841AC0"/>
    <w:rsid w:val="00841C43"/>
    <w:rsid w:val="00844552"/>
    <w:rsid w:val="0085243E"/>
    <w:rsid w:val="00852FB6"/>
    <w:rsid w:val="00852FD1"/>
    <w:rsid w:val="008554FB"/>
    <w:rsid w:val="00857AC9"/>
    <w:rsid w:val="00865714"/>
    <w:rsid w:val="00866978"/>
    <w:rsid w:val="00866FD9"/>
    <w:rsid w:val="0087434A"/>
    <w:rsid w:val="0088006E"/>
    <w:rsid w:val="008839BB"/>
    <w:rsid w:val="00883E9F"/>
    <w:rsid w:val="00884DD1"/>
    <w:rsid w:val="00886963"/>
    <w:rsid w:val="008875BA"/>
    <w:rsid w:val="00896D6E"/>
    <w:rsid w:val="00896E94"/>
    <w:rsid w:val="0089710F"/>
    <w:rsid w:val="008A3266"/>
    <w:rsid w:val="008A7F84"/>
    <w:rsid w:val="008B1838"/>
    <w:rsid w:val="008B201B"/>
    <w:rsid w:val="008B7347"/>
    <w:rsid w:val="008B7DE7"/>
    <w:rsid w:val="008C0398"/>
    <w:rsid w:val="008C1BEA"/>
    <w:rsid w:val="008C4C09"/>
    <w:rsid w:val="008C4EF3"/>
    <w:rsid w:val="008C5A22"/>
    <w:rsid w:val="008C6FD3"/>
    <w:rsid w:val="008C7A92"/>
    <w:rsid w:val="008D30E6"/>
    <w:rsid w:val="008D3A53"/>
    <w:rsid w:val="008D3B25"/>
    <w:rsid w:val="008D40CC"/>
    <w:rsid w:val="008D7BDB"/>
    <w:rsid w:val="008E49CB"/>
    <w:rsid w:val="008E5D6E"/>
    <w:rsid w:val="008E6624"/>
    <w:rsid w:val="008F1468"/>
    <w:rsid w:val="008F2F2E"/>
    <w:rsid w:val="008F4C76"/>
    <w:rsid w:val="008F5C80"/>
    <w:rsid w:val="008F65AF"/>
    <w:rsid w:val="00903942"/>
    <w:rsid w:val="00904443"/>
    <w:rsid w:val="00905A67"/>
    <w:rsid w:val="00917582"/>
    <w:rsid w:val="0091798A"/>
    <w:rsid w:val="00920906"/>
    <w:rsid w:val="00920BC8"/>
    <w:rsid w:val="00923D4F"/>
    <w:rsid w:val="009263C8"/>
    <w:rsid w:val="00933EFE"/>
    <w:rsid w:val="0093759B"/>
    <w:rsid w:val="00941801"/>
    <w:rsid w:val="00941B6B"/>
    <w:rsid w:val="00942676"/>
    <w:rsid w:val="009429E7"/>
    <w:rsid w:val="009477D9"/>
    <w:rsid w:val="00950E20"/>
    <w:rsid w:val="00951E3D"/>
    <w:rsid w:val="0095432F"/>
    <w:rsid w:val="009568AB"/>
    <w:rsid w:val="00962238"/>
    <w:rsid w:val="00962DFC"/>
    <w:rsid w:val="00964805"/>
    <w:rsid w:val="00970316"/>
    <w:rsid w:val="00970D12"/>
    <w:rsid w:val="00971027"/>
    <w:rsid w:val="0097125F"/>
    <w:rsid w:val="00977A96"/>
    <w:rsid w:val="00980CC8"/>
    <w:rsid w:val="00982B3A"/>
    <w:rsid w:val="00986333"/>
    <w:rsid w:val="0098705C"/>
    <w:rsid w:val="00987883"/>
    <w:rsid w:val="009911B7"/>
    <w:rsid w:val="00992297"/>
    <w:rsid w:val="00994CD0"/>
    <w:rsid w:val="00995D4E"/>
    <w:rsid w:val="00995DB3"/>
    <w:rsid w:val="009A0FAD"/>
    <w:rsid w:val="009A569F"/>
    <w:rsid w:val="009A6158"/>
    <w:rsid w:val="009A75E4"/>
    <w:rsid w:val="009B5992"/>
    <w:rsid w:val="009B5CDE"/>
    <w:rsid w:val="009C4773"/>
    <w:rsid w:val="009C5916"/>
    <w:rsid w:val="009C7D0F"/>
    <w:rsid w:val="009D27AC"/>
    <w:rsid w:val="009E12C0"/>
    <w:rsid w:val="009E1F4B"/>
    <w:rsid w:val="009E50C6"/>
    <w:rsid w:val="009E63D4"/>
    <w:rsid w:val="009F1DA2"/>
    <w:rsid w:val="009F4D40"/>
    <w:rsid w:val="00A00A18"/>
    <w:rsid w:val="00A01321"/>
    <w:rsid w:val="00A02166"/>
    <w:rsid w:val="00A026E4"/>
    <w:rsid w:val="00A04D48"/>
    <w:rsid w:val="00A0577E"/>
    <w:rsid w:val="00A06EEC"/>
    <w:rsid w:val="00A072DD"/>
    <w:rsid w:val="00A16D1C"/>
    <w:rsid w:val="00A303C4"/>
    <w:rsid w:val="00A318D8"/>
    <w:rsid w:val="00A33350"/>
    <w:rsid w:val="00A35CE6"/>
    <w:rsid w:val="00A3719D"/>
    <w:rsid w:val="00A43B2B"/>
    <w:rsid w:val="00A442B6"/>
    <w:rsid w:val="00A4525C"/>
    <w:rsid w:val="00A52734"/>
    <w:rsid w:val="00A553B6"/>
    <w:rsid w:val="00A60907"/>
    <w:rsid w:val="00A60B6E"/>
    <w:rsid w:val="00A626FC"/>
    <w:rsid w:val="00A63856"/>
    <w:rsid w:val="00A64354"/>
    <w:rsid w:val="00A64CC3"/>
    <w:rsid w:val="00A710B2"/>
    <w:rsid w:val="00A71404"/>
    <w:rsid w:val="00A71884"/>
    <w:rsid w:val="00A72999"/>
    <w:rsid w:val="00A73FD8"/>
    <w:rsid w:val="00A7444E"/>
    <w:rsid w:val="00A76F1D"/>
    <w:rsid w:val="00A76F5B"/>
    <w:rsid w:val="00A8129E"/>
    <w:rsid w:val="00A84561"/>
    <w:rsid w:val="00A84BF3"/>
    <w:rsid w:val="00A87B29"/>
    <w:rsid w:val="00AA2818"/>
    <w:rsid w:val="00AA4359"/>
    <w:rsid w:val="00AA4F68"/>
    <w:rsid w:val="00AA543B"/>
    <w:rsid w:val="00AA5ACA"/>
    <w:rsid w:val="00AA6604"/>
    <w:rsid w:val="00AA7065"/>
    <w:rsid w:val="00AB2B64"/>
    <w:rsid w:val="00AC25D9"/>
    <w:rsid w:val="00AC4C6A"/>
    <w:rsid w:val="00AD02E2"/>
    <w:rsid w:val="00AD0AB7"/>
    <w:rsid w:val="00AD0F5C"/>
    <w:rsid w:val="00AD2BDD"/>
    <w:rsid w:val="00AD369B"/>
    <w:rsid w:val="00AD48AD"/>
    <w:rsid w:val="00AD5029"/>
    <w:rsid w:val="00AD7B0D"/>
    <w:rsid w:val="00AD7E86"/>
    <w:rsid w:val="00AE20DF"/>
    <w:rsid w:val="00AE29A7"/>
    <w:rsid w:val="00AE5546"/>
    <w:rsid w:val="00AF246E"/>
    <w:rsid w:val="00AF479D"/>
    <w:rsid w:val="00AF635B"/>
    <w:rsid w:val="00AF75C8"/>
    <w:rsid w:val="00B00EE9"/>
    <w:rsid w:val="00B030E6"/>
    <w:rsid w:val="00B059FD"/>
    <w:rsid w:val="00B07332"/>
    <w:rsid w:val="00B177C7"/>
    <w:rsid w:val="00B20E51"/>
    <w:rsid w:val="00B23528"/>
    <w:rsid w:val="00B27C68"/>
    <w:rsid w:val="00B313D5"/>
    <w:rsid w:val="00B31DEE"/>
    <w:rsid w:val="00B3372F"/>
    <w:rsid w:val="00B34DD8"/>
    <w:rsid w:val="00B37214"/>
    <w:rsid w:val="00B415AC"/>
    <w:rsid w:val="00B41F47"/>
    <w:rsid w:val="00B43721"/>
    <w:rsid w:val="00B47060"/>
    <w:rsid w:val="00B47693"/>
    <w:rsid w:val="00B50CD0"/>
    <w:rsid w:val="00B61F5C"/>
    <w:rsid w:val="00B63ADF"/>
    <w:rsid w:val="00B7298C"/>
    <w:rsid w:val="00B73A04"/>
    <w:rsid w:val="00B75C45"/>
    <w:rsid w:val="00B806B1"/>
    <w:rsid w:val="00B8095D"/>
    <w:rsid w:val="00B831B3"/>
    <w:rsid w:val="00B8604A"/>
    <w:rsid w:val="00B92CC7"/>
    <w:rsid w:val="00B92CE9"/>
    <w:rsid w:val="00B94097"/>
    <w:rsid w:val="00B94272"/>
    <w:rsid w:val="00BA1F2C"/>
    <w:rsid w:val="00BA2BB2"/>
    <w:rsid w:val="00BA32AD"/>
    <w:rsid w:val="00BA4771"/>
    <w:rsid w:val="00BA4E68"/>
    <w:rsid w:val="00BA5289"/>
    <w:rsid w:val="00BA6421"/>
    <w:rsid w:val="00BA67C7"/>
    <w:rsid w:val="00BB017B"/>
    <w:rsid w:val="00BB6F3D"/>
    <w:rsid w:val="00BC126B"/>
    <w:rsid w:val="00BC49BB"/>
    <w:rsid w:val="00BC7189"/>
    <w:rsid w:val="00BD0F3E"/>
    <w:rsid w:val="00BD4E67"/>
    <w:rsid w:val="00BD750D"/>
    <w:rsid w:val="00BE12D1"/>
    <w:rsid w:val="00BE148F"/>
    <w:rsid w:val="00BE5AA8"/>
    <w:rsid w:val="00BE74C5"/>
    <w:rsid w:val="00BF358E"/>
    <w:rsid w:val="00BF370B"/>
    <w:rsid w:val="00BF5F1D"/>
    <w:rsid w:val="00C00F31"/>
    <w:rsid w:val="00C01C0A"/>
    <w:rsid w:val="00C029DF"/>
    <w:rsid w:val="00C037A6"/>
    <w:rsid w:val="00C03F8A"/>
    <w:rsid w:val="00C14C92"/>
    <w:rsid w:val="00C200D7"/>
    <w:rsid w:val="00C217A0"/>
    <w:rsid w:val="00C223C3"/>
    <w:rsid w:val="00C24A2E"/>
    <w:rsid w:val="00C25CFC"/>
    <w:rsid w:val="00C30600"/>
    <w:rsid w:val="00C32F13"/>
    <w:rsid w:val="00C36956"/>
    <w:rsid w:val="00C40577"/>
    <w:rsid w:val="00C405CB"/>
    <w:rsid w:val="00C410F4"/>
    <w:rsid w:val="00C41BDD"/>
    <w:rsid w:val="00C43658"/>
    <w:rsid w:val="00C46047"/>
    <w:rsid w:val="00C4623E"/>
    <w:rsid w:val="00C52B1A"/>
    <w:rsid w:val="00C540E0"/>
    <w:rsid w:val="00C54EAE"/>
    <w:rsid w:val="00C601E8"/>
    <w:rsid w:val="00C63492"/>
    <w:rsid w:val="00C639B5"/>
    <w:rsid w:val="00C673BD"/>
    <w:rsid w:val="00C7337F"/>
    <w:rsid w:val="00C7545C"/>
    <w:rsid w:val="00C75C1A"/>
    <w:rsid w:val="00C86742"/>
    <w:rsid w:val="00C86E98"/>
    <w:rsid w:val="00C90543"/>
    <w:rsid w:val="00C935B4"/>
    <w:rsid w:val="00C9386D"/>
    <w:rsid w:val="00C9476C"/>
    <w:rsid w:val="00C94789"/>
    <w:rsid w:val="00C9729E"/>
    <w:rsid w:val="00CA455C"/>
    <w:rsid w:val="00CB0024"/>
    <w:rsid w:val="00CB3F3F"/>
    <w:rsid w:val="00CB4806"/>
    <w:rsid w:val="00CC33AB"/>
    <w:rsid w:val="00CC51D6"/>
    <w:rsid w:val="00CC537A"/>
    <w:rsid w:val="00CC6F6E"/>
    <w:rsid w:val="00CD12D8"/>
    <w:rsid w:val="00CD2E44"/>
    <w:rsid w:val="00CD3AD6"/>
    <w:rsid w:val="00CD72E8"/>
    <w:rsid w:val="00CE1F09"/>
    <w:rsid w:val="00CF2087"/>
    <w:rsid w:val="00CF2456"/>
    <w:rsid w:val="00CF2835"/>
    <w:rsid w:val="00CF2D53"/>
    <w:rsid w:val="00CF3432"/>
    <w:rsid w:val="00CF55D5"/>
    <w:rsid w:val="00CF5EB2"/>
    <w:rsid w:val="00CF736F"/>
    <w:rsid w:val="00D00583"/>
    <w:rsid w:val="00D00D40"/>
    <w:rsid w:val="00D12835"/>
    <w:rsid w:val="00D14104"/>
    <w:rsid w:val="00D15896"/>
    <w:rsid w:val="00D202FA"/>
    <w:rsid w:val="00D208AF"/>
    <w:rsid w:val="00D216E9"/>
    <w:rsid w:val="00D24914"/>
    <w:rsid w:val="00D326D7"/>
    <w:rsid w:val="00D33111"/>
    <w:rsid w:val="00D36C33"/>
    <w:rsid w:val="00D4023B"/>
    <w:rsid w:val="00D40B52"/>
    <w:rsid w:val="00D5039E"/>
    <w:rsid w:val="00D50E87"/>
    <w:rsid w:val="00D51572"/>
    <w:rsid w:val="00D53655"/>
    <w:rsid w:val="00D54453"/>
    <w:rsid w:val="00D54B65"/>
    <w:rsid w:val="00D556BF"/>
    <w:rsid w:val="00D60710"/>
    <w:rsid w:val="00D61798"/>
    <w:rsid w:val="00D62CB1"/>
    <w:rsid w:val="00D67634"/>
    <w:rsid w:val="00D71D3B"/>
    <w:rsid w:val="00D71F81"/>
    <w:rsid w:val="00D726F9"/>
    <w:rsid w:val="00D756A9"/>
    <w:rsid w:val="00D765DA"/>
    <w:rsid w:val="00D81628"/>
    <w:rsid w:val="00D84579"/>
    <w:rsid w:val="00D850D5"/>
    <w:rsid w:val="00D859D5"/>
    <w:rsid w:val="00D85C5E"/>
    <w:rsid w:val="00D91E89"/>
    <w:rsid w:val="00D93CD1"/>
    <w:rsid w:val="00D94761"/>
    <w:rsid w:val="00D94D4A"/>
    <w:rsid w:val="00DA17FB"/>
    <w:rsid w:val="00DA2027"/>
    <w:rsid w:val="00DA469D"/>
    <w:rsid w:val="00DB1A8E"/>
    <w:rsid w:val="00DB2818"/>
    <w:rsid w:val="00DB652D"/>
    <w:rsid w:val="00DB700A"/>
    <w:rsid w:val="00DB74DD"/>
    <w:rsid w:val="00DC2A33"/>
    <w:rsid w:val="00DC5C27"/>
    <w:rsid w:val="00DC74C5"/>
    <w:rsid w:val="00DD0C90"/>
    <w:rsid w:val="00DD24BF"/>
    <w:rsid w:val="00DD491C"/>
    <w:rsid w:val="00DE03E4"/>
    <w:rsid w:val="00DE20EE"/>
    <w:rsid w:val="00DE2591"/>
    <w:rsid w:val="00DE4754"/>
    <w:rsid w:val="00DE5345"/>
    <w:rsid w:val="00DE5AD0"/>
    <w:rsid w:val="00DE6887"/>
    <w:rsid w:val="00DE6920"/>
    <w:rsid w:val="00DE6A9D"/>
    <w:rsid w:val="00DF05E9"/>
    <w:rsid w:val="00DF0F4C"/>
    <w:rsid w:val="00E014C1"/>
    <w:rsid w:val="00E01E6C"/>
    <w:rsid w:val="00E03097"/>
    <w:rsid w:val="00E03B22"/>
    <w:rsid w:val="00E0585D"/>
    <w:rsid w:val="00E06AC8"/>
    <w:rsid w:val="00E0700B"/>
    <w:rsid w:val="00E10BC9"/>
    <w:rsid w:val="00E14E4A"/>
    <w:rsid w:val="00E166E9"/>
    <w:rsid w:val="00E2162E"/>
    <w:rsid w:val="00E23B96"/>
    <w:rsid w:val="00E27BC2"/>
    <w:rsid w:val="00E330F9"/>
    <w:rsid w:val="00E3579F"/>
    <w:rsid w:val="00E37814"/>
    <w:rsid w:val="00E40703"/>
    <w:rsid w:val="00E415C5"/>
    <w:rsid w:val="00E42543"/>
    <w:rsid w:val="00E4260F"/>
    <w:rsid w:val="00E46E79"/>
    <w:rsid w:val="00E51572"/>
    <w:rsid w:val="00E520D0"/>
    <w:rsid w:val="00E53B98"/>
    <w:rsid w:val="00E74B97"/>
    <w:rsid w:val="00E74D97"/>
    <w:rsid w:val="00E768A0"/>
    <w:rsid w:val="00E770D4"/>
    <w:rsid w:val="00E8039B"/>
    <w:rsid w:val="00E8091B"/>
    <w:rsid w:val="00E84361"/>
    <w:rsid w:val="00E84A0C"/>
    <w:rsid w:val="00E90438"/>
    <w:rsid w:val="00E91058"/>
    <w:rsid w:val="00E956EB"/>
    <w:rsid w:val="00E95B02"/>
    <w:rsid w:val="00EA236B"/>
    <w:rsid w:val="00EA3753"/>
    <w:rsid w:val="00EA75F6"/>
    <w:rsid w:val="00EA7776"/>
    <w:rsid w:val="00EA7FBC"/>
    <w:rsid w:val="00EB3041"/>
    <w:rsid w:val="00EB330F"/>
    <w:rsid w:val="00EB7229"/>
    <w:rsid w:val="00EC15D3"/>
    <w:rsid w:val="00EC3366"/>
    <w:rsid w:val="00EC4B8E"/>
    <w:rsid w:val="00EC60F9"/>
    <w:rsid w:val="00EC7693"/>
    <w:rsid w:val="00ED01D0"/>
    <w:rsid w:val="00ED2E6F"/>
    <w:rsid w:val="00ED4220"/>
    <w:rsid w:val="00ED4287"/>
    <w:rsid w:val="00ED7DB3"/>
    <w:rsid w:val="00EE0429"/>
    <w:rsid w:val="00EE0568"/>
    <w:rsid w:val="00EE4142"/>
    <w:rsid w:val="00EE528D"/>
    <w:rsid w:val="00EE6C33"/>
    <w:rsid w:val="00EE6DB8"/>
    <w:rsid w:val="00EF0E85"/>
    <w:rsid w:val="00EF2B6D"/>
    <w:rsid w:val="00EF302F"/>
    <w:rsid w:val="00F001B7"/>
    <w:rsid w:val="00F00938"/>
    <w:rsid w:val="00F02015"/>
    <w:rsid w:val="00F06B67"/>
    <w:rsid w:val="00F10AFC"/>
    <w:rsid w:val="00F15BDB"/>
    <w:rsid w:val="00F232AB"/>
    <w:rsid w:val="00F27D53"/>
    <w:rsid w:val="00F31282"/>
    <w:rsid w:val="00F322A5"/>
    <w:rsid w:val="00F32502"/>
    <w:rsid w:val="00F34E9E"/>
    <w:rsid w:val="00F34EBF"/>
    <w:rsid w:val="00F36F17"/>
    <w:rsid w:val="00F448C4"/>
    <w:rsid w:val="00F459C2"/>
    <w:rsid w:val="00F50140"/>
    <w:rsid w:val="00F53292"/>
    <w:rsid w:val="00F5440A"/>
    <w:rsid w:val="00F54627"/>
    <w:rsid w:val="00F5784F"/>
    <w:rsid w:val="00F6326B"/>
    <w:rsid w:val="00F66363"/>
    <w:rsid w:val="00F66FE5"/>
    <w:rsid w:val="00F70568"/>
    <w:rsid w:val="00F73ABB"/>
    <w:rsid w:val="00F74311"/>
    <w:rsid w:val="00F74BDA"/>
    <w:rsid w:val="00F76B2A"/>
    <w:rsid w:val="00F77362"/>
    <w:rsid w:val="00F80228"/>
    <w:rsid w:val="00F803F6"/>
    <w:rsid w:val="00F805FB"/>
    <w:rsid w:val="00F856E5"/>
    <w:rsid w:val="00F96BFC"/>
    <w:rsid w:val="00FA3C18"/>
    <w:rsid w:val="00FA72F5"/>
    <w:rsid w:val="00FB45B2"/>
    <w:rsid w:val="00FB6C12"/>
    <w:rsid w:val="00FC044C"/>
    <w:rsid w:val="00FC0AB0"/>
    <w:rsid w:val="00FC1005"/>
    <w:rsid w:val="00FC4A76"/>
    <w:rsid w:val="00FD3E77"/>
    <w:rsid w:val="00FD6AE1"/>
    <w:rsid w:val="00FD71AB"/>
    <w:rsid w:val="00FD7850"/>
    <w:rsid w:val="00FE080D"/>
    <w:rsid w:val="00FE20AC"/>
    <w:rsid w:val="00FF0AE3"/>
    <w:rsid w:val="119E26ED"/>
    <w:rsid w:val="1E823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85BEF8"/>
  <w15:docId w15:val="{A28ACAD6-9894-4D8F-9640-CB07950F0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nhideWhenUsed="1"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uiPriority="0" w:qFormat="1"/>
    <w:lsdException w:name="endnote reference" w:unhideWhenUsed="1" w:qFormat="1"/>
    <w:lsdException w:name="endnote text"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宋体" w:hAnsi="宋体"/>
      <w:kern w:val="2"/>
      <w:sz w:val="24"/>
      <w:szCs w:val="22"/>
    </w:rPr>
  </w:style>
  <w:style w:type="paragraph" w:styleId="1">
    <w:name w:val="heading 1"/>
    <w:basedOn w:val="a0"/>
    <w:next w:val="a0"/>
    <w:link w:val="10"/>
    <w:uiPriority w:val="9"/>
    <w:qFormat/>
    <w:pPr>
      <w:keepNext/>
      <w:keepLines/>
      <w:spacing w:before="340" w:after="330" w:line="578" w:lineRule="auto"/>
      <w:outlineLvl w:val="0"/>
    </w:pPr>
    <w:rPr>
      <w:rFonts w:ascii="Calibri" w:hAnsi="Calibri"/>
      <w:b/>
      <w:bCs/>
      <w:kern w:val="44"/>
      <w:sz w:val="44"/>
      <w:szCs w:val="44"/>
    </w:rPr>
  </w:style>
  <w:style w:type="paragraph" w:styleId="2">
    <w:name w:val="heading 2"/>
    <w:basedOn w:val="a0"/>
    <w:next w:val="a0"/>
    <w:link w:val="20"/>
    <w:uiPriority w:val="9"/>
    <w:unhideWhenUsed/>
    <w:qFormat/>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0"/>
    <w:uiPriority w:val="9"/>
    <w:unhideWhenUsed/>
    <w:qFormat/>
    <w:pPr>
      <w:keepNext/>
      <w:keepLines/>
      <w:spacing w:before="260" w:after="260" w:line="416" w:lineRule="auto"/>
      <w:outlineLvl w:val="2"/>
    </w:pPr>
    <w:rPr>
      <w:rFonts w:ascii="Calibri" w:hAnsi="Calibri"/>
      <w:b/>
      <w:bCs/>
      <w:kern w:val="0"/>
      <w:sz w:val="32"/>
      <w:szCs w:val="32"/>
    </w:rPr>
  </w:style>
  <w:style w:type="paragraph" w:styleId="4">
    <w:name w:val="heading 4"/>
    <w:basedOn w:val="a0"/>
    <w:next w:val="a0"/>
    <w:link w:val="40"/>
    <w:uiPriority w:val="9"/>
    <w:semiHidden/>
    <w:unhideWhenUsed/>
    <w:qFormat/>
    <w:pPr>
      <w:keepNext/>
      <w:keepLines/>
      <w:widowControl/>
      <w:spacing w:before="280" w:after="290" w:line="376" w:lineRule="auto"/>
      <w:jc w:val="left"/>
      <w:outlineLvl w:val="3"/>
    </w:pPr>
    <w:rPr>
      <w:rFonts w:asciiTheme="majorHAnsi" w:eastAsiaTheme="majorEastAsia" w:hAnsiTheme="majorHAnsi" w:cstheme="majorBidi"/>
      <w:b/>
      <w:bCs/>
      <w:kern w:val="0"/>
      <w:sz w:val="28"/>
      <w:szCs w:val="28"/>
    </w:rPr>
  </w:style>
  <w:style w:type="paragraph" w:styleId="5">
    <w:name w:val="heading 5"/>
    <w:basedOn w:val="a0"/>
    <w:next w:val="a0"/>
    <w:link w:val="51"/>
    <w:uiPriority w:val="9"/>
    <w:semiHidden/>
    <w:unhideWhenUsed/>
    <w:qFormat/>
    <w:pPr>
      <w:keepNext/>
      <w:keepLines/>
      <w:widowControl/>
      <w:spacing w:before="280" w:after="290" w:line="376" w:lineRule="auto"/>
      <w:jc w:val="left"/>
      <w:outlineLvl w:val="4"/>
    </w:pPr>
    <w:rPr>
      <w:rFonts w:cs="宋体"/>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uiPriority w:val="35"/>
    <w:unhideWhenUsed/>
    <w:qFormat/>
    <w:rPr>
      <w:rFonts w:ascii="Cambria" w:eastAsia="黑体" w:hAnsi="Cambria"/>
      <w:sz w:val="20"/>
      <w:szCs w:val="20"/>
    </w:rPr>
  </w:style>
  <w:style w:type="paragraph" w:styleId="a5">
    <w:name w:val="annotation text"/>
    <w:basedOn w:val="a0"/>
    <w:link w:val="a6"/>
    <w:uiPriority w:val="99"/>
    <w:semiHidden/>
    <w:unhideWhenUsed/>
    <w:qFormat/>
    <w:pPr>
      <w:widowControl/>
      <w:jc w:val="left"/>
    </w:pPr>
    <w:rPr>
      <w:rFonts w:cs="宋体"/>
      <w:kern w:val="0"/>
      <w:szCs w:val="24"/>
    </w:rPr>
  </w:style>
  <w:style w:type="paragraph" w:styleId="a7">
    <w:name w:val="Body Text"/>
    <w:basedOn w:val="a0"/>
    <w:link w:val="a8"/>
    <w:qFormat/>
    <w:pPr>
      <w:spacing w:after="120"/>
    </w:pPr>
    <w:rPr>
      <w:rFonts w:ascii="Calibri" w:hAnsi="Calibri"/>
      <w:kern w:val="0"/>
      <w:sz w:val="20"/>
      <w:szCs w:val="20"/>
    </w:rPr>
  </w:style>
  <w:style w:type="paragraph" w:styleId="a9">
    <w:name w:val="Body Text Indent"/>
    <w:basedOn w:val="a0"/>
    <w:link w:val="aa"/>
    <w:pPr>
      <w:spacing w:after="120"/>
      <w:ind w:leftChars="200" w:left="420"/>
    </w:pPr>
    <w:rPr>
      <w:rFonts w:ascii="Times New Roman" w:hAnsi="Times New Roman"/>
      <w:sz w:val="21"/>
      <w:szCs w:val="24"/>
    </w:rPr>
  </w:style>
  <w:style w:type="paragraph" w:styleId="21">
    <w:name w:val="List 2"/>
    <w:basedOn w:val="a0"/>
    <w:qFormat/>
    <w:pPr>
      <w:ind w:leftChars="200" w:left="100" w:hangingChars="200" w:hanging="200"/>
    </w:pPr>
    <w:rPr>
      <w:rFonts w:ascii="Times New Roman" w:hAnsi="Times New Roman"/>
      <w:sz w:val="21"/>
      <w:szCs w:val="24"/>
    </w:rPr>
  </w:style>
  <w:style w:type="paragraph" w:styleId="ab">
    <w:name w:val="Date"/>
    <w:basedOn w:val="a0"/>
    <w:next w:val="a0"/>
    <w:link w:val="ac"/>
    <w:uiPriority w:val="99"/>
    <w:semiHidden/>
    <w:unhideWhenUsed/>
    <w:qFormat/>
    <w:pPr>
      <w:ind w:leftChars="2500" w:left="100"/>
    </w:pPr>
  </w:style>
  <w:style w:type="paragraph" w:styleId="ad">
    <w:name w:val="endnote text"/>
    <w:basedOn w:val="a0"/>
    <w:link w:val="11"/>
    <w:unhideWhenUsed/>
    <w:qFormat/>
    <w:pPr>
      <w:snapToGrid w:val="0"/>
      <w:jc w:val="left"/>
    </w:pPr>
  </w:style>
  <w:style w:type="paragraph" w:styleId="ae">
    <w:name w:val="Balloon Text"/>
    <w:basedOn w:val="a0"/>
    <w:link w:val="af"/>
    <w:uiPriority w:val="99"/>
    <w:semiHidden/>
    <w:unhideWhenUsed/>
    <w:qFormat/>
    <w:rPr>
      <w:sz w:val="18"/>
      <w:szCs w:val="18"/>
    </w:rPr>
  </w:style>
  <w:style w:type="paragraph" w:styleId="af0">
    <w:name w:val="footer"/>
    <w:basedOn w:val="a0"/>
    <w:link w:val="af1"/>
    <w:uiPriority w:val="99"/>
    <w:qFormat/>
    <w:pPr>
      <w:tabs>
        <w:tab w:val="center" w:pos="4153"/>
        <w:tab w:val="right" w:pos="8306"/>
      </w:tabs>
      <w:snapToGrid w:val="0"/>
      <w:jc w:val="left"/>
    </w:pPr>
    <w:rPr>
      <w:rFonts w:ascii="Times New Roman" w:eastAsia="PMingLiU" w:hAnsi="Times New Roman"/>
      <w:sz w:val="20"/>
      <w:szCs w:val="20"/>
      <w:lang w:eastAsia="zh-TW"/>
    </w:rPr>
  </w:style>
  <w:style w:type="paragraph" w:styleId="af2">
    <w:name w:val="header"/>
    <w:basedOn w:val="a0"/>
    <w:link w:val="af3"/>
    <w:uiPriority w:val="99"/>
    <w:unhideWhenUsed/>
    <w:qFormat/>
    <w:pPr>
      <w:pBdr>
        <w:bottom w:val="single" w:sz="6" w:space="1" w:color="auto"/>
      </w:pBdr>
      <w:tabs>
        <w:tab w:val="center" w:pos="4153"/>
        <w:tab w:val="right" w:pos="8306"/>
      </w:tabs>
      <w:snapToGrid w:val="0"/>
      <w:jc w:val="center"/>
    </w:pPr>
    <w:rPr>
      <w:sz w:val="18"/>
      <w:szCs w:val="18"/>
    </w:rPr>
  </w:style>
  <w:style w:type="paragraph" w:styleId="af4">
    <w:name w:val="Subtitle"/>
    <w:basedOn w:val="a0"/>
    <w:next w:val="a0"/>
    <w:link w:val="af5"/>
    <w:uiPriority w:val="11"/>
    <w:qFormat/>
    <w:pPr>
      <w:spacing w:before="240" w:after="60" w:line="312" w:lineRule="auto"/>
      <w:jc w:val="center"/>
      <w:outlineLvl w:val="1"/>
    </w:pPr>
    <w:rPr>
      <w:rFonts w:ascii="Arial" w:hAnsi="Arial"/>
      <w:b/>
      <w:bCs/>
      <w:kern w:val="28"/>
      <w:szCs w:val="32"/>
    </w:rPr>
  </w:style>
  <w:style w:type="paragraph" w:styleId="af6">
    <w:name w:val="footnote text"/>
    <w:basedOn w:val="a0"/>
    <w:link w:val="12"/>
    <w:qFormat/>
    <w:pPr>
      <w:snapToGrid w:val="0"/>
      <w:jc w:val="left"/>
    </w:pPr>
    <w:rPr>
      <w:rFonts w:ascii="Times New Roman" w:eastAsia="PMingLiU" w:hAnsi="Times New Roman"/>
      <w:sz w:val="20"/>
      <w:szCs w:val="20"/>
      <w:lang w:eastAsia="zh-TW"/>
    </w:rPr>
  </w:style>
  <w:style w:type="paragraph" w:styleId="af7">
    <w:name w:val="Normal (Web)"/>
    <w:basedOn w:val="a0"/>
    <w:uiPriority w:val="99"/>
    <w:unhideWhenUsed/>
    <w:qFormat/>
    <w:pPr>
      <w:widowControl/>
      <w:spacing w:before="100" w:beforeAutospacing="1" w:after="100" w:afterAutospacing="1"/>
      <w:jc w:val="left"/>
    </w:pPr>
    <w:rPr>
      <w:rFonts w:cs="宋体"/>
      <w:kern w:val="0"/>
      <w:szCs w:val="24"/>
    </w:rPr>
  </w:style>
  <w:style w:type="paragraph" w:styleId="af8">
    <w:name w:val="Title"/>
    <w:basedOn w:val="a0"/>
    <w:next w:val="a0"/>
    <w:link w:val="13"/>
    <w:uiPriority w:val="10"/>
    <w:qFormat/>
    <w:pPr>
      <w:spacing w:before="240" w:after="60"/>
      <w:jc w:val="center"/>
      <w:outlineLvl w:val="0"/>
    </w:pPr>
    <w:rPr>
      <w:rFonts w:ascii="Cambria" w:hAnsi="Cambria"/>
      <w:b/>
      <w:bCs/>
      <w:sz w:val="32"/>
      <w:szCs w:val="32"/>
    </w:rPr>
  </w:style>
  <w:style w:type="paragraph" w:styleId="af9">
    <w:name w:val="annotation subject"/>
    <w:basedOn w:val="a5"/>
    <w:next w:val="a5"/>
    <w:link w:val="afa"/>
    <w:uiPriority w:val="99"/>
    <w:semiHidden/>
    <w:unhideWhenUsed/>
    <w:qFormat/>
    <w:rPr>
      <w:b/>
      <w:bCs/>
    </w:rPr>
  </w:style>
  <w:style w:type="table" w:styleId="afb">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b/>
    </w:rPr>
  </w:style>
  <w:style w:type="character" w:styleId="afd">
    <w:name w:val="endnote reference"/>
    <w:uiPriority w:val="99"/>
    <w:unhideWhenUsed/>
    <w:qFormat/>
    <w:rPr>
      <w:vertAlign w:val="superscript"/>
    </w:rPr>
  </w:style>
  <w:style w:type="character" w:styleId="afe">
    <w:name w:val="page number"/>
    <w:qFormat/>
  </w:style>
  <w:style w:type="character" w:styleId="aff">
    <w:name w:val="FollowedHyperlink"/>
    <w:basedOn w:val="a1"/>
    <w:uiPriority w:val="99"/>
    <w:semiHidden/>
    <w:unhideWhenUsed/>
    <w:qFormat/>
    <w:rPr>
      <w:color w:val="954F72" w:themeColor="followedHyperlink"/>
      <w:u w:val="single"/>
    </w:rPr>
  </w:style>
  <w:style w:type="character" w:styleId="aff0">
    <w:name w:val="Emphasis"/>
    <w:uiPriority w:val="20"/>
    <w:qFormat/>
    <w:rPr>
      <w:i/>
      <w:iCs/>
    </w:rPr>
  </w:style>
  <w:style w:type="character" w:styleId="aff1">
    <w:name w:val="Hyperlink"/>
    <w:uiPriority w:val="99"/>
    <w:unhideWhenUsed/>
    <w:qFormat/>
    <w:rPr>
      <w:color w:val="0563C1"/>
      <w:u w:val="single"/>
    </w:rPr>
  </w:style>
  <w:style w:type="character" w:styleId="aff2">
    <w:name w:val="annotation reference"/>
    <w:basedOn w:val="a1"/>
    <w:uiPriority w:val="99"/>
    <w:semiHidden/>
    <w:unhideWhenUsed/>
    <w:qFormat/>
    <w:rPr>
      <w:sz w:val="21"/>
      <w:szCs w:val="21"/>
    </w:rPr>
  </w:style>
  <w:style w:type="character" w:styleId="aff3">
    <w:name w:val="footnote reference"/>
    <w:qFormat/>
    <w:rPr>
      <w:vertAlign w:val="superscript"/>
    </w:rPr>
  </w:style>
  <w:style w:type="paragraph" w:customStyle="1" w:styleId="aff4">
    <w:name w:val="網文引用"/>
    <w:basedOn w:val="a0"/>
    <w:link w:val="Char"/>
    <w:qFormat/>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character" w:customStyle="1" w:styleId="Char0">
    <w:name w:val="脚注文本 Char"/>
    <w:uiPriority w:val="99"/>
    <w:qFormat/>
    <w:rPr>
      <w:rFonts w:ascii="宋体"/>
      <w:kern w:val="2"/>
      <w:sz w:val="18"/>
      <w:szCs w:val="18"/>
    </w:rPr>
  </w:style>
  <w:style w:type="character" w:customStyle="1" w:styleId="af1">
    <w:name w:val="页脚 字符"/>
    <w:link w:val="af0"/>
    <w:uiPriority w:val="99"/>
    <w:qFormat/>
    <w:rPr>
      <w:rFonts w:ascii="Times New Roman" w:eastAsia="PMingLiU" w:hAnsi="Times New Roman"/>
      <w:kern w:val="2"/>
      <w:lang w:eastAsia="zh-TW"/>
    </w:rPr>
  </w:style>
  <w:style w:type="paragraph" w:customStyle="1" w:styleId="aff5">
    <w:name w:val="網文正文頂格"/>
    <w:basedOn w:val="aff6"/>
    <w:qFormat/>
    <w:pPr>
      <w:ind w:firstLineChars="0" w:firstLine="0"/>
      <w:jc w:val="left"/>
    </w:pPr>
  </w:style>
  <w:style w:type="paragraph" w:customStyle="1" w:styleId="aff6">
    <w:name w:val="網文正文"/>
    <w:basedOn w:val="a0"/>
    <w:link w:val="Char1"/>
    <w:qFormat/>
    <w:pPr>
      <w:spacing w:line="480" w:lineRule="auto"/>
      <w:ind w:firstLineChars="200" w:firstLine="200"/>
      <w:textAlignment w:val="center"/>
    </w:pPr>
    <w:rPr>
      <w:sz w:val="28"/>
    </w:rPr>
  </w:style>
  <w:style w:type="character" w:customStyle="1" w:styleId="12">
    <w:name w:val="脚注文本 字符1"/>
    <w:link w:val="af6"/>
    <w:uiPriority w:val="99"/>
    <w:semiHidden/>
    <w:qFormat/>
    <w:locked/>
    <w:rPr>
      <w:rFonts w:ascii="Times New Roman" w:eastAsia="PMingLiU" w:hAnsi="Times New Roman"/>
      <w:kern w:val="2"/>
      <w:lang w:eastAsia="zh-TW"/>
    </w:rPr>
  </w:style>
  <w:style w:type="paragraph" w:customStyle="1" w:styleId="aff7">
    <w:name w:val="網文標題"/>
    <w:basedOn w:val="a0"/>
    <w:link w:val="Char2"/>
    <w:qFormat/>
    <w:pPr>
      <w:jc w:val="center"/>
    </w:pPr>
    <w:rPr>
      <w:rFonts w:ascii="黑体"/>
      <w:b/>
      <w:sz w:val="32"/>
      <w:szCs w:val="44"/>
    </w:rPr>
  </w:style>
  <w:style w:type="character" w:customStyle="1" w:styleId="Char2">
    <w:name w:val="網文標題 Char"/>
    <w:link w:val="aff7"/>
    <w:rPr>
      <w:rFonts w:ascii="黑体"/>
      <w:b/>
      <w:kern w:val="2"/>
      <w:sz w:val="32"/>
      <w:szCs w:val="44"/>
    </w:rPr>
  </w:style>
  <w:style w:type="paragraph" w:customStyle="1" w:styleId="aff8">
    <w:name w:val="網文作者"/>
    <w:basedOn w:val="a0"/>
    <w:link w:val="Char3"/>
    <w:qFormat/>
    <w:pPr>
      <w:jc w:val="center"/>
    </w:pPr>
    <w:rPr>
      <w:b/>
      <w:sz w:val="28"/>
      <w:lang w:eastAsia="zh-TW"/>
    </w:rPr>
  </w:style>
  <w:style w:type="character" w:customStyle="1" w:styleId="Char3">
    <w:name w:val="網文作者 Char"/>
    <w:link w:val="aff8"/>
    <w:qFormat/>
    <w:rPr>
      <w:rFonts w:ascii="宋体" w:hAnsi="宋体"/>
      <w:b/>
      <w:kern w:val="2"/>
      <w:sz w:val="28"/>
      <w:szCs w:val="22"/>
      <w:lang w:eastAsia="zh-TW"/>
    </w:rPr>
  </w:style>
  <w:style w:type="character" w:customStyle="1" w:styleId="Char1">
    <w:name w:val="網文正文 Char"/>
    <w:link w:val="aff6"/>
    <w:qFormat/>
    <w:rPr>
      <w:rFonts w:ascii="宋体" w:hAnsi="宋体"/>
      <w:kern w:val="2"/>
      <w:sz w:val="28"/>
      <w:szCs w:val="22"/>
    </w:rPr>
  </w:style>
  <w:style w:type="character" w:customStyle="1" w:styleId="Char">
    <w:name w:val="網文引用 Char"/>
    <w:link w:val="aff4"/>
    <w:rPr>
      <w:rFonts w:ascii="楷体" w:eastAsia="楷体" w:hAnsi="楷体"/>
      <w:spacing w:val="4"/>
      <w:sz w:val="24"/>
      <w:szCs w:val="22"/>
      <w:lang w:eastAsia="zh-TW"/>
    </w:rPr>
  </w:style>
  <w:style w:type="character" w:customStyle="1" w:styleId="11">
    <w:name w:val="尾注文本 字符1"/>
    <w:link w:val="ad"/>
    <w:uiPriority w:val="99"/>
    <w:rPr>
      <w:rFonts w:ascii="宋体" w:hAnsi="宋体"/>
      <w:kern w:val="2"/>
      <w:sz w:val="24"/>
      <w:szCs w:val="22"/>
    </w:rPr>
  </w:style>
  <w:style w:type="character" w:customStyle="1" w:styleId="af3">
    <w:name w:val="页眉 字符"/>
    <w:link w:val="af2"/>
    <w:uiPriority w:val="99"/>
    <w:qFormat/>
    <w:rPr>
      <w:rFonts w:ascii="宋体" w:hAnsi="宋体"/>
      <w:kern w:val="2"/>
      <w:sz w:val="18"/>
      <w:szCs w:val="18"/>
    </w:rPr>
  </w:style>
  <w:style w:type="character" w:customStyle="1" w:styleId="st1">
    <w:name w:val="st1"/>
    <w:qFormat/>
  </w:style>
  <w:style w:type="paragraph" w:customStyle="1" w:styleId="110">
    <w:name w:val="标题 11"/>
    <w:basedOn w:val="a0"/>
    <w:next w:val="a0"/>
    <w:uiPriority w:val="9"/>
    <w:qFormat/>
    <w:pPr>
      <w:keepNext/>
      <w:keepLines/>
      <w:spacing w:before="340" w:after="330" w:line="578" w:lineRule="auto"/>
      <w:outlineLvl w:val="0"/>
    </w:pPr>
    <w:rPr>
      <w:rFonts w:ascii="Calibri" w:hAnsi="Calibri"/>
      <w:b/>
      <w:bCs/>
      <w:kern w:val="44"/>
      <w:sz w:val="44"/>
      <w:szCs w:val="44"/>
    </w:rPr>
  </w:style>
  <w:style w:type="paragraph" w:customStyle="1" w:styleId="210">
    <w:name w:val="标题 21"/>
    <w:basedOn w:val="a0"/>
    <w:next w:val="a0"/>
    <w:uiPriority w:val="9"/>
    <w:semiHidden/>
    <w:unhideWhenUsed/>
    <w:qFormat/>
    <w:pPr>
      <w:keepNext/>
      <w:keepLines/>
      <w:spacing w:before="260" w:after="260" w:line="416" w:lineRule="auto"/>
      <w:outlineLvl w:val="1"/>
    </w:pPr>
    <w:rPr>
      <w:rFonts w:ascii="Cambria" w:hAnsi="Cambria"/>
      <w:b/>
      <w:bCs/>
      <w:sz w:val="32"/>
      <w:szCs w:val="32"/>
    </w:rPr>
  </w:style>
  <w:style w:type="paragraph" w:customStyle="1" w:styleId="31">
    <w:name w:val="标题 31"/>
    <w:basedOn w:val="a0"/>
    <w:next w:val="a0"/>
    <w:uiPriority w:val="9"/>
    <w:semiHidden/>
    <w:unhideWhenUsed/>
    <w:qFormat/>
    <w:pPr>
      <w:keepNext/>
      <w:keepLines/>
      <w:spacing w:before="260" w:after="260" w:line="416" w:lineRule="auto"/>
      <w:outlineLvl w:val="2"/>
    </w:pPr>
    <w:rPr>
      <w:rFonts w:ascii="Calibri" w:hAnsi="Calibri"/>
      <w:b/>
      <w:bCs/>
      <w:sz w:val="32"/>
      <w:szCs w:val="32"/>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qFormat/>
    <w:rPr>
      <w:rFonts w:ascii="Cambria" w:eastAsia="宋体" w:hAnsi="Cambria" w:cs="Times New Roman"/>
      <w:b/>
      <w:bCs/>
      <w:sz w:val="32"/>
      <w:szCs w:val="32"/>
    </w:rPr>
  </w:style>
  <w:style w:type="character" w:customStyle="1" w:styleId="30">
    <w:name w:val="标题 3 字符"/>
    <w:link w:val="3"/>
    <w:uiPriority w:val="9"/>
    <w:qFormat/>
    <w:rPr>
      <w:b/>
      <w:bCs/>
      <w:sz w:val="32"/>
      <w:szCs w:val="32"/>
    </w:rPr>
  </w:style>
  <w:style w:type="paragraph" w:customStyle="1" w:styleId="14">
    <w:name w:val="无间隔1"/>
    <w:next w:val="aff9"/>
    <w:uiPriority w:val="1"/>
    <w:qFormat/>
    <w:pPr>
      <w:widowControl w:val="0"/>
      <w:jc w:val="both"/>
    </w:pPr>
    <w:rPr>
      <w:rFonts w:ascii="Calibri" w:hAnsi="Calibri"/>
      <w:kern w:val="2"/>
      <w:sz w:val="21"/>
      <w:szCs w:val="22"/>
    </w:rPr>
  </w:style>
  <w:style w:type="paragraph" w:styleId="aff9">
    <w:name w:val="No Spacing"/>
    <w:uiPriority w:val="1"/>
    <w:qFormat/>
    <w:pPr>
      <w:widowControl w:val="0"/>
      <w:jc w:val="both"/>
    </w:pPr>
    <w:rPr>
      <w:rFonts w:ascii="宋体" w:hAnsi="宋体"/>
      <w:kern w:val="2"/>
      <w:sz w:val="24"/>
      <w:szCs w:val="22"/>
    </w:rPr>
  </w:style>
  <w:style w:type="paragraph" w:customStyle="1" w:styleId="15">
    <w:name w:val="批注框文本1"/>
    <w:basedOn w:val="a0"/>
    <w:next w:val="ae"/>
    <w:link w:val="Char4"/>
    <w:uiPriority w:val="99"/>
    <w:semiHidden/>
    <w:unhideWhenUsed/>
    <w:rPr>
      <w:rFonts w:ascii="Calibri" w:hAnsi="Calibri"/>
      <w:kern w:val="0"/>
      <w:sz w:val="18"/>
      <w:szCs w:val="18"/>
    </w:rPr>
  </w:style>
  <w:style w:type="character" w:customStyle="1" w:styleId="Char4">
    <w:name w:val="批注框文本 Char"/>
    <w:link w:val="15"/>
    <w:uiPriority w:val="99"/>
    <w:semiHidden/>
    <w:qFormat/>
    <w:rPr>
      <w:sz w:val="18"/>
      <w:szCs w:val="18"/>
    </w:rPr>
  </w:style>
  <w:style w:type="paragraph" w:customStyle="1" w:styleId="16">
    <w:name w:val="列出段落1"/>
    <w:basedOn w:val="a0"/>
    <w:next w:val="affa"/>
    <w:uiPriority w:val="34"/>
    <w:qFormat/>
    <w:pPr>
      <w:spacing w:after="120" w:line="276" w:lineRule="auto"/>
      <w:ind w:firstLineChars="200" w:firstLine="420"/>
    </w:pPr>
    <w:rPr>
      <w:rFonts w:ascii="Calibri" w:hAnsi="Calibri"/>
      <w:sz w:val="21"/>
    </w:rPr>
  </w:style>
  <w:style w:type="paragraph" w:styleId="affa">
    <w:name w:val="List Paragraph"/>
    <w:basedOn w:val="a0"/>
    <w:uiPriority w:val="34"/>
    <w:qFormat/>
    <w:pPr>
      <w:ind w:firstLineChars="200" w:firstLine="420"/>
    </w:pPr>
  </w:style>
  <w:style w:type="character" w:customStyle="1" w:styleId="1Char1">
    <w:name w:val="标题 1 Char1"/>
    <w:uiPriority w:val="9"/>
    <w:qFormat/>
    <w:rPr>
      <w:rFonts w:ascii="宋体" w:hAnsi="宋体"/>
      <w:b/>
      <w:bCs/>
      <w:kern w:val="44"/>
      <w:sz w:val="44"/>
      <w:szCs w:val="44"/>
    </w:rPr>
  </w:style>
  <w:style w:type="character" w:customStyle="1" w:styleId="2Char1">
    <w:name w:val="标题 2 Char1"/>
    <w:uiPriority w:val="9"/>
    <w:semiHidden/>
    <w:qFormat/>
    <w:rPr>
      <w:rFonts w:ascii="Calibri Light" w:eastAsia="宋体" w:hAnsi="Calibri Light" w:cs="Times New Roman"/>
      <w:b/>
      <w:bCs/>
      <w:kern w:val="2"/>
      <w:sz w:val="32"/>
      <w:szCs w:val="32"/>
    </w:rPr>
  </w:style>
  <w:style w:type="character" w:customStyle="1" w:styleId="3Char1">
    <w:name w:val="标题 3 Char1"/>
    <w:uiPriority w:val="9"/>
    <w:semiHidden/>
    <w:qFormat/>
    <w:rPr>
      <w:rFonts w:ascii="宋体" w:hAnsi="宋体"/>
      <w:b/>
      <w:bCs/>
      <w:kern w:val="2"/>
      <w:sz w:val="32"/>
      <w:szCs w:val="32"/>
    </w:rPr>
  </w:style>
  <w:style w:type="character" w:customStyle="1" w:styleId="af">
    <w:name w:val="批注框文本 字符"/>
    <w:link w:val="ae"/>
    <w:uiPriority w:val="99"/>
    <w:semiHidden/>
    <w:qFormat/>
    <w:rPr>
      <w:rFonts w:ascii="宋体" w:hAnsi="宋体"/>
      <w:kern w:val="2"/>
      <w:sz w:val="18"/>
      <w:szCs w:val="18"/>
    </w:rPr>
  </w:style>
  <w:style w:type="character" w:customStyle="1" w:styleId="apple-converted-space">
    <w:name w:val="apple-converted-space"/>
    <w:qFormat/>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customStyle="1" w:styleId="Char10">
    <w:name w:val="Char1"/>
    <w:basedOn w:val="a0"/>
    <w:qFormat/>
    <w:rPr>
      <w:rFonts w:ascii="Tahoma" w:hAnsi="Tahoma"/>
      <w:szCs w:val="20"/>
    </w:rPr>
  </w:style>
  <w:style w:type="character" w:customStyle="1" w:styleId="postbody1">
    <w:name w:val="postbody1"/>
    <w:qFormat/>
    <w:rPr>
      <w:sz w:val="11"/>
      <w:szCs w:val="11"/>
    </w:rPr>
  </w:style>
  <w:style w:type="character" w:customStyle="1" w:styleId="hot">
    <w:name w:val="hot"/>
    <w:basedOn w:val="a1"/>
    <w:qFormat/>
  </w:style>
  <w:style w:type="character" w:customStyle="1" w:styleId="note">
    <w:name w:val="note"/>
    <w:qFormat/>
    <w:rPr>
      <w:color w:val="800080"/>
      <w:sz w:val="20"/>
      <w:szCs w:val="20"/>
    </w:rPr>
  </w:style>
  <w:style w:type="character" w:customStyle="1" w:styleId="CharChar7">
    <w:name w:val="Char Char7"/>
    <w:semiHidden/>
    <w:qFormat/>
    <w:rPr>
      <w:rFonts w:eastAsia="宋体"/>
      <w:kern w:val="2"/>
      <w:sz w:val="18"/>
      <w:szCs w:val="18"/>
      <w:lang w:val="en-US" w:eastAsia="zh-CN" w:bidi="ar-SA"/>
    </w:rPr>
  </w:style>
  <w:style w:type="character" w:customStyle="1" w:styleId="a8">
    <w:name w:val="正文文本 字符"/>
    <w:link w:val="a7"/>
    <w:qFormat/>
    <w:rPr>
      <w:lang w:val="en-US" w:eastAsia="zh-CN"/>
    </w:rPr>
  </w:style>
  <w:style w:type="character" w:customStyle="1" w:styleId="byline1">
    <w:name w:val="byline1"/>
    <w:qFormat/>
    <w:rPr>
      <w:color w:val="408080"/>
      <w:sz w:val="32"/>
      <w:szCs w:val="32"/>
    </w:rPr>
  </w:style>
  <w:style w:type="character" w:customStyle="1" w:styleId="Hyperlink0">
    <w:name w:val="Hyperlink.0"/>
    <w:qFormat/>
    <w:rPr>
      <w:rFonts w:ascii="DFKai-SB" w:eastAsia="DFKai-SB" w:hAnsi="DFKai-SB" w:cs="DFKai-SB"/>
      <w:sz w:val="22"/>
      <w:szCs w:val="22"/>
      <w:lang w:val="zh-TW" w:eastAsia="zh-TW"/>
    </w:rPr>
  </w:style>
  <w:style w:type="character" w:customStyle="1" w:styleId="affb">
    <w:name w:val="尾注文本 字符"/>
    <w:link w:val="17"/>
    <w:qFormat/>
    <w:rPr>
      <w:kern w:val="2"/>
      <w:sz w:val="21"/>
      <w:szCs w:val="24"/>
    </w:rPr>
  </w:style>
  <w:style w:type="paragraph" w:customStyle="1" w:styleId="17">
    <w:name w:val="尾注文本1"/>
    <w:basedOn w:val="a0"/>
    <w:next w:val="ad"/>
    <w:link w:val="affb"/>
    <w:uiPriority w:val="99"/>
    <w:semiHidden/>
    <w:unhideWhenUsed/>
    <w:qFormat/>
    <w:pPr>
      <w:snapToGrid w:val="0"/>
      <w:jc w:val="left"/>
    </w:pPr>
    <w:rPr>
      <w:rFonts w:ascii="Calibri" w:hAnsi="Calibri"/>
      <w:sz w:val="21"/>
      <w:szCs w:val="24"/>
    </w:rPr>
  </w:style>
  <w:style w:type="character" w:customStyle="1" w:styleId="affc">
    <w:name w:val="脚注文本 字符"/>
    <w:qFormat/>
    <w:rPr>
      <w:sz w:val="20"/>
      <w:szCs w:val="20"/>
    </w:rPr>
  </w:style>
  <w:style w:type="paragraph" w:customStyle="1" w:styleId="affd">
    <w:name w:val="注文"/>
    <w:basedOn w:val="a0"/>
    <w:qFormat/>
    <w:pPr>
      <w:ind w:leftChars="405" w:left="1155" w:hangingChars="10" w:hanging="21"/>
    </w:pPr>
    <w:rPr>
      <w:rFonts w:ascii="Calibri" w:hAnsi="Calibri"/>
      <w:color w:val="92D050"/>
      <w:sz w:val="21"/>
      <w:szCs w:val="21"/>
    </w:rPr>
  </w:style>
  <w:style w:type="paragraph" w:customStyle="1" w:styleId="affe">
    <w:name w:val="小標"/>
    <w:basedOn w:val="a0"/>
    <w:qFormat/>
    <w:pPr>
      <w:ind w:leftChars="53" w:left="708" w:hangingChars="200" w:hanging="560"/>
    </w:pPr>
    <w:rPr>
      <w:rFonts w:ascii="Calibri" w:hAnsi="Calibri"/>
      <w:sz w:val="21"/>
      <w:szCs w:val="24"/>
    </w:rPr>
  </w:style>
  <w:style w:type="character" w:customStyle="1" w:styleId="ac">
    <w:name w:val="日期 字符"/>
    <w:link w:val="ab"/>
    <w:uiPriority w:val="99"/>
    <w:semiHidden/>
    <w:qFormat/>
    <w:rPr>
      <w:rFonts w:ascii="宋体" w:hAnsi="宋体"/>
      <w:kern w:val="2"/>
      <w:sz w:val="24"/>
      <w:szCs w:val="22"/>
    </w:rPr>
  </w:style>
  <w:style w:type="character" w:customStyle="1" w:styleId="Char5">
    <w:name w:val="尾注文本 Char"/>
    <w:rPr>
      <w:kern w:val="2"/>
      <w:sz w:val="21"/>
      <w:szCs w:val="24"/>
    </w:rPr>
  </w:style>
  <w:style w:type="character" w:customStyle="1" w:styleId="fontstyle01">
    <w:name w:val="fontstyle01"/>
    <w:basedOn w:val="a1"/>
    <w:qFormat/>
    <w:rPr>
      <w:rFonts w:ascii="TimesNewRomanPS-BoldMT" w:hAnsi="TimesNewRomanPS-BoldMT" w:hint="default"/>
      <w:b/>
      <w:bCs/>
      <w:color w:val="000000"/>
      <w:sz w:val="36"/>
      <w:szCs w:val="36"/>
    </w:rPr>
  </w:style>
  <w:style w:type="character" w:customStyle="1" w:styleId="fontstyle11">
    <w:name w:val="fontstyle11"/>
    <w:basedOn w:val="a1"/>
    <w:qFormat/>
    <w:rPr>
      <w:rFonts w:ascii="宋体" w:eastAsia="宋体" w:hAnsi="宋体" w:hint="eastAsia"/>
      <w:color w:val="000000"/>
      <w:sz w:val="36"/>
      <w:szCs w:val="36"/>
    </w:rPr>
  </w:style>
  <w:style w:type="character" w:customStyle="1" w:styleId="fontstyle21">
    <w:name w:val="fontstyle21"/>
    <w:basedOn w:val="a1"/>
    <w:qFormat/>
    <w:rPr>
      <w:rFonts w:ascii="Batang" w:eastAsia="Batang" w:hint="eastAsia"/>
      <w:color w:val="000000"/>
      <w:sz w:val="24"/>
      <w:szCs w:val="24"/>
    </w:rPr>
  </w:style>
  <w:style w:type="character" w:customStyle="1" w:styleId="fontstyle31">
    <w:name w:val="fontstyle31"/>
    <w:basedOn w:val="a1"/>
    <w:qFormat/>
    <w:rPr>
      <w:rFonts w:ascii="New Gulim" w:hAnsi="New Gulim" w:hint="default"/>
      <w:color w:val="000000"/>
      <w:sz w:val="24"/>
      <w:szCs w:val="24"/>
    </w:rPr>
  </w:style>
  <w:style w:type="character" w:customStyle="1" w:styleId="afff">
    <w:name w:val="标题 字符"/>
    <w:basedOn w:val="a1"/>
    <w:uiPriority w:val="10"/>
    <w:qFormat/>
    <w:rPr>
      <w:rFonts w:asciiTheme="majorHAnsi" w:eastAsiaTheme="majorEastAsia" w:hAnsiTheme="majorHAnsi" w:cstheme="majorBidi"/>
      <w:b/>
      <w:bCs/>
      <w:kern w:val="2"/>
      <w:sz w:val="32"/>
      <w:szCs w:val="32"/>
    </w:rPr>
  </w:style>
  <w:style w:type="character" w:customStyle="1" w:styleId="13">
    <w:name w:val="标题 字符1"/>
    <w:link w:val="af8"/>
    <w:qFormat/>
    <w:rPr>
      <w:rFonts w:ascii="Cambria" w:hAnsi="Cambria"/>
      <w:b/>
      <w:bCs/>
      <w:kern w:val="2"/>
      <w:sz w:val="32"/>
      <w:szCs w:val="32"/>
    </w:rPr>
  </w:style>
  <w:style w:type="character" w:customStyle="1" w:styleId="WW-FootnoteReference1">
    <w:name w:val="WW-Footnote Reference1"/>
    <w:qFormat/>
    <w:rPr>
      <w:vertAlign w:val="superscript"/>
    </w:rPr>
  </w:style>
  <w:style w:type="character" w:customStyle="1" w:styleId="EndnoteCharacters">
    <w:name w:val="Endnote Characters"/>
    <w:qFormat/>
    <w:rPr>
      <w:vertAlign w:val="superscript"/>
    </w:rPr>
  </w:style>
  <w:style w:type="character" w:customStyle="1" w:styleId="WW-EndnoteReference12345678">
    <w:name w:val="WW-Endnote Reference12345678"/>
    <w:qFormat/>
    <w:rPr>
      <w:vertAlign w:val="superscript"/>
    </w:rPr>
  </w:style>
  <w:style w:type="paragraph" w:customStyle="1" w:styleId="ListHeading">
    <w:name w:val="List Heading"/>
    <w:basedOn w:val="a0"/>
    <w:next w:val="a0"/>
    <w:qFormat/>
    <w:pPr>
      <w:widowControl/>
      <w:suppressAutoHyphens/>
      <w:jc w:val="left"/>
    </w:pPr>
    <w:rPr>
      <w:rFonts w:ascii="Times New Roman" w:eastAsia="Times New Roman" w:hAnsi="Times New Roman"/>
      <w:kern w:val="1"/>
      <w:szCs w:val="24"/>
      <w:lang w:eastAsia="ar-SA"/>
    </w:rPr>
  </w:style>
  <w:style w:type="paragraph" w:customStyle="1" w:styleId="Quotations">
    <w:name w:val="Quotations"/>
    <w:basedOn w:val="a0"/>
    <w:qFormat/>
    <w:pPr>
      <w:widowControl/>
      <w:suppressAutoHyphens/>
      <w:spacing w:after="283"/>
      <w:ind w:left="567" w:right="567"/>
      <w:jc w:val="left"/>
    </w:pPr>
    <w:rPr>
      <w:rFonts w:ascii="Times New Roman" w:eastAsia="Times New Roman" w:hAnsi="Times New Roman"/>
      <w:kern w:val="1"/>
      <w:szCs w:val="24"/>
      <w:lang w:eastAsia="ar-SA"/>
    </w:rPr>
  </w:style>
  <w:style w:type="paragraph" w:customStyle="1" w:styleId="Pa61">
    <w:name w:val="Pa6+1"/>
    <w:basedOn w:val="a0"/>
    <w:next w:val="a0"/>
    <w:qFormat/>
    <w:pPr>
      <w:widowControl/>
      <w:suppressAutoHyphens/>
      <w:spacing w:line="281" w:lineRule="atLeast"/>
      <w:jc w:val="left"/>
    </w:pPr>
    <w:rPr>
      <w:rFonts w:ascii="Times New Roman" w:hAnsi="Times New Roman" w:cs="Mangal"/>
      <w:kern w:val="1"/>
      <w:szCs w:val="24"/>
      <w:lang w:eastAsia="ar-SA"/>
    </w:rPr>
  </w:style>
  <w:style w:type="character" w:customStyle="1" w:styleId="divimport1">
    <w:name w:val="divimport1"/>
    <w:basedOn w:val="a1"/>
    <w:rPr>
      <w:rFonts w:ascii="宋体" w:eastAsia="宋体" w:hAnsi="宋体" w:hint="eastAsia"/>
      <w:sz w:val="21"/>
      <w:szCs w:val="21"/>
      <w:shd w:val="clear" w:color="auto" w:fill="FCFCFC"/>
    </w:rPr>
  </w:style>
  <w:style w:type="paragraph" w:customStyle="1" w:styleId="CharCharChar1">
    <w:name w:val="脚注文本 Char Char Char1"/>
    <w:basedOn w:val="a0"/>
    <w:next w:val="af6"/>
    <w:unhideWhenUsed/>
    <w:qFormat/>
    <w:pPr>
      <w:snapToGrid w:val="0"/>
      <w:jc w:val="left"/>
    </w:pPr>
    <w:rPr>
      <w:rFonts w:asciiTheme="minorHAnsi" w:eastAsiaTheme="minorEastAsia" w:hAnsiTheme="minorHAnsi" w:cstheme="minorBidi"/>
      <w:sz w:val="18"/>
      <w:szCs w:val="18"/>
    </w:rPr>
  </w:style>
  <w:style w:type="character" w:customStyle="1" w:styleId="18">
    <w:name w:val="超链接1"/>
    <w:basedOn w:val="a1"/>
    <w:uiPriority w:val="99"/>
    <w:unhideWhenUsed/>
    <w:qFormat/>
    <w:rPr>
      <w:color w:val="0000FF"/>
      <w:u w:val="single"/>
    </w:rPr>
  </w:style>
  <w:style w:type="paragraph" w:customStyle="1" w:styleId="19">
    <w:name w:val="页眉1"/>
    <w:basedOn w:val="a0"/>
    <w:next w:val="af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customStyle="1" w:styleId="1a">
    <w:name w:val="页脚1"/>
    <w:basedOn w:val="a0"/>
    <w:next w:val="af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customStyle="1" w:styleId="CharCharCharCharCharCharChar">
    <w:name w:val="Char Char Char Char Char Char Char"/>
    <w:basedOn w:val="a0"/>
    <w:qFormat/>
    <w:rPr>
      <w:rFonts w:ascii="Tahoma" w:hAnsi="Tahoma"/>
      <w:bCs/>
      <w:szCs w:val="20"/>
    </w:rPr>
  </w:style>
  <w:style w:type="paragraph" w:customStyle="1" w:styleId="CharCharCharCharCharCharChar6">
    <w:name w:val="Char Char Char Char Char Char Char6"/>
    <w:basedOn w:val="a0"/>
    <w:qFormat/>
    <w:rPr>
      <w:rFonts w:ascii="Tahoma" w:hAnsi="Tahoma"/>
      <w:bCs/>
      <w:szCs w:val="20"/>
    </w:rPr>
  </w:style>
  <w:style w:type="paragraph" w:customStyle="1" w:styleId="CharCharCharCharCharCharChar5">
    <w:name w:val="Char Char Char Char Char Char Char5"/>
    <w:basedOn w:val="a0"/>
    <w:qFormat/>
    <w:rPr>
      <w:rFonts w:ascii="Tahoma" w:hAnsi="Tahoma"/>
      <w:bCs/>
      <w:szCs w:val="20"/>
    </w:rPr>
  </w:style>
  <w:style w:type="paragraph" w:customStyle="1" w:styleId="CharCharCharCharCharCharChar4">
    <w:name w:val="Char Char Char Char Char Char Char4"/>
    <w:basedOn w:val="a0"/>
    <w:qFormat/>
    <w:rPr>
      <w:rFonts w:ascii="Tahoma" w:hAnsi="Tahoma"/>
      <w:bCs/>
      <w:szCs w:val="20"/>
    </w:rPr>
  </w:style>
  <w:style w:type="paragraph" w:customStyle="1" w:styleId="CharCharCharCharCharCharChar3">
    <w:name w:val="Char Char Char Char Char Char Char3"/>
    <w:basedOn w:val="a0"/>
    <w:qFormat/>
    <w:rPr>
      <w:rFonts w:ascii="Tahoma" w:hAnsi="Tahoma"/>
      <w:bCs/>
      <w:szCs w:val="20"/>
    </w:rPr>
  </w:style>
  <w:style w:type="paragraph" w:customStyle="1" w:styleId="CharCharCharCharCharCharChar2">
    <w:name w:val="Char Char Char Char Char Char Char2"/>
    <w:basedOn w:val="a0"/>
    <w:qFormat/>
    <w:rPr>
      <w:rFonts w:ascii="Tahoma" w:hAnsi="Tahoma"/>
      <w:bCs/>
      <w:szCs w:val="20"/>
    </w:rPr>
  </w:style>
  <w:style w:type="paragraph" w:customStyle="1" w:styleId="CharCharCharCharCharCharChar1">
    <w:name w:val="Char Char Char Char Char Char Char1"/>
    <w:basedOn w:val="a0"/>
    <w:qFormat/>
    <w:rPr>
      <w:rFonts w:ascii="Tahoma" w:hAnsi="Tahoma"/>
      <w:bCs/>
      <w:szCs w:val="20"/>
    </w:rPr>
  </w:style>
  <w:style w:type="character" w:customStyle="1" w:styleId="firstpagedate1">
    <w:name w:val="firstpagedate1"/>
    <w:qFormat/>
    <w:rPr>
      <w:rFonts w:ascii="ˎ̥" w:hAnsi="ˎ̥" w:hint="default"/>
      <w:color w:val="5AAA5A"/>
      <w:sz w:val="18"/>
      <w:szCs w:val="18"/>
    </w:rPr>
  </w:style>
  <w:style w:type="character" w:customStyle="1" w:styleId="firstpagedate">
    <w:name w:val="firstpagedate"/>
    <w:basedOn w:val="a1"/>
    <w:qFormat/>
  </w:style>
  <w:style w:type="character" w:customStyle="1" w:styleId="1b">
    <w:name w:val="访问过的超链接1"/>
    <w:basedOn w:val="a1"/>
    <w:uiPriority w:val="99"/>
    <w:semiHidden/>
    <w:unhideWhenUsed/>
    <w:qFormat/>
    <w:rPr>
      <w:color w:val="800080"/>
      <w:u w:val="single"/>
    </w:rPr>
  </w:style>
  <w:style w:type="character" w:customStyle="1" w:styleId="1c">
    <w:name w:val="未处理的提及1"/>
    <w:basedOn w:val="a1"/>
    <w:uiPriority w:val="99"/>
    <w:semiHidden/>
    <w:unhideWhenUsed/>
    <w:qFormat/>
    <w:rPr>
      <w:color w:val="605E5C"/>
      <w:shd w:val="clear" w:color="auto" w:fill="E1DFDD"/>
    </w:rPr>
  </w:style>
  <w:style w:type="character" w:customStyle="1" w:styleId="aa">
    <w:name w:val="正文文本缩进 字符"/>
    <w:basedOn w:val="a1"/>
    <w:link w:val="a9"/>
    <w:qFormat/>
    <w:rPr>
      <w:rFonts w:ascii="Times New Roman" w:hAnsi="Times New Roman"/>
      <w:kern w:val="2"/>
      <w:sz w:val="21"/>
      <w:szCs w:val="24"/>
    </w:rPr>
  </w:style>
  <w:style w:type="paragraph" w:customStyle="1" w:styleId="1d">
    <w:name w:val="列表段落1"/>
    <w:basedOn w:val="a0"/>
    <w:next w:val="affa"/>
    <w:uiPriority w:val="34"/>
    <w:qFormat/>
    <w:pPr>
      <w:ind w:firstLineChars="200" w:firstLine="420"/>
    </w:pPr>
    <w:rPr>
      <w:rFonts w:asciiTheme="minorHAnsi" w:eastAsiaTheme="minorEastAsia" w:hAnsiTheme="minorHAnsi" w:cstheme="minorBidi"/>
      <w:bCs/>
      <w:sz w:val="21"/>
      <w:szCs w:val="21"/>
    </w:rPr>
  </w:style>
  <w:style w:type="character" w:customStyle="1" w:styleId="1e">
    <w:name w:val="批注框文本 字符1"/>
    <w:basedOn w:val="a1"/>
    <w:uiPriority w:val="99"/>
    <w:semiHidden/>
    <w:qFormat/>
    <w:rPr>
      <w:sz w:val="18"/>
      <w:szCs w:val="18"/>
    </w:rPr>
  </w:style>
  <w:style w:type="character" w:customStyle="1" w:styleId="1f">
    <w:name w:val="页眉 字符1"/>
    <w:basedOn w:val="a1"/>
    <w:uiPriority w:val="99"/>
    <w:qFormat/>
    <w:rPr>
      <w:sz w:val="18"/>
      <w:szCs w:val="18"/>
    </w:rPr>
  </w:style>
  <w:style w:type="character" w:customStyle="1" w:styleId="1f0">
    <w:name w:val="页脚 字符1"/>
    <w:basedOn w:val="a1"/>
    <w:uiPriority w:val="99"/>
    <w:qFormat/>
    <w:rPr>
      <w:sz w:val="18"/>
      <w:szCs w:val="18"/>
    </w:rPr>
  </w:style>
  <w:style w:type="character" w:customStyle="1" w:styleId="swbf">
    <w:name w:val="swbf"/>
    <w:basedOn w:val="a1"/>
    <w:qFormat/>
  </w:style>
  <w:style w:type="character" w:customStyle="1" w:styleId="ywyy">
    <w:name w:val="ywyy"/>
    <w:basedOn w:val="a1"/>
    <w:qFormat/>
  </w:style>
  <w:style w:type="character" w:customStyle="1" w:styleId="swdz">
    <w:name w:val="swdz"/>
    <w:basedOn w:val="a1"/>
    <w:qFormat/>
  </w:style>
  <w:style w:type="character" w:customStyle="1" w:styleId="40">
    <w:name w:val="标题 4 字符"/>
    <w:basedOn w:val="a1"/>
    <w:link w:val="4"/>
    <w:uiPriority w:val="9"/>
    <w:semiHidden/>
    <w:qFormat/>
    <w:rPr>
      <w:rFonts w:asciiTheme="majorHAnsi" w:eastAsiaTheme="majorEastAsia" w:hAnsiTheme="majorHAnsi" w:cstheme="majorBidi"/>
      <w:b/>
      <w:bCs/>
      <w:sz w:val="28"/>
      <w:szCs w:val="28"/>
    </w:rPr>
  </w:style>
  <w:style w:type="character" w:customStyle="1" w:styleId="50">
    <w:name w:val="标题 5 字符"/>
    <w:basedOn w:val="a1"/>
    <w:uiPriority w:val="9"/>
    <w:semiHidden/>
    <w:qFormat/>
    <w:rPr>
      <w:rFonts w:ascii="宋体" w:hAnsi="宋体"/>
      <w:b/>
      <w:bCs/>
      <w:kern w:val="2"/>
      <w:sz w:val="28"/>
      <w:szCs w:val="28"/>
    </w:rPr>
  </w:style>
  <w:style w:type="character" w:customStyle="1" w:styleId="a6">
    <w:name w:val="批注文字 字符"/>
    <w:basedOn w:val="a1"/>
    <w:link w:val="a5"/>
    <w:uiPriority w:val="99"/>
    <w:semiHidden/>
    <w:qFormat/>
    <w:rPr>
      <w:rFonts w:ascii="宋体" w:hAnsi="宋体" w:cs="宋体"/>
      <w:sz w:val="24"/>
      <w:szCs w:val="24"/>
    </w:rPr>
  </w:style>
  <w:style w:type="character" w:customStyle="1" w:styleId="afa">
    <w:name w:val="批注主题 字符"/>
    <w:basedOn w:val="a6"/>
    <w:link w:val="af9"/>
    <w:uiPriority w:val="99"/>
    <w:semiHidden/>
    <w:qFormat/>
    <w:rPr>
      <w:rFonts w:ascii="宋体" w:hAnsi="宋体" w:cs="宋体"/>
      <w:b/>
      <w:bCs/>
      <w:sz w:val="24"/>
      <w:szCs w:val="24"/>
    </w:rPr>
  </w:style>
  <w:style w:type="character" w:customStyle="1" w:styleId="afff0">
    <w:name w:val="造字"/>
    <w:qFormat/>
    <w:rPr>
      <w:rFonts w:ascii="经典繁超宋" w:eastAsia="宋体-方正超大字符集"/>
      <w:sz w:val="32"/>
      <w:szCs w:val="52"/>
      <w:lang w:eastAsia="zh-CN"/>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51">
    <w:name w:val="标题 5 字符1"/>
    <w:basedOn w:val="a1"/>
    <w:link w:val="5"/>
    <w:uiPriority w:val="9"/>
    <w:semiHidden/>
    <w:qFormat/>
    <w:rPr>
      <w:rFonts w:ascii="宋体" w:hAnsi="宋体" w:cs="宋体"/>
      <w:b/>
      <w:bCs/>
      <w:sz w:val="28"/>
      <w:szCs w:val="28"/>
    </w:rPr>
  </w:style>
  <w:style w:type="character" w:customStyle="1" w:styleId="afff1">
    <w:name w:val="反切"/>
    <w:qFormat/>
    <w:rPr>
      <w:rFonts w:ascii="宋体" w:eastAsia="宋体-方正超大字符集" w:hAnsi="宋体"/>
      <w:color w:val="800000"/>
      <w:sz w:val="15"/>
      <w:szCs w:val="15"/>
    </w:rPr>
  </w:style>
  <w:style w:type="character" w:customStyle="1" w:styleId="afff2">
    <w:name w:val="控呇湮佽恅苤蚼 红色"/>
    <w:qFormat/>
    <w:rPr>
      <w:rFonts w:ascii="控呇湮佽恅苤蚼" w:eastAsia="控呇湮佽恅苤蚼" w:hAnsi="控呇湮佽恅苤蚼"/>
      <w:color w:val="FF0000"/>
    </w:rPr>
  </w:style>
  <w:style w:type="character" w:customStyle="1" w:styleId="fieldname">
    <w:name w:val="fieldname"/>
    <w:basedOn w:val="a1"/>
    <w:qFormat/>
  </w:style>
  <w:style w:type="character" w:customStyle="1" w:styleId="fieldvalue">
    <w:name w:val="fieldvalue"/>
    <w:basedOn w:val="a1"/>
    <w:qFormat/>
  </w:style>
  <w:style w:type="character" w:customStyle="1" w:styleId="number">
    <w:name w:val="number"/>
    <w:qFormat/>
    <w:rPr>
      <w:color w:val="0033FF"/>
    </w:rPr>
  </w:style>
  <w:style w:type="character" w:customStyle="1" w:styleId="lzspan">
    <w:name w:val="lzspan"/>
    <w:qFormat/>
  </w:style>
  <w:style w:type="character" w:customStyle="1" w:styleId="af5">
    <w:name w:val="副标题 字符"/>
    <w:basedOn w:val="a1"/>
    <w:link w:val="af4"/>
    <w:uiPriority w:val="11"/>
    <w:qFormat/>
    <w:rPr>
      <w:rFonts w:ascii="Arial" w:hAnsi="Arial"/>
      <w:b/>
      <w:bCs/>
      <w:kern w:val="28"/>
      <w:sz w:val="24"/>
      <w:szCs w:val="32"/>
    </w:rPr>
  </w:style>
  <w:style w:type="paragraph" w:customStyle="1" w:styleId="a">
    <w:name w:val="論著"/>
    <w:basedOn w:val="affa"/>
    <w:link w:val="afff3"/>
    <w:qFormat/>
    <w:pPr>
      <w:numPr>
        <w:numId w:val="1"/>
      </w:numPr>
      <w:wordWrap w:val="0"/>
      <w:spacing w:line="360" w:lineRule="auto"/>
      <w:ind w:left="420" w:firstLineChars="0" w:hanging="420"/>
    </w:pPr>
    <w:rPr>
      <w:szCs w:val="28"/>
    </w:rPr>
  </w:style>
  <w:style w:type="character" w:customStyle="1" w:styleId="afff3">
    <w:name w:val="論著 字符"/>
    <w:basedOn w:val="a1"/>
    <w:link w:val="a"/>
    <w:qFormat/>
    <w:rPr>
      <w:rFonts w:ascii="宋体" w:hAnsi="宋体"/>
      <w:kern w:val="2"/>
      <w:sz w:val="24"/>
      <w:szCs w:val="28"/>
    </w:rPr>
  </w:style>
  <w:style w:type="character" w:customStyle="1" w:styleId="nyfontcontent">
    <w:name w:val="ny_font_content"/>
    <w:basedOn w:val="a1"/>
    <w:qFormat/>
  </w:style>
  <w:style w:type="character" w:customStyle="1" w:styleId="22">
    <w:name w:val="未处理的提及2"/>
    <w:basedOn w:val="a1"/>
    <w:uiPriority w:val="99"/>
    <w:semiHidden/>
    <w:unhideWhenUsed/>
    <w:qFormat/>
    <w:rPr>
      <w:color w:val="605E5C"/>
      <w:shd w:val="clear" w:color="auto" w:fill="E1DFDD"/>
    </w:rPr>
  </w:style>
  <w:style w:type="character" w:customStyle="1" w:styleId="zi21">
    <w:name w:val="zi21"/>
    <w:basedOn w:val="a1"/>
    <w:qFormat/>
    <w:rPr>
      <w:rFonts w:ascii="KaiXinSong" w:eastAsia="KaiXinSong" w:hAnsi="KaiXinSong" w:hint="eastAsia"/>
    </w:rPr>
  </w:style>
  <w:style w:type="paragraph" w:customStyle="1" w:styleId="afff4">
    <w:name w:val="样式"/>
    <w:qFormat/>
    <w:pPr>
      <w:widowControl w:val="0"/>
      <w:autoSpaceDE w:val="0"/>
      <w:autoSpaceDN w:val="0"/>
      <w:adjustRightInd w:val="0"/>
    </w:pPr>
    <w:rPr>
      <w:rFonts w:ascii="宋体" w:cs="宋体"/>
      <w:sz w:val="24"/>
      <w:szCs w:val="24"/>
    </w:rPr>
  </w:style>
  <w:style w:type="table" w:customStyle="1" w:styleId="1f1">
    <w:name w:val="网格型1"/>
    <w:basedOn w:val="a2"/>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硕士正文"/>
    <w:basedOn w:val="a0"/>
    <w:qFormat/>
    <w:rsid w:val="007A3961"/>
    <w:pPr>
      <w:adjustRightInd w:val="0"/>
      <w:snapToGrid w:val="0"/>
      <w:spacing w:line="300" w:lineRule="auto"/>
      <w:ind w:firstLineChars="200" w:firstLine="200"/>
    </w:pPr>
    <w:rPr>
      <w:rFonts w:ascii="Calibri" w:hAnsi="Calibri"/>
      <w:szCs w:val="24"/>
    </w:rPr>
  </w:style>
  <w:style w:type="paragraph" w:styleId="afff6">
    <w:name w:val="Quote"/>
    <w:basedOn w:val="a0"/>
    <w:next w:val="a0"/>
    <w:link w:val="afff7"/>
    <w:uiPriority w:val="99"/>
    <w:qFormat/>
    <w:rsid w:val="007A3961"/>
    <w:pPr>
      <w:spacing w:line="300" w:lineRule="auto"/>
      <w:ind w:leftChars="200" w:left="400" w:rightChars="200" w:right="400" w:firstLineChars="200" w:firstLine="480"/>
    </w:pPr>
    <w:rPr>
      <w:rFonts w:ascii="Times New Roman" w:eastAsia="楷体" w:hAnsi="Times New Roman"/>
      <w:iCs/>
      <w:color w:val="000000"/>
      <w:szCs w:val="24"/>
    </w:rPr>
  </w:style>
  <w:style w:type="character" w:customStyle="1" w:styleId="afff7">
    <w:name w:val="引用 字符"/>
    <w:basedOn w:val="a1"/>
    <w:link w:val="afff6"/>
    <w:uiPriority w:val="99"/>
    <w:rsid w:val="007A3961"/>
    <w:rPr>
      <w:rFonts w:eastAsia="楷体"/>
      <w:iCs/>
      <w:color w:val="00000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23843">
      <w:bodyDiv w:val="1"/>
      <w:marLeft w:val="0"/>
      <w:marRight w:val="0"/>
      <w:marTop w:val="0"/>
      <w:marBottom w:val="0"/>
      <w:divBdr>
        <w:top w:val="none" w:sz="0" w:space="0" w:color="auto"/>
        <w:left w:val="none" w:sz="0" w:space="0" w:color="auto"/>
        <w:bottom w:val="none" w:sz="0" w:space="0" w:color="auto"/>
        <w:right w:val="none" w:sz="0" w:space="0" w:color="auto"/>
      </w:divBdr>
    </w:div>
    <w:div w:id="46150213">
      <w:bodyDiv w:val="1"/>
      <w:marLeft w:val="0"/>
      <w:marRight w:val="0"/>
      <w:marTop w:val="0"/>
      <w:marBottom w:val="0"/>
      <w:divBdr>
        <w:top w:val="none" w:sz="0" w:space="0" w:color="auto"/>
        <w:left w:val="none" w:sz="0" w:space="0" w:color="auto"/>
        <w:bottom w:val="none" w:sz="0" w:space="0" w:color="auto"/>
        <w:right w:val="none" w:sz="0" w:space="0" w:color="auto"/>
      </w:divBdr>
    </w:div>
    <w:div w:id="57825120">
      <w:bodyDiv w:val="1"/>
      <w:marLeft w:val="0"/>
      <w:marRight w:val="0"/>
      <w:marTop w:val="0"/>
      <w:marBottom w:val="0"/>
      <w:divBdr>
        <w:top w:val="none" w:sz="0" w:space="0" w:color="auto"/>
        <w:left w:val="none" w:sz="0" w:space="0" w:color="auto"/>
        <w:bottom w:val="none" w:sz="0" w:space="0" w:color="auto"/>
        <w:right w:val="none" w:sz="0" w:space="0" w:color="auto"/>
      </w:divBdr>
    </w:div>
    <w:div w:id="395475238">
      <w:bodyDiv w:val="1"/>
      <w:marLeft w:val="0"/>
      <w:marRight w:val="0"/>
      <w:marTop w:val="0"/>
      <w:marBottom w:val="0"/>
      <w:divBdr>
        <w:top w:val="none" w:sz="0" w:space="0" w:color="auto"/>
        <w:left w:val="none" w:sz="0" w:space="0" w:color="auto"/>
        <w:bottom w:val="none" w:sz="0" w:space="0" w:color="auto"/>
        <w:right w:val="none" w:sz="0" w:space="0" w:color="auto"/>
      </w:divBdr>
    </w:div>
    <w:div w:id="643195400">
      <w:bodyDiv w:val="1"/>
      <w:marLeft w:val="0"/>
      <w:marRight w:val="0"/>
      <w:marTop w:val="0"/>
      <w:marBottom w:val="0"/>
      <w:divBdr>
        <w:top w:val="none" w:sz="0" w:space="0" w:color="auto"/>
        <w:left w:val="none" w:sz="0" w:space="0" w:color="auto"/>
        <w:bottom w:val="none" w:sz="0" w:space="0" w:color="auto"/>
        <w:right w:val="none" w:sz="0" w:space="0" w:color="auto"/>
      </w:divBdr>
    </w:div>
    <w:div w:id="850217205">
      <w:bodyDiv w:val="1"/>
      <w:marLeft w:val="0"/>
      <w:marRight w:val="0"/>
      <w:marTop w:val="0"/>
      <w:marBottom w:val="0"/>
      <w:divBdr>
        <w:top w:val="none" w:sz="0" w:space="0" w:color="auto"/>
        <w:left w:val="none" w:sz="0" w:space="0" w:color="auto"/>
        <w:bottom w:val="none" w:sz="0" w:space="0" w:color="auto"/>
        <w:right w:val="none" w:sz="0" w:space="0" w:color="auto"/>
      </w:divBdr>
    </w:div>
    <w:div w:id="1075518453">
      <w:bodyDiv w:val="1"/>
      <w:marLeft w:val="0"/>
      <w:marRight w:val="0"/>
      <w:marTop w:val="0"/>
      <w:marBottom w:val="0"/>
      <w:divBdr>
        <w:top w:val="none" w:sz="0" w:space="0" w:color="auto"/>
        <w:left w:val="none" w:sz="0" w:space="0" w:color="auto"/>
        <w:bottom w:val="none" w:sz="0" w:space="0" w:color="auto"/>
        <w:right w:val="none" w:sz="0" w:space="0" w:color="auto"/>
      </w:divBdr>
    </w:div>
    <w:div w:id="1163424571">
      <w:bodyDiv w:val="1"/>
      <w:marLeft w:val="0"/>
      <w:marRight w:val="0"/>
      <w:marTop w:val="0"/>
      <w:marBottom w:val="0"/>
      <w:divBdr>
        <w:top w:val="none" w:sz="0" w:space="0" w:color="auto"/>
        <w:left w:val="none" w:sz="0" w:space="0" w:color="auto"/>
        <w:bottom w:val="none" w:sz="0" w:space="0" w:color="auto"/>
        <w:right w:val="none" w:sz="0" w:space="0" w:color="auto"/>
      </w:divBdr>
    </w:div>
    <w:div w:id="1213736493">
      <w:bodyDiv w:val="1"/>
      <w:marLeft w:val="0"/>
      <w:marRight w:val="0"/>
      <w:marTop w:val="0"/>
      <w:marBottom w:val="0"/>
      <w:divBdr>
        <w:top w:val="none" w:sz="0" w:space="0" w:color="auto"/>
        <w:left w:val="none" w:sz="0" w:space="0" w:color="auto"/>
        <w:bottom w:val="none" w:sz="0" w:space="0" w:color="auto"/>
        <w:right w:val="none" w:sz="0" w:space="0" w:color="auto"/>
      </w:divBdr>
    </w:div>
    <w:div w:id="1215585350">
      <w:bodyDiv w:val="1"/>
      <w:marLeft w:val="0"/>
      <w:marRight w:val="0"/>
      <w:marTop w:val="0"/>
      <w:marBottom w:val="0"/>
      <w:divBdr>
        <w:top w:val="none" w:sz="0" w:space="0" w:color="auto"/>
        <w:left w:val="none" w:sz="0" w:space="0" w:color="auto"/>
        <w:bottom w:val="none" w:sz="0" w:space="0" w:color="auto"/>
        <w:right w:val="none" w:sz="0" w:space="0" w:color="auto"/>
      </w:divBdr>
    </w:div>
    <w:div w:id="1231379509">
      <w:bodyDiv w:val="1"/>
      <w:marLeft w:val="0"/>
      <w:marRight w:val="0"/>
      <w:marTop w:val="0"/>
      <w:marBottom w:val="0"/>
      <w:divBdr>
        <w:top w:val="none" w:sz="0" w:space="0" w:color="auto"/>
        <w:left w:val="none" w:sz="0" w:space="0" w:color="auto"/>
        <w:bottom w:val="none" w:sz="0" w:space="0" w:color="auto"/>
        <w:right w:val="none" w:sz="0" w:space="0" w:color="auto"/>
      </w:divBdr>
    </w:div>
    <w:div w:id="1345396830">
      <w:bodyDiv w:val="1"/>
      <w:marLeft w:val="0"/>
      <w:marRight w:val="0"/>
      <w:marTop w:val="0"/>
      <w:marBottom w:val="0"/>
      <w:divBdr>
        <w:top w:val="none" w:sz="0" w:space="0" w:color="auto"/>
        <w:left w:val="none" w:sz="0" w:space="0" w:color="auto"/>
        <w:bottom w:val="none" w:sz="0" w:space="0" w:color="auto"/>
        <w:right w:val="none" w:sz="0" w:space="0" w:color="auto"/>
      </w:divBdr>
    </w:div>
    <w:div w:id="1439333363">
      <w:bodyDiv w:val="1"/>
      <w:marLeft w:val="0"/>
      <w:marRight w:val="0"/>
      <w:marTop w:val="0"/>
      <w:marBottom w:val="0"/>
      <w:divBdr>
        <w:top w:val="none" w:sz="0" w:space="0" w:color="auto"/>
        <w:left w:val="none" w:sz="0" w:space="0" w:color="auto"/>
        <w:bottom w:val="none" w:sz="0" w:space="0" w:color="auto"/>
        <w:right w:val="none" w:sz="0" w:space="0" w:color="auto"/>
      </w:divBdr>
    </w:div>
    <w:div w:id="1533495973">
      <w:bodyDiv w:val="1"/>
      <w:marLeft w:val="0"/>
      <w:marRight w:val="0"/>
      <w:marTop w:val="0"/>
      <w:marBottom w:val="0"/>
      <w:divBdr>
        <w:top w:val="none" w:sz="0" w:space="0" w:color="auto"/>
        <w:left w:val="none" w:sz="0" w:space="0" w:color="auto"/>
        <w:bottom w:val="none" w:sz="0" w:space="0" w:color="auto"/>
        <w:right w:val="none" w:sz="0" w:space="0" w:color="auto"/>
      </w:divBdr>
    </w:div>
    <w:div w:id="1616328931">
      <w:bodyDiv w:val="1"/>
      <w:marLeft w:val="0"/>
      <w:marRight w:val="0"/>
      <w:marTop w:val="0"/>
      <w:marBottom w:val="0"/>
      <w:divBdr>
        <w:top w:val="none" w:sz="0" w:space="0" w:color="auto"/>
        <w:left w:val="none" w:sz="0" w:space="0" w:color="auto"/>
        <w:bottom w:val="none" w:sz="0" w:space="0" w:color="auto"/>
        <w:right w:val="none" w:sz="0" w:space="0" w:color="auto"/>
      </w:divBdr>
    </w:div>
    <w:div w:id="1742754808">
      <w:bodyDiv w:val="1"/>
      <w:marLeft w:val="0"/>
      <w:marRight w:val="0"/>
      <w:marTop w:val="0"/>
      <w:marBottom w:val="0"/>
      <w:divBdr>
        <w:top w:val="none" w:sz="0" w:space="0" w:color="auto"/>
        <w:left w:val="none" w:sz="0" w:space="0" w:color="auto"/>
        <w:bottom w:val="none" w:sz="0" w:space="0" w:color="auto"/>
        <w:right w:val="none" w:sz="0" w:space="0" w:color="auto"/>
      </w:divBdr>
    </w:div>
    <w:div w:id="1753773411">
      <w:bodyDiv w:val="1"/>
      <w:marLeft w:val="0"/>
      <w:marRight w:val="0"/>
      <w:marTop w:val="0"/>
      <w:marBottom w:val="0"/>
      <w:divBdr>
        <w:top w:val="none" w:sz="0" w:space="0" w:color="auto"/>
        <w:left w:val="none" w:sz="0" w:space="0" w:color="auto"/>
        <w:bottom w:val="none" w:sz="0" w:space="0" w:color="auto"/>
        <w:right w:val="none" w:sz="0" w:space="0" w:color="auto"/>
      </w:divBdr>
    </w:div>
    <w:div w:id="202297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jpe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oleObject" Target="embeddings/oleObject1.bin"/><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49.png"/><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jpeg"/><Relationship Id="rId48" Type="http://schemas.openxmlformats.org/officeDocument/2006/relationships/image" Target="media/image41.png"/><Relationship Id="rId56" Type="http://schemas.openxmlformats.org/officeDocument/2006/relationships/oleObject" Target="embeddings/oleObject2.bin"/><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0.png"/><Relationship Id="rId20" Type="http://schemas.openxmlformats.org/officeDocument/2006/relationships/image" Target="media/image13.png"/><Relationship Id="rId41" Type="http://schemas.openxmlformats.org/officeDocument/2006/relationships/image" Target="media/image34.emf"/><Relationship Id="rId54" Type="http://schemas.openxmlformats.org/officeDocument/2006/relationships/image" Target="media/image47.png"/><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emf"/><Relationship Id="rId49" Type="http://schemas.openxmlformats.org/officeDocument/2006/relationships/image" Target="media/image42.png"/><Relationship Id="rId57" Type="http://schemas.openxmlformats.org/officeDocument/2006/relationships/image" Target="media/image48.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endnotes.xml.rels><?xml version="1.0" encoding="UTF-8" standalone="yes"?>
<Relationships xmlns="http://schemas.openxmlformats.org/package/2006/relationships"><Relationship Id="rId2" Type="http://schemas.openxmlformats.org/officeDocument/2006/relationships/image" Target="media/image38.png"/><Relationship Id="rId1" Type="http://schemas.openxmlformats.org/officeDocument/2006/relationships/image" Target="media/image3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C2666-F1E7-49F1-8454-8994EE929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20</Pages>
  <Words>1167</Words>
  <Characters>6654</Characters>
  <Application>Microsoft Office Word</Application>
  <DocSecurity>0</DocSecurity>
  <Lines>55</Lines>
  <Paragraphs>15</Paragraphs>
  <ScaleCrop>false</ScaleCrop>
  <Company>GWZ</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lastModifiedBy>职业发呆</cp:lastModifiedBy>
  <cp:revision>308</cp:revision>
  <dcterms:created xsi:type="dcterms:W3CDTF">2018-01-27T09:07:00Z</dcterms:created>
  <dcterms:modified xsi:type="dcterms:W3CDTF">2025-04-10T06:44:00Z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309ff620ad76616861290f234b7f9af256d5ee33649d63cb7ce801945e0e44d0</vt:lpwstr>
  </property>
  <property fmtid="{D5CDD505-2E9C-101B-9397-08002B2CF9AE}" pid="3" name="KSOProductBuildVer">
    <vt:lpwstr>2052-12.1.0.18608</vt:lpwstr>
  </property>
  <property fmtid="{D5CDD505-2E9C-101B-9397-08002B2CF9AE}" pid="4" name="ICV">
    <vt:lpwstr>E678ED1000714A5F934055F0F157B045_13</vt:lpwstr>
  </property>
</Properties>
</file>