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84C1A" w14:textId="2F040A3C" w:rsidR="00FE6844" w:rsidRDefault="00FE6844" w:rsidP="00FE6844">
      <w:pPr>
        <w:pStyle w:val="aff7"/>
        <w:rPr>
          <w:vertAlign w:val="superscript"/>
        </w:rPr>
      </w:pPr>
      <w:bookmarkStart w:id="0" w:name="OLE_LINK1"/>
      <w:proofErr w:type="gramStart"/>
      <w:r w:rsidRPr="00FE6844">
        <w:rPr>
          <w:rFonts w:hint="eastAsia"/>
        </w:rPr>
        <w:t>洛阳西朱村</w:t>
      </w:r>
      <w:proofErr w:type="gramEnd"/>
      <w:r w:rsidRPr="00FE6844">
        <w:rPr>
          <w:rFonts w:hint="eastAsia"/>
        </w:rPr>
        <w:t>曹魏墓</w:t>
      </w:r>
      <w:r w:rsidRPr="00FE6844">
        <w:t>M1</w:t>
      </w:r>
      <w:r w:rsidRPr="00FE6844">
        <w:rPr>
          <w:rFonts w:hint="eastAsia"/>
        </w:rPr>
        <w:t>出土石楬所记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小考</w:t>
      </w:r>
      <w:r w:rsidRPr="00FE6844">
        <w:rPr>
          <w:vertAlign w:val="superscript"/>
        </w:rPr>
        <w:endnoteReference w:customMarkFollows="1" w:id="1"/>
        <w:sym w:font="Symbol" w:char="F02A"/>
      </w:r>
    </w:p>
    <w:p w14:paraId="668F8F22" w14:textId="77777777" w:rsidR="00FE6844" w:rsidRPr="00FE6844" w:rsidRDefault="00FE6844" w:rsidP="00FE6844">
      <w:pPr>
        <w:pStyle w:val="aff7"/>
        <w:rPr>
          <w:rFonts w:hint="eastAsia"/>
        </w:rPr>
      </w:pPr>
    </w:p>
    <w:p w14:paraId="7E2AFFD8" w14:textId="320DABC5" w:rsidR="00FE6844" w:rsidRPr="00FE6844" w:rsidRDefault="00FE6844" w:rsidP="00FE6844">
      <w:pPr>
        <w:pStyle w:val="aff8"/>
      </w:pPr>
      <w:r w:rsidRPr="00FE6844">
        <w:t>（</w:t>
      </w:r>
      <w:r w:rsidRPr="00FE6844">
        <w:rPr>
          <w:rFonts w:hint="eastAsia"/>
        </w:rPr>
        <w:t>首发</w:t>
      </w:r>
      <w:r w:rsidRPr="00FE6844">
        <w:t>）</w:t>
      </w:r>
    </w:p>
    <w:p w14:paraId="4E2C6CF8" w14:textId="081A90A0" w:rsidR="00FE6844" w:rsidRPr="00FE6844" w:rsidRDefault="00FE6844" w:rsidP="00FE6844">
      <w:pPr>
        <w:pStyle w:val="aff8"/>
        <w:rPr>
          <w:rFonts w:hint="eastAsia"/>
        </w:rPr>
      </w:pPr>
      <w:r w:rsidRPr="00FE6844">
        <w:rPr>
          <w:rFonts w:hint="eastAsia"/>
        </w:rPr>
        <w:t>欧佳</w:t>
      </w:r>
    </w:p>
    <w:p w14:paraId="195D32AC" w14:textId="3A8FC4BB" w:rsidR="00FE6844" w:rsidRDefault="00FE6844" w:rsidP="00FE6844">
      <w:pPr>
        <w:pStyle w:val="aff8"/>
        <w:rPr>
          <w:rFonts w:eastAsia="PMingLiU"/>
        </w:rPr>
      </w:pPr>
      <w:r w:rsidRPr="00FE6844">
        <w:rPr>
          <w:rFonts w:hint="eastAsia"/>
        </w:rPr>
        <w:t>复旦大学出土文献与古文字研究中心、“古文字与中华文明传承发展工程”协同攻关创新平台</w:t>
      </w:r>
    </w:p>
    <w:p w14:paraId="4FB55020" w14:textId="77777777" w:rsidR="00FE6844" w:rsidRPr="00FE6844" w:rsidRDefault="00FE6844" w:rsidP="00FE6844">
      <w:pPr>
        <w:pStyle w:val="aff8"/>
        <w:rPr>
          <w:rFonts w:eastAsia="PMingLiU" w:hint="eastAsia"/>
        </w:rPr>
      </w:pPr>
    </w:p>
    <w:p w14:paraId="276DBC63" w14:textId="77777777" w:rsidR="00FE6844" w:rsidRPr="00FE6844" w:rsidRDefault="00FE6844" w:rsidP="00FE6844">
      <w:pPr>
        <w:ind w:left="90" w:hangingChars="50" w:hanging="90"/>
        <w:rPr>
          <w:rFonts w:ascii="Times New Roman" w:eastAsia="等线" w:hAnsi="Times New Roman"/>
          <w:sz w:val="18"/>
          <w:szCs w:val="18"/>
        </w:rPr>
      </w:pPr>
    </w:p>
    <w:p w14:paraId="37E0FBE1" w14:textId="77777777" w:rsidR="00FE6844" w:rsidRPr="00FE6844" w:rsidRDefault="00FE6844" w:rsidP="00FE6844">
      <w:pPr>
        <w:pStyle w:val="aff6"/>
        <w:ind w:firstLineChars="0" w:firstLine="0"/>
        <w:rPr>
          <w:rFonts w:hint="eastAsia"/>
          <w:sz w:val="24"/>
          <w:szCs w:val="24"/>
        </w:rPr>
      </w:pPr>
      <w:r w:rsidRPr="00FE6844">
        <w:rPr>
          <w:rFonts w:ascii="黑体" w:eastAsia="黑体" w:hAnsi="黑体" w:hint="eastAsia"/>
          <w:sz w:val="24"/>
          <w:szCs w:val="24"/>
        </w:rPr>
        <w:t>摘要</w:t>
      </w:r>
      <w:r w:rsidRPr="00FE6844">
        <w:rPr>
          <w:sz w:val="24"/>
          <w:szCs w:val="24"/>
        </w:rPr>
        <w:t>：</w:t>
      </w:r>
      <w:r w:rsidRPr="00FE6844">
        <w:rPr>
          <w:rFonts w:hint="eastAsia"/>
          <w:sz w:val="24"/>
          <w:szCs w:val="24"/>
        </w:rPr>
        <w:t>河南</w:t>
      </w:r>
      <w:proofErr w:type="gramStart"/>
      <w:r w:rsidRPr="00FE6844">
        <w:rPr>
          <w:rFonts w:hint="eastAsia"/>
          <w:sz w:val="24"/>
          <w:szCs w:val="24"/>
        </w:rPr>
        <w:t>洛阳西朱村</w:t>
      </w:r>
      <w:proofErr w:type="gramEnd"/>
      <w:r w:rsidRPr="00FE6844">
        <w:rPr>
          <w:sz w:val="24"/>
          <w:szCs w:val="24"/>
        </w:rPr>
        <w:t>曹魏墓M1</w:t>
      </w:r>
      <w:r w:rsidRPr="00FE6844">
        <w:rPr>
          <w:rFonts w:hint="eastAsia"/>
          <w:sz w:val="24"/>
          <w:szCs w:val="24"/>
        </w:rPr>
        <w:t>出土的</w:t>
      </w:r>
      <w:r w:rsidRPr="00FE6844">
        <w:rPr>
          <w:sz w:val="24"/>
          <w:szCs w:val="24"/>
        </w:rPr>
        <w:t>335号石楬</w:t>
      </w:r>
      <w:r w:rsidRPr="00FE6844">
        <w:rPr>
          <w:rFonts w:hint="eastAsia"/>
          <w:sz w:val="24"/>
          <w:szCs w:val="24"/>
        </w:rPr>
        <w:t>记有“当圹</w:t>
      </w:r>
      <w:r w:rsidRPr="00FE6844">
        <w:rPr>
          <w:sz w:val="24"/>
          <w:szCs w:val="24"/>
        </w:rPr>
        <w:t>一</w:t>
      </w:r>
      <w:r w:rsidRPr="00FE6844">
        <w:rPr>
          <w:rFonts w:hint="eastAsia"/>
          <w:sz w:val="24"/>
          <w:szCs w:val="24"/>
        </w:rPr>
        <w:t>”三字</w:t>
      </w:r>
      <w:r w:rsidRPr="00FE6844">
        <w:rPr>
          <w:sz w:val="24"/>
          <w:szCs w:val="24"/>
        </w:rPr>
        <w:t>。</w:t>
      </w:r>
      <w:r w:rsidRPr="00FE6844">
        <w:rPr>
          <w:rFonts w:hint="eastAsia"/>
          <w:sz w:val="24"/>
          <w:szCs w:val="24"/>
        </w:rPr>
        <w:t>在唐宋金元</w:t>
      </w:r>
      <w:r w:rsidRPr="00FE6844">
        <w:rPr>
          <w:sz w:val="24"/>
          <w:szCs w:val="24"/>
        </w:rPr>
        <w:t>文献</w:t>
      </w:r>
      <w:r w:rsidRPr="00FE6844">
        <w:rPr>
          <w:rFonts w:hint="eastAsia"/>
          <w:sz w:val="24"/>
          <w:szCs w:val="24"/>
        </w:rPr>
        <w:t>中，墓内随葬的明器</w:t>
      </w:r>
      <w:proofErr w:type="gramStart"/>
      <w:r w:rsidRPr="00FE6844">
        <w:rPr>
          <w:rFonts w:hint="eastAsia"/>
          <w:sz w:val="24"/>
          <w:szCs w:val="24"/>
        </w:rPr>
        <w:t>神煞即</w:t>
      </w:r>
      <w:proofErr w:type="gramEnd"/>
      <w:r w:rsidRPr="00FE6844">
        <w:rPr>
          <w:sz w:val="24"/>
          <w:szCs w:val="24"/>
        </w:rPr>
        <w:t>有</w:t>
      </w:r>
      <w:r w:rsidRPr="00FE6844">
        <w:rPr>
          <w:rFonts w:hint="eastAsia"/>
          <w:sz w:val="24"/>
          <w:szCs w:val="24"/>
        </w:rPr>
        <w:t>“当圹”在列，而这些以天王俑及</w:t>
      </w:r>
      <w:r w:rsidRPr="00FE6844">
        <w:rPr>
          <w:sz w:val="24"/>
          <w:szCs w:val="24"/>
        </w:rPr>
        <w:t>镇墓兽</w:t>
      </w:r>
      <w:r w:rsidRPr="00FE6844">
        <w:rPr>
          <w:rFonts w:hint="eastAsia"/>
          <w:sz w:val="24"/>
          <w:szCs w:val="24"/>
        </w:rPr>
        <w:t>俑为代表</w:t>
      </w:r>
      <w:r w:rsidRPr="00FE6844">
        <w:rPr>
          <w:sz w:val="24"/>
          <w:szCs w:val="24"/>
        </w:rPr>
        <w:t>的</w:t>
      </w:r>
      <w:proofErr w:type="gramStart"/>
      <w:r w:rsidRPr="00FE6844">
        <w:rPr>
          <w:sz w:val="24"/>
          <w:szCs w:val="24"/>
        </w:rPr>
        <w:t>神煞</w:t>
      </w:r>
      <w:r w:rsidRPr="00FE6844">
        <w:rPr>
          <w:rFonts w:hint="eastAsia"/>
          <w:sz w:val="24"/>
          <w:szCs w:val="24"/>
        </w:rPr>
        <w:t>实际</w:t>
      </w:r>
      <w:proofErr w:type="gramEnd"/>
      <w:r w:rsidRPr="00FE6844">
        <w:rPr>
          <w:sz w:val="24"/>
          <w:szCs w:val="24"/>
        </w:rPr>
        <w:t>还有</w:t>
      </w:r>
      <w:proofErr w:type="gramStart"/>
      <w:r w:rsidRPr="00FE6844">
        <w:rPr>
          <w:rFonts w:hint="eastAsia"/>
          <w:sz w:val="24"/>
          <w:szCs w:val="24"/>
        </w:rPr>
        <w:t>更为</w:t>
      </w:r>
      <w:r w:rsidRPr="00FE6844">
        <w:rPr>
          <w:sz w:val="24"/>
          <w:szCs w:val="24"/>
        </w:rPr>
        <w:t>古早的</w:t>
      </w:r>
      <w:proofErr w:type="gramEnd"/>
      <w:r w:rsidRPr="00FE6844">
        <w:rPr>
          <w:rFonts w:hint="eastAsia"/>
          <w:sz w:val="24"/>
          <w:szCs w:val="24"/>
        </w:rPr>
        <w:t>来</w:t>
      </w:r>
      <w:r w:rsidRPr="00FE6844">
        <w:rPr>
          <w:sz w:val="24"/>
          <w:szCs w:val="24"/>
        </w:rPr>
        <w:t>源</w:t>
      </w:r>
      <w:r w:rsidRPr="00FE6844">
        <w:rPr>
          <w:rFonts w:hint="eastAsia"/>
          <w:sz w:val="24"/>
          <w:szCs w:val="24"/>
        </w:rPr>
        <w:t>，其组合当</w:t>
      </w:r>
      <w:r w:rsidRPr="00FE6844">
        <w:rPr>
          <w:sz w:val="24"/>
          <w:szCs w:val="24"/>
        </w:rPr>
        <w:t>可追溯至魏晋时期的武士俑与镇墓兽</w:t>
      </w:r>
      <w:r w:rsidRPr="00FE6844">
        <w:rPr>
          <w:rFonts w:hint="eastAsia"/>
          <w:sz w:val="24"/>
          <w:szCs w:val="24"/>
        </w:rPr>
        <w:t>俑，故</w:t>
      </w:r>
      <w:r w:rsidRPr="00FE6844">
        <w:rPr>
          <w:sz w:val="24"/>
          <w:szCs w:val="24"/>
        </w:rPr>
        <w:t>M1：335</w:t>
      </w:r>
      <w:r w:rsidRPr="00FE6844">
        <w:rPr>
          <w:rFonts w:hint="eastAsia"/>
          <w:sz w:val="24"/>
          <w:szCs w:val="24"/>
        </w:rPr>
        <w:t>所记“当圹</w:t>
      </w:r>
      <w:r w:rsidRPr="00FE6844">
        <w:rPr>
          <w:sz w:val="24"/>
          <w:szCs w:val="24"/>
        </w:rPr>
        <w:t>一</w:t>
      </w:r>
      <w:r w:rsidRPr="00FE6844">
        <w:rPr>
          <w:rFonts w:hint="eastAsia"/>
          <w:sz w:val="24"/>
          <w:szCs w:val="24"/>
        </w:rPr>
        <w:t>”也应是指</w:t>
      </w:r>
      <w:r w:rsidRPr="00FE6844">
        <w:rPr>
          <w:sz w:val="24"/>
          <w:szCs w:val="24"/>
        </w:rPr>
        <w:t>一</w:t>
      </w:r>
      <w:r w:rsidRPr="00FE6844">
        <w:rPr>
          <w:rFonts w:hint="eastAsia"/>
          <w:sz w:val="24"/>
          <w:szCs w:val="24"/>
        </w:rPr>
        <w:t>件</w:t>
      </w:r>
      <w:proofErr w:type="gramStart"/>
      <w:r w:rsidRPr="00FE6844">
        <w:rPr>
          <w:sz w:val="24"/>
          <w:szCs w:val="24"/>
        </w:rPr>
        <w:t>神煞类明器</w:t>
      </w:r>
      <w:proofErr w:type="gramEnd"/>
      <w:r w:rsidRPr="00FE6844">
        <w:rPr>
          <w:rFonts w:hint="eastAsia"/>
          <w:sz w:val="24"/>
          <w:szCs w:val="24"/>
        </w:rPr>
        <w:t>。这枚石楬为研究魏晋时期的墓葬明器</w:t>
      </w:r>
      <w:proofErr w:type="gramStart"/>
      <w:r w:rsidRPr="00FE6844">
        <w:rPr>
          <w:rFonts w:hint="eastAsia"/>
          <w:sz w:val="24"/>
          <w:szCs w:val="24"/>
        </w:rPr>
        <w:t>神煞之源变提供</w:t>
      </w:r>
      <w:proofErr w:type="gramEnd"/>
      <w:r w:rsidRPr="00FE6844">
        <w:rPr>
          <w:rFonts w:hint="eastAsia"/>
          <w:sz w:val="24"/>
          <w:szCs w:val="24"/>
        </w:rPr>
        <w:t>了重要参考</w:t>
      </w:r>
      <w:r w:rsidRPr="00FE6844">
        <w:rPr>
          <w:sz w:val="24"/>
          <w:szCs w:val="24"/>
        </w:rPr>
        <w:t>。</w:t>
      </w:r>
    </w:p>
    <w:p w14:paraId="4D2BBF61" w14:textId="77777777" w:rsidR="00FE6844" w:rsidRPr="00FE6844" w:rsidRDefault="00FE6844" w:rsidP="00FE6844">
      <w:pPr>
        <w:pStyle w:val="aff6"/>
        <w:ind w:firstLineChars="0" w:firstLine="0"/>
        <w:rPr>
          <w:rFonts w:hint="eastAsia"/>
          <w:sz w:val="24"/>
          <w:szCs w:val="24"/>
        </w:rPr>
      </w:pPr>
      <w:r w:rsidRPr="00FE6844">
        <w:rPr>
          <w:rFonts w:ascii="黑体" w:eastAsia="黑体" w:hAnsi="黑体" w:hint="eastAsia"/>
          <w:sz w:val="24"/>
          <w:szCs w:val="24"/>
        </w:rPr>
        <w:t>关键词</w:t>
      </w:r>
      <w:r w:rsidRPr="00FE6844">
        <w:rPr>
          <w:rFonts w:hint="eastAsia"/>
          <w:sz w:val="24"/>
          <w:szCs w:val="24"/>
        </w:rPr>
        <w:t>：</w:t>
      </w:r>
      <w:r w:rsidRPr="00FE6844">
        <w:rPr>
          <w:sz w:val="24"/>
          <w:szCs w:val="24"/>
        </w:rPr>
        <w:t>曹魏墓</w:t>
      </w:r>
      <w:r w:rsidRPr="00FE6844">
        <w:rPr>
          <w:rFonts w:hint="eastAsia"/>
          <w:sz w:val="24"/>
          <w:szCs w:val="24"/>
        </w:rPr>
        <w:t>；石楬；</w:t>
      </w:r>
      <w:r w:rsidRPr="00FE6844">
        <w:rPr>
          <w:sz w:val="24"/>
          <w:szCs w:val="24"/>
        </w:rPr>
        <w:t>当</w:t>
      </w:r>
      <w:proofErr w:type="gramStart"/>
      <w:r w:rsidRPr="00FE6844">
        <w:rPr>
          <w:sz w:val="24"/>
          <w:szCs w:val="24"/>
        </w:rPr>
        <w:t>圹</w:t>
      </w:r>
      <w:proofErr w:type="gramEnd"/>
      <w:r w:rsidRPr="00FE6844">
        <w:rPr>
          <w:rFonts w:hint="eastAsia"/>
          <w:sz w:val="24"/>
          <w:szCs w:val="24"/>
        </w:rPr>
        <w:t>；明器神煞</w:t>
      </w:r>
    </w:p>
    <w:p w14:paraId="2259C182" w14:textId="77777777" w:rsidR="00FE6844" w:rsidRPr="00FE6844" w:rsidRDefault="00FE6844" w:rsidP="00FE6844">
      <w:pPr>
        <w:pStyle w:val="aff6"/>
        <w:ind w:firstLine="560"/>
        <w:rPr>
          <w:rFonts w:hint="eastAsia"/>
        </w:rPr>
      </w:pPr>
    </w:p>
    <w:p w14:paraId="686166D3" w14:textId="77777777" w:rsidR="00FE6844" w:rsidRPr="00FE6844" w:rsidRDefault="00FE6844" w:rsidP="00FE6844">
      <w:pPr>
        <w:pStyle w:val="aff6"/>
        <w:ind w:firstLine="560"/>
      </w:pPr>
      <w:r w:rsidRPr="00FE6844">
        <w:rPr>
          <w:rFonts w:hint="eastAsia"/>
        </w:rPr>
        <w:t>位于河南洛阳寇店镇</w:t>
      </w:r>
      <w:proofErr w:type="gramStart"/>
      <w:r w:rsidRPr="00FE6844">
        <w:rPr>
          <w:rFonts w:hint="eastAsia"/>
        </w:rPr>
        <w:t>万安山</w:t>
      </w:r>
      <w:proofErr w:type="gramEnd"/>
      <w:r w:rsidRPr="00FE6844">
        <w:rPr>
          <w:rFonts w:hint="eastAsia"/>
        </w:rPr>
        <w:t>南麓</w:t>
      </w:r>
      <w:proofErr w:type="gramStart"/>
      <w:r w:rsidRPr="00FE6844">
        <w:rPr>
          <w:rFonts w:hint="eastAsia"/>
        </w:rPr>
        <w:t>的西朱村</w:t>
      </w:r>
      <w:proofErr w:type="gramEnd"/>
      <w:r w:rsidRPr="00FE6844">
        <w:rPr>
          <w:rFonts w:hint="eastAsia"/>
        </w:rPr>
        <w:t>曹魏墓</w:t>
      </w:r>
      <w:r w:rsidRPr="00FE6844">
        <w:t>M1</w:t>
      </w:r>
      <w:r w:rsidRPr="00FE6844">
        <w:rPr>
          <w:rFonts w:hint="eastAsia"/>
        </w:rPr>
        <w:t>规模宏大，位置特殊，墓中</w:t>
      </w:r>
      <w:r w:rsidRPr="00FE6844">
        <w:t>出土</w:t>
      </w:r>
      <w:r w:rsidRPr="00FE6844">
        <w:rPr>
          <w:rFonts w:hint="eastAsia"/>
        </w:rPr>
        <w:t>石楬所记随葬之物亦不乏高等级服饰器用，表明墓主应是身份显贵的曹魏皇族，甚至可能就是魏明帝爱女平原</w:t>
      </w:r>
      <w:proofErr w:type="gramStart"/>
      <w:r w:rsidRPr="00FE6844">
        <w:rPr>
          <w:rFonts w:hint="eastAsia"/>
        </w:rPr>
        <w:t>懿</w:t>
      </w:r>
      <w:proofErr w:type="gramEnd"/>
      <w:r w:rsidRPr="00FE6844">
        <w:rPr>
          <w:rFonts w:hint="eastAsia"/>
        </w:rPr>
        <w:t>公主及冥婚驸马甄黄。</w:t>
      </w:r>
      <w:r w:rsidRPr="00FE6844">
        <w:rPr>
          <w:lang w:eastAsia="zh-TW"/>
        </w:rPr>
        <w:endnoteReference w:id="2"/>
      </w:r>
      <w:r w:rsidRPr="00FE6844">
        <w:rPr>
          <w:rFonts w:hint="eastAsia"/>
        </w:rPr>
        <w:t>这三百余枚石楬记录的随葬器物种类繁多，为考</w:t>
      </w:r>
      <w:r w:rsidRPr="00FE6844">
        <w:rPr>
          <w:rFonts w:hint="eastAsia"/>
        </w:rPr>
        <w:lastRenderedPageBreak/>
        <w:t>察研究魏晋时期的物质文化与丧葬礼俗提供了新的材料。其中，石楬</w:t>
      </w:r>
      <w:r w:rsidRPr="00FE6844">
        <w:t>M1</w:t>
      </w:r>
      <w:r w:rsidRPr="00FE6844">
        <w:rPr>
          <w:rFonts w:hint="eastAsia"/>
        </w:rPr>
        <w:t>：</w:t>
      </w:r>
      <w:r w:rsidRPr="00FE6844">
        <w:t>335</w:t>
      </w:r>
      <w:r w:rsidRPr="00FE6844">
        <w:rPr>
          <w:rFonts w:hint="eastAsia"/>
        </w:rPr>
        <w:t>所记</w:t>
      </w:r>
      <w:r w:rsidRPr="00FE6844">
        <w:t>“</w:t>
      </w:r>
      <w:r w:rsidRPr="00FE6844">
        <w:rPr>
          <w:rFonts w:hint="eastAsia"/>
        </w:rPr>
        <w:t>当圹一</w:t>
      </w:r>
      <w:r w:rsidRPr="00FE6844">
        <w:t>”</w:t>
      </w:r>
      <w:r w:rsidRPr="00FE6844">
        <w:rPr>
          <w:rFonts w:hint="eastAsia"/>
        </w:rPr>
        <w:t>（图1）即为以往出土汉晋丧葬类文献所未见。</w:t>
      </w:r>
    </w:p>
    <w:p w14:paraId="7BB29B3E" w14:textId="5F1AAD05" w:rsidR="00FE6844" w:rsidRPr="00FE6844" w:rsidRDefault="00FE6844" w:rsidP="00FE6844">
      <w:pPr>
        <w:jc w:val="center"/>
        <w:rPr>
          <w:sz w:val="21"/>
        </w:rPr>
      </w:pPr>
      <w:r w:rsidRPr="00FE6844">
        <w:rPr>
          <w:noProof/>
          <w:sz w:val="21"/>
        </w:rPr>
        <w:drawing>
          <wp:inline distT="0" distB="0" distL="0" distR="0" wp14:anchorId="2F822BA1" wp14:editId="750F180D">
            <wp:extent cx="1524000" cy="2286000"/>
            <wp:effectExtent l="0" t="0" r="0" b="0"/>
            <wp:docPr id="202811129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844">
        <w:rPr>
          <w:sz w:val="21"/>
        </w:rPr>
        <w:t xml:space="preserve"> </w:t>
      </w:r>
      <w:r w:rsidRPr="00FE6844">
        <w:rPr>
          <w:noProof/>
          <w:sz w:val="21"/>
        </w:rPr>
        <w:drawing>
          <wp:inline distT="0" distB="0" distL="0" distR="0" wp14:anchorId="2FD08337" wp14:editId="090244A2">
            <wp:extent cx="1531620" cy="2324100"/>
            <wp:effectExtent l="0" t="0" r="0" b="0"/>
            <wp:docPr id="15308471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9DA0" w14:textId="77777777" w:rsidR="00FE6844" w:rsidRPr="00FE6844" w:rsidRDefault="00FE6844" w:rsidP="00FE6844">
      <w:pPr>
        <w:jc w:val="center"/>
        <w:rPr>
          <w:rFonts w:ascii="黑体" w:eastAsia="黑体" w:hAnsi="黑体" w:hint="eastAsia"/>
          <w:sz w:val="21"/>
          <w:szCs w:val="21"/>
        </w:rPr>
      </w:pPr>
      <w:r w:rsidRPr="00FE6844">
        <w:rPr>
          <w:rFonts w:ascii="黑体" w:eastAsia="黑体" w:hAnsi="黑体" w:hint="eastAsia"/>
          <w:sz w:val="21"/>
          <w:szCs w:val="21"/>
        </w:rPr>
        <w:t>图1  石楬M1：335及拓本</w:t>
      </w:r>
    </w:p>
    <w:p w14:paraId="627DBF97" w14:textId="77777777" w:rsidR="00FE6844" w:rsidRPr="00FE6844" w:rsidRDefault="00FE6844" w:rsidP="00FE6844">
      <w:pPr>
        <w:jc w:val="center"/>
        <w:rPr>
          <w:rFonts w:eastAsia="PMingLiU" w:hint="eastAsia"/>
          <w:b/>
          <w:sz w:val="18"/>
          <w:szCs w:val="18"/>
          <w:lang w:eastAsia="zh-TW"/>
        </w:rPr>
      </w:pPr>
    </w:p>
    <w:p w14:paraId="0D2BF41A" w14:textId="77777777" w:rsidR="00FE6844" w:rsidRPr="00FE6844" w:rsidRDefault="00FE6844" w:rsidP="00FE6844">
      <w:pPr>
        <w:pStyle w:val="aff6"/>
        <w:ind w:firstLine="560"/>
        <w:rPr>
          <w:rFonts w:hint="eastAsia"/>
          <w:lang w:eastAsia="zh-TW"/>
        </w:rPr>
      </w:pPr>
      <w:r w:rsidRPr="00FE6844">
        <w:rPr>
          <w:rFonts w:hint="eastAsia"/>
        </w:rPr>
        <w:t>就石楬</w:t>
      </w:r>
      <w:r w:rsidRPr="00FE6844">
        <w:t>所记“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，曹锦炎先生</w:t>
      </w:r>
      <w:r w:rsidRPr="00FE6844">
        <w:t>释曰</w:t>
      </w:r>
      <w:r w:rsidRPr="00FE6844">
        <w:rPr>
          <w:rFonts w:hint="eastAsia"/>
        </w:rPr>
        <w:t>：“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，墓穴。《说文·土部》：</w:t>
      </w:r>
      <w:r w:rsidRPr="00FE6844">
        <w:t>‘</w:t>
      </w:r>
      <w:r w:rsidRPr="00FE6844">
        <w:rPr>
          <w:rFonts w:hint="eastAsia"/>
        </w:rPr>
        <w:t>圹，堑穴也。</w:t>
      </w:r>
      <w:r w:rsidRPr="00FE6844">
        <w:t>’</w:t>
      </w:r>
      <w:r w:rsidRPr="00FE6844">
        <w:rPr>
          <w:rFonts w:hint="eastAsia"/>
        </w:rPr>
        <w:t>段玉裁注：‘谓堑地为穴也，墓穴也。’</w:t>
      </w:r>
      <w:r w:rsidRPr="00FE6844">
        <w:t>‘</w:t>
      </w:r>
      <w:r w:rsidRPr="00FE6844">
        <w:rPr>
          <w:rFonts w:hint="eastAsia"/>
        </w:rPr>
        <w:t>当圹</w:t>
      </w:r>
      <w:r w:rsidRPr="00FE6844">
        <w:t>’</w:t>
      </w:r>
      <w:r w:rsidRPr="00FE6844">
        <w:rPr>
          <w:rFonts w:hint="eastAsia"/>
        </w:rPr>
        <w:t>，似指位于从墓道进入墓室即墓门处的一件屏障物。”</w:t>
      </w:r>
      <w:r w:rsidRPr="00FE6844">
        <w:endnoteReference w:id="3"/>
      </w:r>
      <w:r w:rsidRPr="00FE6844">
        <w:rPr>
          <w:rFonts w:hint="eastAsia"/>
        </w:rPr>
        <w:t>训</w:t>
      </w:r>
      <w:r w:rsidRPr="00FE6844">
        <w:t>“</w:t>
      </w:r>
      <w:r w:rsidRPr="00FE6844">
        <w:rPr>
          <w:rFonts w:hint="eastAsia"/>
        </w:rPr>
        <w:t>圹</w:t>
      </w:r>
      <w:r w:rsidRPr="00FE6844">
        <w:t>”</w:t>
      </w:r>
      <w:r w:rsidRPr="00FE6844">
        <w:rPr>
          <w:rFonts w:hint="eastAsia"/>
        </w:rPr>
        <w:t>为“墓穴”当然没有问题，但将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理解为墓门处的</w:t>
      </w:r>
      <w:r w:rsidRPr="00FE6844">
        <w:t>“</w:t>
      </w:r>
      <w:r w:rsidRPr="00FE6844">
        <w:rPr>
          <w:rFonts w:hint="eastAsia"/>
        </w:rPr>
        <w:t>屏障物</w:t>
      </w:r>
      <w:r w:rsidRPr="00FE6844">
        <w:t>”</w:t>
      </w:r>
      <w:r w:rsidRPr="00FE6844">
        <w:rPr>
          <w:rFonts w:hint="eastAsia"/>
        </w:rPr>
        <w:t>则稍显含糊，</w:t>
      </w:r>
      <w:r w:rsidRPr="00FE6844">
        <w:t>也缺少相应的佐证</w:t>
      </w:r>
      <w:r w:rsidRPr="00FE6844">
        <w:rPr>
          <w:rFonts w:hint="eastAsia"/>
        </w:rPr>
        <w:t>。</w:t>
      </w:r>
    </w:p>
    <w:p w14:paraId="6A4040AA" w14:textId="6AF73003" w:rsidR="00FE6844" w:rsidRPr="00FE6844" w:rsidRDefault="00FE6844" w:rsidP="00FE6844">
      <w:pPr>
        <w:pStyle w:val="aff6"/>
        <w:ind w:firstLine="560"/>
      </w:pPr>
      <w:r w:rsidRPr="00FE6844">
        <w:rPr>
          <w:rFonts w:hint="eastAsia"/>
        </w:rPr>
        <w:t>实际上，唐宋文献记录的随葬明器</w:t>
      </w:r>
      <w:proofErr w:type="gramStart"/>
      <w:r w:rsidRPr="00FE6844">
        <w:rPr>
          <w:rFonts w:hint="eastAsia"/>
        </w:rPr>
        <w:t>神煞中</w:t>
      </w:r>
      <w:proofErr w:type="gramEnd"/>
      <w:r w:rsidRPr="00FE6844">
        <w:rPr>
          <w:rFonts w:hint="eastAsia"/>
        </w:rPr>
        <w:t>即</w:t>
      </w:r>
      <w:r w:rsidRPr="00FE6844">
        <w:t>有</w:t>
      </w:r>
      <w:r w:rsidRPr="00FE6844">
        <w:rPr>
          <w:rFonts w:hint="eastAsia"/>
        </w:rPr>
        <w:t>一种</w:t>
      </w:r>
      <w:r w:rsidRPr="00FE6844">
        <w:t>名曰“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。《唐六典·将作都水监》谓</w:t>
      </w:r>
      <w:proofErr w:type="gramStart"/>
      <w:r w:rsidRPr="00FE6844">
        <w:rPr>
          <w:rFonts w:hint="eastAsia"/>
        </w:rPr>
        <w:t>甄</w:t>
      </w:r>
      <w:proofErr w:type="gramEnd"/>
      <w:r w:rsidRPr="00FE6844">
        <w:rPr>
          <w:rFonts w:hint="eastAsia"/>
        </w:rPr>
        <w:t>官署“凡丧葬则供其明器之属”：“三品以上九十事，五品以上六十事，九品已上四十事。当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、当野、祖明、地轴、䩥马、偶人，其高各一尺”。</w:t>
      </w:r>
      <w:r w:rsidRPr="00FE6844">
        <w:endnoteReference w:id="4"/>
      </w:r>
      <w:r w:rsidRPr="00FE6844">
        <w:rPr>
          <w:rFonts w:hint="eastAsia"/>
        </w:rPr>
        <w:t>天宝四载（</w:t>
      </w:r>
      <w:r w:rsidRPr="00FE6844">
        <w:t>745</w:t>
      </w:r>
      <w:r w:rsidRPr="00FE6844">
        <w:rPr>
          <w:rFonts w:hint="eastAsia"/>
        </w:rPr>
        <w:t>年），官至“银青</w:t>
      </w:r>
      <w:r w:rsidRPr="00FE6844">
        <w:rPr>
          <w:rFonts w:hint="eastAsia"/>
        </w:rPr>
        <w:lastRenderedPageBreak/>
        <w:t>光禄大夫、行内</w:t>
      </w:r>
      <w:proofErr w:type="gramStart"/>
      <w:r w:rsidRPr="00FE6844">
        <w:rPr>
          <w:rFonts w:hint="eastAsia"/>
        </w:rPr>
        <w:t>侍</w:t>
      </w:r>
      <w:proofErr w:type="gramEnd"/>
      <w:r w:rsidRPr="00FE6844">
        <w:rPr>
          <w:rFonts w:hint="eastAsia"/>
        </w:rPr>
        <w:t>省内</w:t>
      </w:r>
      <w:proofErr w:type="gramStart"/>
      <w:r w:rsidRPr="00FE6844">
        <w:rPr>
          <w:rFonts w:hint="eastAsia"/>
        </w:rPr>
        <w:t>侍</w:t>
      </w:r>
      <w:proofErr w:type="gramEnd"/>
      <w:r w:rsidRPr="00FE6844">
        <w:rPr>
          <w:rFonts w:hint="eastAsia"/>
        </w:rPr>
        <w:t>员外置同正员、</w:t>
      </w:r>
      <w:r w:rsidRPr="00FE6844">
        <w:t>上柱国</w:t>
      </w:r>
      <w:r w:rsidRPr="00FE6844">
        <w:rPr>
          <w:rFonts w:hint="eastAsia"/>
        </w:rPr>
        <w:t>”，又</w:t>
      </w:r>
      <w:r w:rsidRPr="00FE6844">
        <w:t>“</w:t>
      </w:r>
      <w:r w:rsidRPr="00FE6844">
        <w:rPr>
          <w:rFonts w:hint="eastAsia"/>
        </w:rPr>
        <w:t>进常山县开国伯”、“检校云</w:t>
      </w:r>
      <w:proofErr w:type="gramStart"/>
      <w:r w:rsidRPr="00FE6844">
        <w:rPr>
          <w:rFonts w:hint="eastAsia"/>
        </w:rPr>
        <w:t>韶</w:t>
      </w:r>
      <w:proofErr w:type="gramEnd"/>
      <w:r w:rsidRPr="00FE6844">
        <w:rPr>
          <w:rFonts w:hint="eastAsia"/>
        </w:rPr>
        <w:t>使</w:t>
      </w:r>
      <w:r w:rsidRPr="00FE6844">
        <w:t>”</w:t>
      </w:r>
      <w:r w:rsidRPr="00FE6844">
        <w:rPr>
          <w:rFonts w:hint="eastAsia"/>
        </w:rPr>
        <w:t>的</w:t>
      </w:r>
      <w:r w:rsidRPr="00FE6844">
        <w:t>内</w:t>
      </w:r>
      <w:proofErr w:type="gramStart"/>
      <w:r w:rsidRPr="00FE6844">
        <w:t>侍</w:t>
      </w:r>
      <w:proofErr w:type="gramEnd"/>
      <w:r w:rsidRPr="00FE6844">
        <w:rPr>
          <w:rFonts w:hint="eastAsia"/>
        </w:rPr>
        <w:t>苏思</w:t>
      </w:r>
      <w:proofErr w:type="gramStart"/>
      <w:r w:rsidRPr="00FE6844">
        <w:rPr>
          <w:rFonts w:hint="eastAsia"/>
        </w:rPr>
        <w:t>勗</w:t>
      </w:r>
      <w:proofErr w:type="gramEnd"/>
      <w:r w:rsidRPr="00FE6844">
        <w:rPr>
          <w:rFonts w:hint="eastAsia"/>
        </w:rPr>
        <w:t>病</w:t>
      </w:r>
      <w:proofErr w:type="gramStart"/>
      <w:r w:rsidRPr="00FE6844">
        <w:rPr>
          <w:rFonts w:hint="eastAsia"/>
        </w:rPr>
        <w:t>薨</w:t>
      </w:r>
      <w:proofErr w:type="gramEnd"/>
      <w:r w:rsidRPr="00FE6844">
        <w:rPr>
          <w:rFonts w:hint="eastAsia"/>
        </w:rPr>
        <w:t>，以礼安葬，其墓志云：</w:t>
      </w:r>
      <w:r w:rsidRPr="00FE6844">
        <w:t>“</w:t>
      </w:r>
      <w:r w:rsidRPr="00FE6844">
        <w:rPr>
          <w:rFonts w:hint="eastAsia"/>
        </w:rPr>
        <w:t>乃天锡玉帛，敕司太乐，设田横之歌，列当</w:t>
      </w:r>
      <w:proofErr w:type="gramStart"/>
      <w:r w:rsidRPr="00FE6844">
        <w:rPr>
          <w:rFonts w:hint="eastAsia"/>
        </w:rPr>
        <w:t>旷</w:t>
      </w:r>
      <w:proofErr w:type="gramEnd"/>
      <w:r w:rsidRPr="00FE6844">
        <w:rPr>
          <w:rFonts w:hint="eastAsia"/>
        </w:rPr>
        <w:t>之器。</w:t>
      </w:r>
      <w:r w:rsidRPr="00FE6844">
        <w:t>”</w:t>
      </w:r>
      <w:r w:rsidRPr="00FE6844">
        <w:endnoteReference w:id="5"/>
      </w:r>
      <w:r w:rsidRPr="00FE6844">
        <w:t>“</w:t>
      </w:r>
      <w:r w:rsidRPr="00FE6844">
        <w:rPr>
          <w:rFonts w:hint="eastAsia"/>
        </w:rPr>
        <w:t>当</w:t>
      </w:r>
      <w:r w:rsidRPr="00FE6844">
        <w:t>旷”</w:t>
      </w:r>
      <w:r w:rsidRPr="00FE6844">
        <w:rPr>
          <w:rFonts w:hint="eastAsia"/>
        </w:rPr>
        <w:t>应即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。不过</w:t>
      </w:r>
      <w:r w:rsidRPr="00FE6844">
        <w:t>“</w:t>
      </w:r>
      <w:r w:rsidRPr="00FE6844">
        <w:rPr>
          <w:rFonts w:hint="eastAsia"/>
        </w:rPr>
        <w:t>田横</w:t>
      </w:r>
      <w:r w:rsidRPr="00FE6844">
        <w:t>之歌”泛指悲歌，</w:t>
      </w:r>
      <w:r w:rsidRPr="00FE6844">
        <w:rPr>
          <w:rFonts w:hint="eastAsia"/>
        </w:rPr>
        <w:t>那么“当</w:t>
      </w:r>
      <w:proofErr w:type="gramStart"/>
      <w:r w:rsidRPr="00FE6844">
        <w:t>旷</w:t>
      </w:r>
      <w:proofErr w:type="gramEnd"/>
      <w:r w:rsidRPr="00FE6844">
        <w:rPr>
          <w:rFonts w:hint="eastAsia"/>
        </w:rPr>
        <w:t>（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）之器”似应</w:t>
      </w:r>
      <w:r w:rsidRPr="00FE6844">
        <w:t>理解为</w:t>
      </w:r>
      <w:proofErr w:type="gramStart"/>
      <w:r w:rsidRPr="00FE6844">
        <w:rPr>
          <w:rFonts w:hint="eastAsia"/>
        </w:rPr>
        <w:t>明器神煞的</w:t>
      </w:r>
      <w:proofErr w:type="gramEnd"/>
      <w:r w:rsidRPr="00FE6844">
        <w:rPr>
          <w:rFonts w:hint="eastAsia"/>
        </w:rPr>
        <w:t>统称或</w:t>
      </w:r>
      <w:r w:rsidRPr="00FE6844">
        <w:t>代指</w:t>
      </w:r>
      <w:r w:rsidRPr="00FE6844">
        <w:rPr>
          <w:rFonts w:hint="eastAsia"/>
        </w:rPr>
        <w:t>。另在葬于大顺元年（</w:t>
      </w:r>
      <w:r w:rsidRPr="00FE6844">
        <w:t>890</w:t>
      </w:r>
      <w:r w:rsidRPr="00FE6844">
        <w:rPr>
          <w:rFonts w:hint="eastAsia"/>
        </w:rPr>
        <w:t>年）的江西南昌熊氏墓中曾出土一件柏木人俑，背后墨书可见</w:t>
      </w:r>
      <w:r w:rsidRPr="00FE6844">
        <w:t>“</w:t>
      </w:r>
      <w:r w:rsidRPr="00FE6844">
        <w:drawing>
          <wp:inline distT="0" distB="0" distL="0" distR="0" wp14:anchorId="6D46A75D" wp14:editId="43889CE1">
            <wp:extent cx="152400" cy="144780"/>
            <wp:effectExtent l="0" t="0" r="0" b="7620"/>
            <wp:docPr id="104672007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6844">
        <w:rPr>
          <w:rFonts w:hint="eastAsia"/>
        </w:rPr>
        <w:t>神木盟当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等，并随</w:t>
      </w:r>
      <w:proofErr w:type="gramStart"/>
      <w:r w:rsidRPr="00FE6844">
        <w:rPr>
          <w:rFonts w:hint="eastAsia"/>
        </w:rPr>
        <w:t>栢</w:t>
      </w:r>
      <w:proofErr w:type="gramEnd"/>
      <w:r w:rsidRPr="00FE6844">
        <w:rPr>
          <w:rFonts w:hint="eastAsia"/>
        </w:rPr>
        <w:t>人觅食</w:t>
      </w:r>
      <w:r w:rsidRPr="00FE6844">
        <w:t>”</w:t>
      </w:r>
      <w:r w:rsidRPr="00FE6844">
        <w:rPr>
          <w:rFonts w:hint="eastAsia"/>
        </w:rPr>
        <w:t>等文字。</w:t>
      </w:r>
      <w:r w:rsidRPr="00FE6844">
        <w:endnoteReference w:id="6"/>
      </w:r>
      <w:r w:rsidRPr="00FE6844">
        <w:rPr>
          <w:rFonts w:hint="eastAsia"/>
        </w:rPr>
        <w:t>墓主熊十七娘未见封诰，当是富裕平民，可见“当圹”一类明器</w:t>
      </w:r>
      <w:proofErr w:type="gramStart"/>
      <w:r w:rsidRPr="00FE6844">
        <w:rPr>
          <w:rFonts w:hint="eastAsia"/>
        </w:rPr>
        <w:t>神煞应</w:t>
      </w:r>
      <w:proofErr w:type="gramEnd"/>
      <w:r w:rsidRPr="00FE6844">
        <w:rPr>
          <w:rFonts w:hint="eastAsia"/>
        </w:rPr>
        <w:t>上下通用。五代、两宋皆承其制。如《五代会要·丧葬上》载后唐天成元年（926年）</w:t>
      </w:r>
      <w:r w:rsidRPr="00FE6844">
        <w:t>御史台奏</w:t>
      </w:r>
      <w:r w:rsidRPr="00FE6844">
        <w:rPr>
          <w:rFonts w:hint="eastAsia"/>
        </w:rPr>
        <w:t>言</w:t>
      </w:r>
      <w:r w:rsidRPr="00FE6844">
        <w:t>“</w:t>
      </w:r>
      <w:r w:rsidRPr="00FE6844">
        <w:rPr>
          <w:rFonts w:hint="eastAsia"/>
        </w:rPr>
        <w:t>凡</w:t>
      </w:r>
      <w:r w:rsidRPr="00FE6844">
        <w:t>明器等”</w:t>
      </w:r>
      <w:r w:rsidRPr="00FE6844">
        <w:rPr>
          <w:rFonts w:hint="eastAsia"/>
        </w:rPr>
        <w:t>，</w:t>
      </w:r>
      <w:r w:rsidRPr="00FE6844">
        <w:t>“</w:t>
      </w:r>
      <w:r w:rsidRPr="00FE6844">
        <w:rPr>
          <w:rFonts w:hint="eastAsia"/>
        </w:rPr>
        <w:t>当广</w:t>
      </w:r>
      <w:r w:rsidRPr="00FE6844">
        <w:t>（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t>）</w:t>
      </w:r>
      <w:r w:rsidRPr="00FE6844">
        <w:rPr>
          <w:rFonts w:hint="eastAsia"/>
        </w:rPr>
        <w:t>、地轴</w:t>
      </w:r>
      <w:r w:rsidRPr="00FE6844">
        <w:t>、</w:t>
      </w:r>
      <w:r w:rsidRPr="00FE6844">
        <w:rPr>
          <w:rFonts w:hint="eastAsia"/>
        </w:rPr>
        <w:t>䩥</w:t>
      </w:r>
      <w:r w:rsidRPr="00FE6844">
        <w:t>驰</w:t>
      </w:r>
      <w:r w:rsidRPr="00FE6844">
        <w:rPr>
          <w:rFonts w:hint="eastAsia"/>
        </w:rPr>
        <w:t>马及</w:t>
      </w:r>
      <w:r w:rsidRPr="00FE6844">
        <w:t>执</w:t>
      </w:r>
      <w:r w:rsidRPr="00FE6844">
        <w:rPr>
          <w:rFonts w:hint="eastAsia"/>
        </w:rPr>
        <w:t>役人，</w:t>
      </w:r>
      <w:r w:rsidRPr="00FE6844">
        <w:t>高不得过一尺”</w:t>
      </w:r>
      <w:r w:rsidRPr="00FE6844">
        <w:rPr>
          <w:rFonts w:hint="eastAsia"/>
        </w:rPr>
        <w:t>。</w:t>
      </w:r>
      <w:r w:rsidRPr="00FE6844">
        <w:endnoteReference w:id="7"/>
      </w:r>
      <w:r w:rsidRPr="00FE6844">
        <w:rPr>
          <w:rFonts w:hint="eastAsia"/>
        </w:rPr>
        <w:t>《宋史·礼志》引《会要》言</w:t>
      </w:r>
      <w:r w:rsidRPr="00FE6844">
        <w:t>“</w:t>
      </w:r>
      <w:r w:rsidRPr="00FE6844">
        <w:rPr>
          <w:rFonts w:hint="eastAsia"/>
        </w:rPr>
        <w:t>勋戚大臣</w:t>
      </w:r>
      <w:proofErr w:type="gramStart"/>
      <w:r w:rsidRPr="00FE6844">
        <w:rPr>
          <w:rFonts w:hint="eastAsia"/>
        </w:rPr>
        <w:t>薨</w:t>
      </w:r>
      <w:proofErr w:type="gramEnd"/>
      <w:r w:rsidRPr="00FE6844">
        <w:rPr>
          <w:rFonts w:hint="eastAsia"/>
        </w:rPr>
        <w:t>卒</w:t>
      </w:r>
      <w:r w:rsidRPr="00FE6844">
        <w:t>”</w:t>
      </w:r>
      <w:r w:rsidRPr="00FE6844">
        <w:rPr>
          <w:rFonts w:hint="eastAsia"/>
        </w:rPr>
        <w:t>，“入坟有当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、当野、祖思、祖明、地轴、十二时神、志石、</w:t>
      </w:r>
      <w:proofErr w:type="gramStart"/>
      <w:r w:rsidRPr="00FE6844">
        <w:rPr>
          <w:rFonts w:hint="eastAsia"/>
        </w:rPr>
        <w:t>券</w:t>
      </w:r>
      <w:proofErr w:type="gramEnd"/>
      <w:r w:rsidRPr="00FE6844">
        <w:rPr>
          <w:rFonts w:hint="eastAsia"/>
        </w:rPr>
        <w:t>石、铁</w:t>
      </w:r>
      <w:proofErr w:type="gramStart"/>
      <w:r w:rsidRPr="00FE6844">
        <w:rPr>
          <w:rFonts w:hint="eastAsia"/>
        </w:rPr>
        <w:t>券</w:t>
      </w:r>
      <w:proofErr w:type="gramEnd"/>
      <w:r w:rsidRPr="00FE6844">
        <w:rPr>
          <w:rFonts w:hint="eastAsia"/>
        </w:rPr>
        <w:t>各</w:t>
      </w:r>
      <w:proofErr w:type="gramStart"/>
      <w:r w:rsidRPr="00FE6844">
        <w:rPr>
          <w:rFonts w:hint="eastAsia"/>
        </w:rPr>
        <w:t>一</w:t>
      </w:r>
      <w:proofErr w:type="gramEnd"/>
      <w:r w:rsidRPr="00FE6844">
        <w:rPr>
          <w:rFonts w:hint="eastAsia"/>
        </w:rPr>
        <w:t>”，又谓后晋、后周一品礼葬有</w:t>
      </w:r>
      <w:r w:rsidRPr="00FE6844">
        <w:t>“</w:t>
      </w:r>
      <w:r w:rsidRPr="00FE6844">
        <w:rPr>
          <w:rFonts w:hint="eastAsia"/>
        </w:rPr>
        <w:t>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、当野、祖明、祖思、地轴、十二时神</w:t>
      </w:r>
      <w:r w:rsidRPr="00FE6844">
        <w:t>”</w:t>
      </w:r>
      <w:r w:rsidRPr="00FE6844">
        <w:rPr>
          <w:rFonts w:hint="eastAsia"/>
        </w:rPr>
        <w:t>等。</w:t>
      </w:r>
      <w:r w:rsidRPr="00FE6844">
        <w:endnoteReference w:id="8"/>
      </w:r>
      <w:r w:rsidRPr="00FE6844">
        <w:rPr>
          <w:rFonts w:hint="eastAsia"/>
        </w:rPr>
        <w:t>再如《宋会要》载宋太祖建隆二年（</w:t>
      </w:r>
      <w:r w:rsidRPr="00FE6844">
        <w:t>961</w:t>
      </w:r>
      <w:r w:rsidRPr="00FE6844">
        <w:rPr>
          <w:rFonts w:hint="eastAsia"/>
        </w:rPr>
        <w:t>年）</w:t>
      </w:r>
      <w:proofErr w:type="gramStart"/>
      <w:r w:rsidRPr="00FE6844">
        <w:rPr>
          <w:rFonts w:hint="eastAsia"/>
        </w:rPr>
        <w:t>葬昭宪</w:t>
      </w:r>
      <w:proofErr w:type="gramEnd"/>
      <w:r w:rsidRPr="00FE6844">
        <w:rPr>
          <w:rFonts w:hint="eastAsia"/>
        </w:rPr>
        <w:t>杜太后于宣祖安陵，有“十二时神、当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、当野、祖明、祖思、地轴各</w:t>
      </w:r>
      <w:proofErr w:type="gramStart"/>
      <w:r w:rsidRPr="00FE6844">
        <w:rPr>
          <w:rFonts w:hint="eastAsia"/>
        </w:rPr>
        <w:t>一</w:t>
      </w:r>
      <w:proofErr w:type="gramEnd"/>
      <w:r w:rsidRPr="00FE6844">
        <w:rPr>
          <w:rFonts w:hint="eastAsia"/>
        </w:rPr>
        <w:t>”，后乾德二年（</w:t>
      </w:r>
      <w:r w:rsidRPr="00FE6844">
        <w:t>964</w:t>
      </w:r>
      <w:r w:rsidRPr="00FE6844">
        <w:rPr>
          <w:rFonts w:hint="eastAsia"/>
        </w:rPr>
        <w:t>年）改葬亦有</w:t>
      </w:r>
      <w:r w:rsidRPr="00FE6844">
        <w:t>“</w:t>
      </w:r>
      <w:r w:rsidRPr="00FE6844">
        <w:rPr>
          <w:rFonts w:hint="eastAsia"/>
        </w:rPr>
        <w:t>十二神、当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、当野、祖明、祖思、地轴及留陵刻漏等</w:t>
      </w:r>
      <w:r w:rsidRPr="00FE6844">
        <w:t>”</w:t>
      </w:r>
      <w:r w:rsidRPr="00FE6844">
        <w:rPr>
          <w:rFonts w:hint="eastAsia"/>
        </w:rPr>
        <w:t>。</w:t>
      </w:r>
      <w:r w:rsidRPr="00FE6844">
        <w:endnoteReference w:id="9"/>
      </w:r>
      <w:r w:rsidRPr="00FE6844">
        <w:rPr>
          <w:rFonts w:hint="eastAsia"/>
        </w:rPr>
        <w:t>南宋《中兴礼书·凶礼二十一》</w:t>
      </w:r>
      <w:proofErr w:type="gramStart"/>
      <w:r w:rsidRPr="00FE6844">
        <w:rPr>
          <w:rFonts w:hint="eastAsia"/>
        </w:rPr>
        <w:t>载昭慈圣献</w:t>
      </w:r>
      <w:proofErr w:type="gramEnd"/>
      <w:r w:rsidRPr="00FE6844">
        <w:rPr>
          <w:rFonts w:hint="eastAsia"/>
        </w:rPr>
        <w:t>皇后丧仪事，谓“今来攅宫内合用神杀等，欲</w:t>
      </w:r>
      <w:proofErr w:type="gramStart"/>
      <w:r w:rsidRPr="00FE6844">
        <w:rPr>
          <w:rFonts w:hint="eastAsia"/>
        </w:rPr>
        <w:t>乞</w:t>
      </w:r>
      <w:proofErr w:type="gramEnd"/>
      <w:r w:rsidRPr="00FE6844">
        <w:rPr>
          <w:rFonts w:hint="eastAsia"/>
        </w:rPr>
        <w:t>指挥工部下所属制造”，</w:t>
      </w:r>
      <w:r w:rsidRPr="00FE6844">
        <w:rPr>
          <w:rFonts w:hint="eastAsia"/>
        </w:rPr>
        <w:lastRenderedPageBreak/>
        <w:t>其中也有</w:t>
      </w:r>
      <w:r w:rsidRPr="00FE6844">
        <w:t>“</w:t>
      </w:r>
      <w:r w:rsidRPr="00FE6844">
        <w:rPr>
          <w:rFonts w:hint="eastAsia"/>
        </w:rPr>
        <w:t>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神、当野神各一尊，各立高三尺。祖司神、祖明神、天关神、地轴神、仰观神、仰面神、伏聴神各一尊，各立高一尺二寸</w:t>
      </w:r>
      <w:r w:rsidRPr="00FE6844">
        <w:t>”</w:t>
      </w:r>
      <w:r w:rsidRPr="00FE6844">
        <w:rPr>
          <w:rFonts w:hint="eastAsia"/>
        </w:rPr>
        <w:t>。</w:t>
      </w:r>
      <w:r w:rsidRPr="00FE6844">
        <w:endnoteReference w:id="10"/>
      </w:r>
      <w:r w:rsidRPr="00FE6844">
        <w:rPr>
          <w:rFonts w:hint="eastAsia"/>
        </w:rPr>
        <w:t>约成书于金元时期</w:t>
      </w:r>
      <w:proofErr w:type="gramStart"/>
      <w:r w:rsidRPr="00FE6844">
        <w:rPr>
          <w:rFonts w:hint="eastAsia"/>
        </w:rPr>
        <w:t>的葬书《大汉原陵秘葬经》</w:t>
      </w:r>
      <w:proofErr w:type="gramEnd"/>
      <w:r w:rsidRPr="00FE6844">
        <w:rPr>
          <w:rFonts w:hint="eastAsia"/>
        </w:rPr>
        <w:t>（下文简称《秘葬经》）之</w:t>
      </w:r>
      <w:r w:rsidRPr="00FE6844">
        <w:t>《</w:t>
      </w:r>
      <w:r w:rsidRPr="00FE6844">
        <w:rPr>
          <w:rFonts w:hint="eastAsia"/>
        </w:rPr>
        <w:t>盟器神煞</w:t>
      </w:r>
      <w:r w:rsidRPr="00FE6844">
        <w:t>篇》</w:t>
      </w:r>
      <w:r w:rsidRPr="00FE6844">
        <w:rPr>
          <w:rFonts w:hint="eastAsia"/>
        </w:rPr>
        <w:t>载“天子山陵用盟器神煞法”“亲王盟器神煞法”“公侯卿相盟器神煞法”与“大夫以下至庶人盟器神煞法”甚详，皆可见“当圹”等</w:t>
      </w:r>
      <w:proofErr w:type="gramStart"/>
      <w:r w:rsidRPr="00FE6844">
        <w:rPr>
          <w:rFonts w:hint="eastAsia"/>
        </w:rPr>
        <w:t>神煞名</w:t>
      </w:r>
      <w:proofErr w:type="gramEnd"/>
      <w:r w:rsidRPr="00FE6844">
        <w:rPr>
          <w:rFonts w:hint="eastAsia"/>
        </w:rPr>
        <w:t>，如</w:t>
      </w:r>
      <w:r w:rsidRPr="00FE6844">
        <w:t>“</w:t>
      </w:r>
      <w:r w:rsidRPr="00FE6844">
        <w:rPr>
          <w:rFonts w:hint="eastAsia"/>
        </w:rPr>
        <w:t>天子山陵</w:t>
      </w:r>
      <w:r w:rsidRPr="00FE6844">
        <w:t>”</w:t>
      </w:r>
      <w:r w:rsidRPr="00FE6844">
        <w:rPr>
          <w:rFonts w:hint="eastAsia"/>
        </w:rPr>
        <w:t>用</w:t>
      </w:r>
      <w:r w:rsidRPr="00FE6844">
        <w:t>“</w:t>
      </w:r>
      <w:r w:rsidRPr="00FE6844">
        <w:rPr>
          <w:rFonts w:hint="eastAsia"/>
        </w:rPr>
        <w:t>天关二个，长四尺，安南北；地轴二个，长四尺，安东西界。（</w:t>
      </w:r>
      <w:r w:rsidRPr="00FE6844">
        <w:t>各似本相也</w:t>
      </w:r>
      <w:r w:rsidRPr="00FE6844">
        <w:rPr>
          <w:rFonts w:hint="eastAsia"/>
        </w:rPr>
        <w:t>。）仰观、伏听</w:t>
      </w:r>
      <w:r w:rsidRPr="00FE6844">
        <w:t>，</w:t>
      </w:r>
      <w:r w:rsidRPr="00FE6844">
        <w:rPr>
          <w:rFonts w:hint="eastAsia"/>
        </w:rPr>
        <w:t>长</w:t>
      </w:r>
      <w:r w:rsidRPr="00FE6844">
        <w:t>四尺三寸，安</w:t>
      </w:r>
      <w:proofErr w:type="gramStart"/>
      <w:r w:rsidRPr="00FE6844">
        <w:rPr>
          <w:rFonts w:hint="eastAsia"/>
        </w:rPr>
        <w:t>埏</w:t>
      </w:r>
      <w:proofErr w:type="gramEnd"/>
      <w:r w:rsidRPr="00FE6844">
        <w:rPr>
          <w:rFonts w:hint="eastAsia"/>
        </w:rPr>
        <w:t>道中</w:t>
      </w:r>
      <w:r w:rsidRPr="00FE6844">
        <w:t>。</w:t>
      </w:r>
      <w:r w:rsidRPr="00FE6844">
        <w:rPr>
          <w:rFonts w:hint="eastAsia"/>
        </w:rPr>
        <w:t>祖司、祖明，长三尺，安后堂。</w:t>
      </w:r>
      <w:r w:rsidRPr="00FE6844">
        <w:t>……</w:t>
      </w:r>
      <w:proofErr w:type="gramStart"/>
      <w:r w:rsidRPr="00FE6844">
        <w:rPr>
          <w:rFonts w:hint="eastAsia"/>
        </w:rPr>
        <w:t>埏</w:t>
      </w:r>
      <w:proofErr w:type="gramEnd"/>
      <w:r w:rsidRPr="00FE6844">
        <w:rPr>
          <w:rFonts w:hint="eastAsia"/>
        </w:rPr>
        <w:t>道口安当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、当野二人，长三尺五寸</w:t>
      </w:r>
      <w:r w:rsidRPr="00FE6844">
        <w:t>”</w:t>
      </w:r>
      <w:r w:rsidRPr="00FE6844">
        <w:rPr>
          <w:rFonts w:hint="eastAsia"/>
        </w:rPr>
        <w:t>。</w:t>
      </w:r>
      <w:r w:rsidRPr="00FE6844">
        <w:endnoteReference w:id="11"/>
      </w:r>
    </w:p>
    <w:p w14:paraId="3DFDB4F1" w14:textId="77777777" w:rsidR="00FE6844" w:rsidRPr="00FE6844" w:rsidRDefault="00FE6844" w:rsidP="00FE6844">
      <w:pPr>
        <w:pStyle w:val="aff6"/>
        <w:ind w:firstLine="560"/>
        <w:rPr>
          <w:rFonts w:hint="eastAsia"/>
        </w:rPr>
      </w:pPr>
      <w:r w:rsidRPr="00FE6844">
        <w:rPr>
          <w:rFonts w:hint="eastAsia"/>
        </w:rPr>
        <w:t>徐苹芳先生曾结合《秘葬经》的内容</w:t>
      </w:r>
      <w:r w:rsidRPr="00FE6844">
        <w:t>对</w:t>
      </w:r>
      <w:r w:rsidRPr="00FE6844">
        <w:rPr>
          <w:rFonts w:hint="eastAsia"/>
        </w:rPr>
        <w:t>唐宋</w:t>
      </w:r>
      <w:r w:rsidRPr="00FE6844">
        <w:t>时期</w:t>
      </w:r>
      <w:r w:rsidRPr="00FE6844">
        <w:rPr>
          <w:rFonts w:hint="eastAsia"/>
        </w:rPr>
        <w:t>的</w:t>
      </w:r>
      <w:proofErr w:type="gramStart"/>
      <w:r w:rsidRPr="00FE6844">
        <w:rPr>
          <w:rFonts w:hint="eastAsia"/>
        </w:rPr>
        <w:t>明器神煞用法</w:t>
      </w:r>
      <w:proofErr w:type="gramEnd"/>
      <w:r w:rsidRPr="00FE6844">
        <w:rPr>
          <w:rFonts w:hint="eastAsia"/>
        </w:rPr>
        <w:t>加以论述，并指出：</w:t>
      </w:r>
      <w:r w:rsidRPr="00FE6844">
        <w:t>“</w:t>
      </w:r>
      <w:r w:rsidRPr="00FE6844">
        <w:rPr>
          <w:rFonts w:hint="eastAsia"/>
        </w:rPr>
        <w:t>根据文献记载，与此相类的明器，时代愈晚愈有增加。</w:t>
      </w:r>
      <w:r w:rsidRPr="00FE6844">
        <w:t>”</w:t>
      </w:r>
      <w:r w:rsidRPr="00FE6844">
        <w:rPr>
          <w:rFonts w:hint="eastAsia"/>
        </w:rPr>
        <w:t>如五代北宋增“祖思”，金元时又加</w:t>
      </w:r>
      <w:r w:rsidRPr="00FE6844">
        <w:t>“</w:t>
      </w:r>
      <w:r w:rsidRPr="00FE6844">
        <w:rPr>
          <w:rFonts w:hint="eastAsia"/>
        </w:rPr>
        <w:t>天关</w:t>
      </w:r>
      <w:r w:rsidRPr="00FE6844">
        <w:t>”</w:t>
      </w:r>
      <w:r w:rsidRPr="00FE6844">
        <w:rPr>
          <w:rFonts w:hint="eastAsia"/>
        </w:rPr>
        <w:t>等等。</w:t>
      </w:r>
      <w:r w:rsidRPr="00FE6844">
        <w:endnoteReference w:id="12"/>
      </w:r>
      <w:r w:rsidRPr="00FE6844">
        <w:rPr>
          <w:rFonts w:hint="eastAsia"/>
        </w:rPr>
        <w:t>尽管程义先生认为“根据稍晚的文献，如《宋史》《大汉原陵秘葬经》等的记载，这一套神怪俑的组合为‘当圹、当野、祖思、祖明、天关、地轴’”，又由于海康元墓中的</w:t>
      </w:r>
      <w:r w:rsidRPr="00FE6844">
        <w:t>“</w:t>
      </w:r>
      <w:r w:rsidRPr="00FE6844">
        <w:rPr>
          <w:rFonts w:hint="eastAsia"/>
        </w:rPr>
        <w:t>地轴</w:t>
      </w:r>
      <w:r w:rsidRPr="00FE6844">
        <w:t>”</w:t>
      </w:r>
      <w:r w:rsidRPr="00FE6844">
        <w:rPr>
          <w:rFonts w:hint="eastAsia"/>
        </w:rPr>
        <w:t>线刻图像</w:t>
      </w:r>
      <w:proofErr w:type="gramStart"/>
      <w:r w:rsidRPr="00FE6844">
        <w:rPr>
          <w:rFonts w:hint="eastAsia"/>
        </w:rPr>
        <w:t>为双首龙形</w:t>
      </w:r>
      <w:proofErr w:type="gramEnd"/>
      <w:r w:rsidRPr="00FE6844">
        <w:rPr>
          <w:rFonts w:hint="eastAsia"/>
        </w:rPr>
        <w:t>，</w:t>
      </w:r>
      <w:proofErr w:type="gramStart"/>
      <w:r w:rsidRPr="00FE6844">
        <w:rPr>
          <w:rFonts w:hint="eastAsia"/>
        </w:rPr>
        <w:t>并不似蹲兽</w:t>
      </w:r>
      <w:proofErr w:type="gramEnd"/>
      <w:r w:rsidRPr="00FE6844">
        <w:rPr>
          <w:rFonts w:hint="eastAsia"/>
        </w:rPr>
        <w:t>，故怀疑《唐六典》</w:t>
      </w:r>
      <w:r w:rsidRPr="00FE6844">
        <w:t>“</w:t>
      </w:r>
      <w:r w:rsidRPr="00FE6844">
        <w:rPr>
          <w:rFonts w:hint="eastAsia"/>
        </w:rPr>
        <w:t>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、当野、祖明、地轴</w:t>
      </w:r>
      <w:r w:rsidRPr="00FE6844">
        <w:t>”</w:t>
      </w:r>
      <w:r w:rsidRPr="00FE6844">
        <w:rPr>
          <w:rFonts w:hint="eastAsia"/>
        </w:rPr>
        <w:t>的记录可能存在文字上的讹脱，</w:t>
      </w:r>
      <w:r w:rsidRPr="00FE6844">
        <w:t>“</w:t>
      </w:r>
      <w:r w:rsidRPr="00FE6844">
        <w:rPr>
          <w:rFonts w:hint="eastAsia"/>
        </w:rPr>
        <w:t>祖明</w:t>
      </w:r>
      <w:r w:rsidRPr="00FE6844">
        <w:t>”</w:t>
      </w:r>
      <w:r w:rsidRPr="00FE6844">
        <w:rPr>
          <w:rFonts w:hint="eastAsia"/>
        </w:rPr>
        <w:t>应同</w:t>
      </w:r>
      <w:r w:rsidRPr="00FE6844">
        <w:t>“</w:t>
      </w:r>
      <w:r w:rsidRPr="00FE6844">
        <w:rPr>
          <w:rFonts w:hint="eastAsia"/>
        </w:rPr>
        <w:t>祖思</w:t>
      </w:r>
      <w:r w:rsidRPr="00FE6844">
        <w:t>”</w:t>
      </w:r>
      <w:r w:rsidRPr="00FE6844">
        <w:rPr>
          <w:rFonts w:hint="eastAsia"/>
        </w:rPr>
        <w:t>配为一组。</w:t>
      </w:r>
      <w:r w:rsidRPr="00FE6844">
        <w:rPr>
          <w:lang w:eastAsia="zh-TW"/>
        </w:rPr>
        <w:endnoteReference w:id="13"/>
      </w:r>
      <w:r w:rsidRPr="00FE6844">
        <w:rPr>
          <w:rFonts w:hint="eastAsia"/>
        </w:rPr>
        <w:t>但唐人杜佑所编《通典·礼</w:t>
      </w:r>
      <w:r w:rsidRPr="00FE6844">
        <w:t>四六</w:t>
      </w:r>
      <w:r w:rsidRPr="00FE6844">
        <w:rPr>
          <w:rFonts w:hint="eastAsia"/>
        </w:rPr>
        <w:t>·</w:t>
      </w:r>
      <w:r w:rsidRPr="00FE6844">
        <w:t>沿革</w:t>
      </w:r>
      <w:r w:rsidRPr="00FE6844">
        <w:rPr>
          <w:rFonts w:hint="eastAsia"/>
        </w:rPr>
        <w:t>四六·凶礼八·</w:t>
      </w:r>
      <w:r w:rsidRPr="00FE6844">
        <w:t>丧制</w:t>
      </w:r>
      <w:r w:rsidRPr="00FE6844">
        <w:rPr>
          <w:rFonts w:hint="eastAsia"/>
        </w:rPr>
        <w:t>四》引</w:t>
      </w:r>
      <w:r w:rsidRPr="00FE6844">
        <w:t>《</w:t>
      </w:r>
      <w:r w:rsidRPr="00FE6844">
        <w:rPr>
          <w:rFonts w:hint="eastAsia"/>
        </w:rPr>
        <w:t>大唐元</w:t>
      </w:r>
      <w:r w:rsidRPr="00FE6844">
        <w:t>陵仪注》</w:t>
      </w:r>
      <w:r w:rsidRPr="00FE6844">
        <w:rPr>
          <w:rFonts w:hint="eastAsia"/>
        </w:rPr>
        <w:lastRenderedPageBreak/>
        <w:t>谓百官明器制度</w:t>
      </w:r>
      <w:r w:rsidRPr="00FE6844">
        <w:t>“</w:t>
      </w:r>
      <w:r w:rsidRPr="00FE6844">
        <w:rPr>
          <w:rFonts w:hint="eastAsia"/>
        </w:rPr>
        <w:t>三品以上九十事，五品以上七十事，九品以上四十事。当野、祖明、地轴、䩥马、偶人，其高各一尺”。</w:t>
      </w:r>
      <w:r w:rsidRPr="00FE6844">
        <w:rPr>
          <w:lang w:eastAsia="zh-TW"/>
        </w:rPr>
        <w:endnoteReference w:id="14"/>
      </w:r>
      <w:r w:rsidRPr="00FE6844">
        <w:rPr>
          <w:rFonts w:hint="eastAsia"/>
        </w:rPr>
        <w:t>王去非先生指出《通典》</w:t>
      </w:r>
      <w:r w:rsidRPr="00FE6844">
        <w:t>“</w:t>
      </w:r>
      <w:r w:rsidRPr="00FE6844">
        <w:rPr>
          <w:rFonts w:hint="eastAsia"/>
        </w:rPr>
        <w:t>当野</w:t>
      </w:r>
      <w:r w:rsidRPr="00FE6844">
        <w:t>”</w:t>
      </w:r>
      <w:r w:rsidRPr="00FE6844">
        <w:rPr>
          <w:rFonts w:hint="eastAsia"/>
        </w:rPr>
        <w:t>前缺“当圹”二字</w:t>
      </w:r>
      <w:r w:rsidRPr="00FE6844">
        <w:t>“</w:t>
      </w:r>
      <w:r w:rsidRPr="00FE6844">
        <w:rPr>
          <w:rFonts w:hint="eastAsia"/>
        </w:rPr>
        <w:t>当是本于六典而有所脱误</w:t>
      </w:r>
      <w:r w:rsidRPr="00FE6844">
        <w:t>”</w:t>
      </w:r>
      <w:r w:rsidRPr="00FE6844">
        <w:rPr>
          <w:lang w:eastAsia="zh-TW"/>
        </w:rPr>
        <w:endnoteReference w:id="15"/>
      </w:r>
      <w:r w:rsidRPr="00FE6844">
        <w:rPr>
          <w:rFonts w:hint="eastAsia"/>
        </w:rPr>
        <w:t>，则《唐六典》所载确应有</w:t>
      </w:r>
      <w:r w:rsidRPr="00FE6844">
        <w:t>“</w:t>
      </w:r>
      <w:r w:rsidRPr="00FE6844">
        <w:rPr>
          <w:rFonts w:hint="eastAsia"/>
        </w:rPr>
        <w:t>地轴</w:t>
      </w:r>
      <w:r w:rsidRPr="00FE6844">
        <w:t>”</w:t>
      </w:r>
      <w:r w:rsidRPr="00FE6844">
        <w:rPr>
          <w:rFonts w:hint="eastAsia"/>
        </w:rPr>
        <w:t>而无</w:t>
      </w:r>
      <w:r w:rsidRPr="00FE6844">
        <w:t>“</w:t>
      </w:r>
      <w:r w:rsidRPr="00FE6844">
        <w:rPr>
          <w:rFonts w:hint="eastAsia"/>
        </w:rPr>
        <w:t>祖思</w:t>
      </w:r>
      <w:r w:rsidRPr="00FE6844">
        <w:t>”</w:t>
      </w:r>
      <w:r w:rsidRPr="00FE6844">
        <w:rPr>
          <w:rFonts w:hint="eastAsia"/>
        </w:rPr>
        <w:t>。另外，《秘葬经》说墓中置</w:t>
      </w:r>
      <w:r w:rsidRPr="00FE6844">
        <w:t>“</w:t>
      </w:r>
      <w:r w:rsidRPr="00FE6844">
        <w:rPr>
          <w:rFonts w:hint="eastAsia"/>
        </w:rPr>
        <w:t>天关二个</w:t>
      </w:r>
      <w:r w:rsidRPr="00FE6844">
        <w:t>”</w:t>
      </w:r>
      <w:r w:rsidRPr="00FE6844">
        <w:rPr>
          <w:rFonts w:hint="eastAsia"/>
        </w:rPr>
        <w:t>与</w:t>
      </w:r>
      <w:r w:rsidRPr="00FE6844">
        <w:t>“</w:t>
      </w:r>
      <w:r w:rsidRPr="00FE6844">
        <w:rPr>
          <w:rFonts w:hint="eastAsia"/>
        </w:rPr>
        <w:t>地轴二个</w:t>
      </w:r>
      <w:r w:rsidRPr="00FE6844">
        <w:t>”</w:t>
      </w:r>
      <w:r w:rsidRPr="00FE6844">
        <w:rPr>
          <w:rFonts w:hint="eastAsia"/>
        </w:rPr>
        <w:t>，也</w:t>
      </w:r>
      <w:proofErr w:type="gramStart"/>
      <w:r w:rsidRPr="00FE6844">
        <w:rPr>
          <w:rFonts w:hint="eastAsia"/>
        </w:rPr>
        <w:t>与前揭</w:t>
      </w:r>
      <w:r w:rsidRPr="00FE6844">
        <w:t>宋代</w:t>
      </w:r>
      <w:proofErr w:type="gramEnd"/>
      <w:r w:rsidRPr="00FE6844">
        <w:rPr>
          <w:rFonts w:hint="eastAsia"/>
        </w:rPr>
        <w:t>文献中未提及</w:t>
      </w:r>
      <w:r w:rsidRPr="00FE6844">
        <w:t>“</w:t>
      </w:r>
      <w:r w:rsidRPr="00FE6844">
        <w:rPr>
          <w:rFonts w:hint="eastAsia"/>
        </w:rPr>
        <w:t>天关</w:t>
      </w:r>
      <w:r w:rsidRPr="00FE6844">
        <w:t>”</w:t>
      </w:r>
      <w:r w:rsidRPr="00FE6844">
        <w:rPr>
          <w:rFonts w:hint="eastAsia"/>
        </w:rPr>
        <w:t>且“地轴”仅有一件的配置不同。是以各书</w:t>
      </w:r>
      <w:proofErr w:type="gramStart"/>
      <w:r w:rsidRPr="00FE6844">
        <w:rPr>
          <w:rFonts w:hint="eastAsia"/>
        </w:rPr>
        <w:t>所记神煞的</w:t>
      </w:r>
      <w:proofErr w:type="gramEnd"/>
      <w:r w:rsidRPr="00FE6844">
        <w:rPr>
          <w:rFonts w:hint="eastAsia"/>
        </w:rPr>
        <w:t>差异应是客观存在的事实，与之相应的是各地唐宋墓葬中</w:t>
      </w:r>
      <w:proofErr w:type="gramStart"/>
      <w:r w:rsidRPr="00FE6844">
        <w:rPr>
          <w:rFonts w:hint="eastAsia"/>
        </w:rPr>
        <w:t>明器神煞的</w:t>
      </w:r>
      <w:proofErr w:type="gramEnd"/>
      <w:r w:rsidRPr="00FE6844">
        <w:rPr>
          <w:rFonts w:hint="eastAsia"/>
        </w:rPr>
        <w:t>样式、数量与组合形式等也并不统一。就唐代而言，双人首而身似龙蛇</w:t>
      </w:r>
      <w:proofErr w:type="gramStart"/>
      <w:r w:rsidRPr="00FE6844">
        <w:rPr>
          <w:rFonts w:hint="eastAsia"/>
        </w:rPr>
        <w:t>的神煞</w:t>
      </w:r>
      <w:r w:rsidRPr="00FE6844">
        <w:t>“</w:t>
      </w:r>
      <w:r w:rsidRPr="00FE6844">
        <w:rPr>
          <w:rFonts w:hint="eastAsia"/>
        </w:rPr>
        <w:t>地轴</w:t>
      </w:r>
      <w:r w:rsidRPr="00FE6844">
        <w:t>”</w:t>
      </w:r>
      <w:proofErr w:type="gramEnd"/>
      <w:r w:rsidRPr="00FE6844">
        <w:rPr>
          <w:rFonts w:hint="eastAsia"/>
        </w:rPr>
        <w:t>在中原两京唐墓中就少有发现。</w:t>
      </w:r>
      <w:r w:rsidRPr="00FE6844">
        <w:rPr>
          <w:lang w:eastAsia="zh-TW"/>
        </w:rPr>
        <w:endnoteReference w:id="16"/>
      </w:r>
      <w:r w:rsidRPr="00FE6844">
        <w:rPr>
          <w:rFonts w:hint="eastAsia"/>
        </w:rPr>
        <w:t>还有墓中某类</w:t>
      </w:r>
      <w:proofErr w:type="gramStart"/>
      <w:r w:rsidRPr="00FE6844">
        <w:rPr>
          <w:rFonts w:hint="eastAsia"/>
        </w:rPr>
        <w:t>神煞并</w:t>
      </w:r>
      <w:proofErr w:type="gramEnd"/>
      <w:r w:rsidRPr="00FE6844">
        <w:rPr>
          <w:rFonts w:hint="eastAsia"/>
        </w:rPr>
        <w:t>未见于文献记载，如唐墓中已可见“仰观”“伏听”俑，</w:t>
      </w:r>
      <w:r w:rsidRPr="00FE6844">
        <w:rPr>
          <w:lang w:eastAsia="zh-TW"/>
        </w:rPr>
        <w:endnoteReference w:id="17"/>
      </w:r>
      <w:r w:rsidRPr="00FE6844">
        <w:rPr>
          <w:rFonts w:hint="eastAsia"/>
        </w:rPr>
        <w:t>但传世唐代文献皆未有此类称名；又如巩义第二造纸厂唐墓</w:t>
      </w:r>
      <w:r w:rsidRPr="00FE6844">
        <w:t>M1</w:t>
      </w:r>
      <w:r w:rsidRPr="00FE6844">
        <w:rPr>
          <w:rFonts w:hint="eastAsia"/>
        </w:rPr>
        <w:t>出土的一件呈伏地吞噬</w:t>
      </w:r>
      <w:r w:rsidRPr="00FE6844">
        <w:t>状的</w:t>
      </w:r>
      <w:proofErr w:type="gramStart"/>
      <w:r w:rsidRPr="00FE6844">
        <w:rPr>
          <w:rFonts w:hint="eastAsia"/>
        </w:rPr>
        <w:t>神煞俑</w:t>
      </w:r>
      <w:proofErr w:type="gramEnd"/>
      <w:r w:rsidRPr="00FE6844">
        <w:rPr>
          <w:rFonts w:hint="eastAsia"/>
        </w:rPr>
        <w:t>腹内</w:t>
      </w:r>
      <w:r w:rsidRPr="00FE6844">
        <w:t>有墨书“</w:t>
      </w:r>
      <w:r w:rsidRPr="00FE6844">
        <w:rPr>
          <w:rFonts w:hint="eastAsia"/>
        </w:rPr>
        <w:t>地吞</w:t>
      </w:r>
      <w:r w:rsidRPr="00FE6844">
        <w:t>”</w:t>
      </w:r>
      <w:r w:rsidRPr="00FE6844">
        <w:rPr>
          <w:rFonts w:hint="eastAsia"/>
        </w:rPr>
        <w:t>二字，此</w:t>
      </w:r>
      <w:proofErr w:type="gramStart"/>
      <w:r w:rsidRPr="00FE6844">
        <w:rPr>
          <w:rFonts w:hint="eastAsia"/>
        </w:rPr>
        <w:t>式神煞</w:t>
      </w:r>
      <w:proofErr w:type="gramEnd"/>
      <w:r w:rsidRPr="00FE6844">
        <w:rPr>
          <w:rFonts w:hint="eastAsia"/>
        </w:rPr>
        <w:t>文献亦未见载。</w:t>
      </w:r>
      <w:r w:rsidRPr="00FE6844">
        <w:rPr>
          <w:lang w:eastAsia="zh-TW"/>
        </w:rPr>
        <w:endnoteReference w:id="18"/>
      </w:r>
      <w:r w:rsidRPr="00FE6844">
        <w:rPr>
          <w:rFonts w:hint="eastAsia"/>
        </w:rPr>
        <w:t>这些差异显然应与文献及墓葬的时代、地域、等级、信仰、流派及保存情况等密切相关。</w:t>
      </w:r>
    </w:p>
    <w:p w14:paraId="49134CB4" w14:textId="77777777" w:rsidR="00FE6844" w:rsidRPr="00FE6844" w:rsidRDefault="00FE6844" w:rsidP="00FE6844">
      <w:pPr>
        <w:pStyle w:val="aff6"/>
        <w:ind w:firstLine="560"/>
        <w:rPr>
          <w:rFonts w:ascii="等线" w:eastAsia="等线" w:hAnsi="等线" w:hint="eastAsia"/>
          <w:sz w:val="21"/>
        </w:rPr>
      </w:pPr>
      <w:r w:rsidRPr="00FE6844">
        <w:rPr>
          <w:rFonts w:hint="eastAsia"/>
        </w:rPr>
        <w:t>从唐宋金元时期</w:t>
      </w:r>
      <w:proofErr w:type="gramStart"/>
      <w:r w:rsidRPr="00FE6844">
        <w:rPr>
          <w:rFonts w:hint="eastAsia"/>
        </w:rPr>
        <w:t>明器神煞组合</w:t>
      </w:r>
      <w:proofErr w:type="gramEnd"/>
      <w:r w:rsidRPr="00FE6844">
        <w:rPr>
          <w:rFonts w:hint="eastAsia"/>
        </w:rPr>
        <w:t>的复杂性及文献记载逐步丰富的情况看，墓内安放</w:t>
      </w:r>
      <w:proofErr w:type="gramStart"/>
      <w:r w:rsidRPr="00FE6844">
        <w:rPr>
          <w:rFonts w:hint="eastAsia"/>
        </w:rPr>
        <w:t>神煞俑应当</w:t>
      </w:r>
      <w:proofErr w:type="gramEnd"/>
      <w:r w:rsidRPr="00FE6844">
        <w:rPr>
          <w:rFonts w:hint="eastAsia"/>
        </w:rPr>
        <w:t>还有更早的来源。如</w:t>
      </w:r>
      <w:r w:rsidRPr="00FE6844">
        <w:t>“</w:t>
      </w:r>
      <w:r w:rsidRPr="00FE6844">
        <w:rPr>
          <w:rFonts w:hint="eastAsia"/>
        </w:rPr>
        <w:t>祖明</w:t>
      </w:r>
      <w:r w:rsidRPr="00FE6844">
        <w:t>”</w:t>
      </w:r>
      <w:r w:rsidRPr="00FE6844">
        <w:rPr>
          <w:rFonts w:hint="eastAsia"/>
        </w:rPr>
        <w:t>就还</w:t>
      </w:r>
      <w:r w:rsidRPr="00FE6844">
        <w:t>是</w:t>
      </w:r>
      <w:r w:rsidRPr="00FE6844">
        <w:rPr>
          <w:rFonts w:hint="eastAsia"/>
        </w:rPr>
        <w:t>汉代</w:t>
      </w:r>
      <w:r w:rsidRPr="00FE6844">
        <w:t>“</w:t>
      </w:r>
      <w:r w:rsidRPr="00FE6844">
        <w:rPr>
          <w:rFonts w:hint="eastAsia"/>
        </w:rPr>
        <w:t>大傩”的“十二兽（神）</w:t>
      </w:r>
      <w:r w:rsidRPr="00FE6844">
        <w:t>”</w:t>
      </w:r>
      <w:r w:rsidRPr="00FE6844">
        <w:rPr>
          <w:rFonts w:hint="eastAsia"/>
        </w:rPr>
        <w:t>之一的</w:t>
      </w:r>
      <w:r w:rsidRPr="00FE6844">
        <w:t>称名</w:t>
      </w:r>
      <w:r w:rsidRPr="00FE6844">
        <w:rPr>
          <w:rFonts w:hint="eastAsia"/>
        </w:rPr>
        <w:t>。《续汉书·礼仪志》谓“先腊一日，大</w:t>
      </w:r>
      <w:proofErr w:type="gramStart"/>
      <w:r w:rsidRPr="00FE6844">
        <w:rPr>
          <w:rFonts w:hint="eastAsia"/>
        </w:rPr>
        <w:t>傩</w:t>
      </w:r>
      <w:proofErr w:type="gramEnd"/>
      <w:r w:rsidRPr="00FE6844">
        <w:rPr>
          <w:rFonts w:hint="eastAsia"/>
        </w:rPr>
        <w:t>，谓之逐</w:t>
      </w:r>
      <w:proofErr w:type="gramStart"/>
      <w:r w:rsidRPr="00FE6844">
        <w:rPr>
          <w:rFonts w:hint="eastAsia"/>
        </w:rPr>
        <w:t>疫</w:t>
      </w:r>
      <w:proofErr w:type="gramEnd"/>
      <w:r w:rsidRPr="00FE6844">
        <w:rPr>
          <w:rFonts w:hint="eastAsia"/>
        </w:rPr>
        <w:t>”，有</w:t>
      </w:r>
      <w:r w:rsidRPr="00FE6844">
        <w:t>“</w:t>
      </w:r>
      <w:r w:rsidRPr="00FE6844">
        <w:rPr>
          <w:rFonts w:hint="eastAsia"/>
        </w:rPr>
        <w:t>方相氏黄金四目，蒙熊皮，玄衣</w:t>
      </w:r>
      <w:r w:rsidRPr="00FE6844">
        <w:rPr>
          <w:rFonts w:hint="eastAsia"/>
        </w:rPr>
        <w:lastRenderedPageBreak/>
        <w:t>朱裳，执戈扬盾。十二兽有衣毛角。中黄门行之，</w:t>
      </w:r>
      <w:proofErr w:type="gramStart"/>
      <w:r w:rsidRPr="00FE6844">
        <w:rPr>
          <w:rFonts w:hint="eastAsia"/>
        </w:rPr>
        <w:t>冗</w:t>
      </w:r>
      <w:proofErr w:type="gramEnd"/>
      <w:r w:rsidRPr="00FE6844">
        <w:rPr>
          <w:rFonts w:hint="eastAsia"/>
        </w:rPr>
        <w:t>从仆射将之，以逐恶鬼于禁中</w:t>
      </w:r>
      <w:r w:rsidRPr="00FE6844">
        <w:t>”</w:t>
      </w:r>
      <w:r w:rsidRPr="00FE6844">
        <w:rPr>
          <w:rFonts w:hint="eastAsia"/>
        </w:rPr>
        <w:t>，“十二兽”中即</w:t>
      </w:r>
      <w:r w:rsidRPr="00FE6844">
        <w:t>有</w:t>
      </w:r>
      <w:r w:rsidRPr="00FE6844">
        <w:rPr>
          <w:rFonts w:hint="eastAsia"/>
        </w:rPr>
        <w:t>“强梁、祖明共食</w:t>
      </w:r>
      <w:proofErr w:type="gramStart"/>
      <w:r w:rsidRPr="00FE6844">
        <w:rPr>
          <w:rFonts w:hint="eastAsia"/>
        </w:rPr>
        <w:t>磔</w:t>
      </w:r>
      <w:proofErr w:type="gramEnd"/>
      <w:r w:rsidRPr="00FE6844">
        <w:rPr>
          <w:rFonts w:hint="eastAsia"/>
        </w:rPr>
        <w:t>死寄生”。</w:t>
      </w:r>
      <w:r w:rsidRPr="00FE6844">
        <w:endnoteReference w:id="19"/>
      </w:r>
      <w:r w:rsidRPr="00FE6844">
        <w:rPr>
          <w:rFonts w:hint="eastAsia"/>
        </w:rPr>
        <w:t>又依《周礼·夏官司马》所载，方相氏不仅</w:t>
      </w:r>
      <w:r w:rsidRPr="00FE6844">
        <w:t>“</w:t>
      </w:r>
      <w:r w:rsidRPr="00FE6844">
        <w:rPr>
          <w:rFonts w:hint="eastAsia"/>
        </w:rPr>
        <w:t>帅百隶而时难，以索室驱</w:t>
      </w:r>
      <w:proofErr w:type="gramStart"/>
      <w:r w:rsidRPr="00FE6844">
        <w:rPr>
          <w:rFonts w:hint="eastAsia"/>
        </w:rPr>
        <w:t>疫</w:t>
      </w:r>
      <w:proofErr w:type="gramEnd"/>
      <w:r w:rsidRPr="00FE6844">
        <w:t>”</w:t>
      </w:r>
      <w:r w:rsidRPr="00FE6844">
        <w:rPr>
          <w:rFonts w:hint="eastAsia"/>
        </w:rPr>
        <w:t>，还于</w:t>
      </w:r>
      <w:r w:rsidRPr="00FE6844">
        <w:t>“</w:t>
      </w:r>
      <w:r w:rsidRPr="00FE6844">
        <w:rPr>
          <w:rFonts w:hint="eastAsia"/>
        </w:rPr>
        <w:t>大丧，先</w:t>
      </w:r>
      <w:proofErr w:type="gramStart"/>
      <w:r w:rsidRPr="00FE6844">
        <w:rPr>
          <w:rFonts w:hint="eastAsia"/>
        </w:rPr>
        <w:t>柩</w:t>
      </w:r>
      <w:proofErr w:type="gramEnd"/>
      <w:r w:rsidRPr="00FE6844">
        <w:rPr>
          <w:rFonts w:hint="eastAsia"/>
        </w:rPr>
        <w:t>。及墓，入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，以戈击四隅，驱方良</w:t>
      </w:r>
      <w:r w:rsidRPr="00FE6844">
        <w:t>”</w:t>
      </w:r>
      <w:r w:rsidRPr="00FE6844">
        <w:rPr>
          <w:rFonts w:hint="eastAsia"/>
        </w:rPr>
        <w:t>，是为大丧队列之“先导”。</w:t>
      </w:r>
      <w:r w:rsidRPr="00FE6844">
        <w:endnoteReference w:id="20"/>
      </w:r>
      <w:r w:rsidRPr="00FE6844">
        <w:rPr>
          <w:rFonts w:hint="eastAsia"/>
        </w:rPr>
        <w:t>方良即</w:t>
      </w:r>
      <w:proofErr w:type="gramStart"/>
      <w:r w:rsidRPr="00FE6844">
        <w:rPr>
          <w:rFonts w:hint="eastAsia"/>
        </w:rPr>
        <w:t>罔</w:t>
      </w:r>
      <w:proofErr w:type="gramEnd"/>
      <w:r w:rsidRPr="00FE6844">
        <w:rPr>
          <w:rFonts w:hint="eastAsia"/>
        </w:rPr>
        <w:t>两（魍魉），乃山川木石之精怪，方相氏“入圹”而</w:t>
      </w:r>
      <w:r w:rsidRPr="00FE6844">
        <w:t>“</w:t>
      </w:r>
      <w:r w:rsidRPr="00FE6844">
        <w:rPr>
          <w:rFonts w:hint="eastAsia"/>
        </w:rPr>
        <w:t>驱方良</w:t>
      </w:r>
      <w:r w:rsidRPr="00FE6844">
        <w:t>”</w:t>
      </w:r>
      <w:r w:rsidRPr="00FE6844">
        <w:rPr>
          <w:rFonts w:hint="eastAsia"/>
        </w:rPr>
        <w:t>，正有镇墓驱邪的性质。而有关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”，</w:t>
      </w:r>
      <w:r w:rsidRPr="00FE6844">
        <w:rPr>
          <w:rFonts w:hint="eastAsia"/>
        </w:rPr>
        <w:t>杨宽先生在</w:t>
      </w:r>
      <w:r w:rsidRPr="00FE6844">
        <w:t>1946</w:t>
      </w:r>
      <w:r w:rsidRPr="00FE6844">
        <w:rPr>
          <w:rFonts w:hint="eastAsia"/>
        </w:rPr>
        <w:t>年发表的文章中也已谈到：</w:t>
      </w:r>
      <w:r w:rsidRPr="00FE6844">
        <w:rPr>
          <w:rFonts w:hint="eastAsia"/>
          <w:sz w:val="21"/>
        </w:rPr>
        <w:t xml:space="preserve"> </w:t>
      </w:r>
    </w:p>
    <w:p w14:paraId="0472765A" w14:textId="77777777" w:rsidR="00FE6844" w:rsidRPr="00FE6844" w:rsidRDefault="00FE6844" w:rsidP="00FE6844">
      <w:pPr>
        <w:pStyle w:val="aff4"/>
        <w:spacing w:before="540" w:after="540"/>
        <w:ind w:firstLine="496"/>
        <w:rPr>
          <w:rFonts w:eastAsia="PMingLiU"/>
        </w:rPr>
      </w:pPr>
      <w:r w:rsidRPr="00FE6844">
        <w:rPr>
          <w:rFonts w:hint="eastAsia"/>
        </w:rPr>
        <w:t>……我个人认为后世所谓的“当圹”，或许也出于“魌头”一名的分化。《太平御览》引《风俗通》又说：“或谓魌头为触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，殊方语也。”“触圹”和</w:t>
      </w:r>
      <w:proofErr w:type="gramStart"/>
      <w:r w:rsidRPr="00FE6844">
        <w:rPr>
          <w:rFonts w:hint="eastAsia"/>
        </w:rPr>
        <w:t>“当圹”怕即是</w:t>
      </w:r>
      <w:proofErr w:type="gramEnd"/>
      <w:r w:rsidRPr="00FE6844">
        <w:rPr>
          <w:rFonts w:hint="eastAsia"/>
        </w:rPr>
        <w:t>一名之变。何以见得呢？因为据文献上看来，和“当圹”同类的有“祖明”之类，而“祖明”等十二兽在“傩”的仪式中本来是“方相”、“魌头”的随从。在唐墓的明器群中“祖明”之类依然是“当圹”的同类，那“当圹”就有和“魌头”二名</w:t>
      </w:r>
      <w:proofErr w:type="gramStart"/>
      <w:r w:rsidRPr="00FE6844">
        <w:rPr>
          <w:rFonts w:hint="eastAsia"/>
        </w:rPr>
        <w:t>一</w:t>
      </w:r>
      <w:proofErr w:type="gramEnd"/>
      <w:r w:rsidRPr="00FE6844">
        <w:rPr>
          <w:rFonts w:hint="eastAsia"/>
        </w:rPr>
        <w:t>实的可能。大概古人一方面在丧葬的行列和仪式中，用“魌头”来保护死者，同时还有木制或瓦质的“当圹”、“祖明”之类明器埋入墓中，同样是来保护死者的。</w:t>
      </w:r>
      <w:r w:rsidRPr="00FE6844">
        <w:rPr>
          <w:vertAlign w:val="superscript"/>
        </w:rPr>
        <w:endnoteReference w:id="21"/>
      </w:r>
    </w:p>
    <w:p w14:paraId="36330FD2" w14:textId="77777777" w:rsidR="00FE6844" w:rsidRPr="00FE6844" w:rsidRDefault="00FE6844" w:rsidP="00FE6844">
      <w:pPr>
        <w:pStyle w:val="aff6"/>
        <w:ind w:firstLineChars="0" w:firstLine="0"/>
        <w:rPr>
          <w:rFonts w:hint="eastAsia"/>
        </w:rPr>
      </w:pPr>
      <w:r w:rsidRPr="00FE6844">
        <w:rPr>
          <w:rFonts w:hint="eastAsia"/>
        </w:rPr>
        <w:t>尽管“触圹”和“当圹”的关系不易说清，“魌头”又或有别称“温</w:t>
      </w:r>
      <w:r w:rsidRPr="00FE6844">
        <w:rPr>
          <w:rFonts w:hint="eastAsia"/>
        </w:rPr>
        <w:lastRenderedPageBreak/>
        <w:t>明”的可能，</w:t>
      </w:r>
      <w:r w:rsidRPr="00FE6844">
        <w:endnoteReference w:id="22"/>
      </w:r>
      <w:r w:rsidRPr="00FE6844">
        <w:rPr>
          <w:rFonts w:hint="eastAsia"/>
        </w:rPr>
        <w:t>但在出殡送葬时以</w:t>
      </w:r>
      <w:r w:rsidRPr="00FE6844">
        <w:t>“</w:t>
      </w:r>
      <w:r w:rsidRPr="00FE6844">
        <w:rPr>
          <w:rFonts w:hint="eastAsia"/>
        </w:rPr>
        <w:t>方相</w:t>
      </w:r>
      <w:r w:rsidRPr="00FE6844">
        <w:t>”“</w:t>
      </w:r>
      <w:r w:rsidRPr="00FE6844">
        <w:rPr>
          <w:rFonts w:hint="eastAsia"/>
        </w:rPr>
        <w:t>魌头</w:t>
      </w:r>
      <w:r w:rsidRPr="00FE6844">
        <w:t>”</w:t>
      </w:r>
      <w:r w:rsidRPr="00FE6844">
        <w:rPr>
          <w:rFonts w:hint="eastAsia"/>
        </w:rPr>
        <w:t>等开路辟邪的做法确应源自原始的</w:t>
      </w:r>
      <w:proofErr w:type="gramStart"/>
      <w:r w:rsidRPr="00FE6844">
        <w:rPr>
          <w:rFonts w:hint="eastAsia"/>
        </w:rPr>
        <w:t>巫傩</w:t>
      </w:r>
      <w:proofErr w:type="gramEnd"/>
      <w:r w:rsidRPr="00FE6844">
        <w:rPr>
          <w:rFonts w:hint="eastAsia"/>
        </w:rPr>
        <w:t>祭祀习俗，并一直延续至近代。</w:t>
      </w:r>
      <w:r w:rsidRPr="00FE6844">
        <w:endnoteReference w:id="23"/>
      </w:r>
      <w:r w:rsidRPr="00FE6844">
        <w:rPr>
          <w:rFonts w:hint="eastAsia"/>
        </w:rPr>
        <w:t>既然</w:t>
      </w:r>
      <w:proofErr w:type="gramStart"/>
      <w:r w:rsidRPr="00FE6844">
        <w:rPr>
          <w:rFonts w:hint="eastAsia"/>
        </w:rPr>
        <w:t>墓中神煞</w:t>
      </w:r>
      <w:r w:rsidRPr="00FE6844">
        <w:t>“</w:t>
      </w:r>
      <w:r w:rsidRPr="00FE6844">
        <w:rPr>
          <w:rFonts w:hint="eastAsia"/>
        </w:rPr>
        <w:t>祖明</w:t>
      </w:r>
      <w:r w:rsidRPr="00FE6844">
        <w:t>”</w:t>
      </w:r>
      <w:proofErr w:type="gramEnd"/>
      <w:r w:rsidRPr="00FE6844">
        <w:rPr>
          <w:rFonts w:hint="eastAsia"/>
        </w:rPr>
        <w:t>可能来自</w:t>
      </w:r>
      <w:r w:rsidRPr="00FE6844">
        <w:t>“</w:t>
      </w:r>
      <w:r w:rsidRPr="00FE6844">
        <w:rPr>
          <w:rFonts w:hint="eastAsia"/>
        </w:rPr>
        <w:t>大傩</w:t>
      </w:r>
      <w:r w:rsidRPr="00FE6844">
        <w:t>”</w:t>
      </w:r>
      <w:r w:rsidRPr="00FE6844">
        <w:rPr>
          <w:rFonts w:hint="eastAsia"/>
        </w:rPr>
        <w:t>神兽，那么墓室内放置</w:t>
      </w:r>
      <w:proofErr w:type="gramStart"/>
      <w:r w:rsidRPr="00FE6844">
        <w:rPr>
          <w:rFonts w:hint="eastAsia"/>
        </w:rPr>
        <w:t>明器神煞的</w:t>
      </w:r>
      <w:proofErr w:type="gramEnd"/>
      <w:r w:rsidRPr="00FE6844">
        <w:rPr>
          <w:rFonts w:hint="eastAsia"/>
        </w:rPr>
        <w:t>做法也可能同样源于“大傩”一类原始的驱</w:t>
      </w:r>
      <w:proofErr w:type="gramStart"/>
      <w:r w:rsidRPr="00FE6844">
        <w:rPr>
          <w:rFonts w:hint="eastAsia"/>
        </w:rPr>
        <w:t>疫</w:t>
      </w:r>
      <w:proofErr w:type="gramEnd"/>
      <w:r w:rsidRPr="00FE6844">
        <w:rPr>
          <w:rFonts w:hint="eastAsia"/>
        </w:rPr>
        <w:t>除</w:t>
      </w:r>
      <w:proofErr w:type="gramStart"/>
      <w:r w:rsidRPr="00FE6844">
        <w:rPr>
          <w:rFonts w:hint="eastAsia"/>
        </w:rPr>
        <w:t>祟</w:t>
      </w:r>
      <w:proofErr w:type="gramEnd"/>
      <w:r w:rsidRPr="00FE6844">
        <w:rPr>
          <w:rFonts w:hint="eastAsia"/>
        </w:rPr>
        <w:t>活动，或至少与之有着相同的信仰起源。另外，后世与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同列的“一身</w:t>
      </w:r>
      <w:r w:rsidRPr="00FE6844">
        <w:t>两</w:t>
      </w:r>
      <w:r w:rsidRPr="00FE6844">
        <w:rPr>
          <w:rFonts w:hint="eastAsia"/>
        </w:rPr>
        <w:t>头”之“地轴”也</w:t>
      </w:r>
      <w:r w:rsidRPr="00FE6844">
        <w:t>已见于</w:t>
      </w:r>
      <w:r w:rsidRPr="00FE6844">
        <w:rPr>
          <w:rFonts w:hint="eastAsia"/>
        </w:rPr>
        <w:t>高句丽广开土王永乐十八年（</w:t>
      </w:r>
      <w:r w:rsidRPr="00FE6844">
        <w:t>408年）</w:t>
      </w:r>
      <w:r w:rsidRPr="00FE6844">
        <w:rPr>
          <w:rFonts w:hint="eastAsia"/>
        </w:rPr>
        <w:t>的朝鲜</w:t>
      </w:r>
      <w:r w:rsidRPr="00FE6844">
        <w:t>德兴里壁画墓祥瑞图像</w:t>
      </w:r>
      <w:r w:rsidRPr="00FE6844">
        <w:rPr>
          <w:rFonts w:hint="eastAsia"/>
        </w:rPr>
        <w:t>，该墓</w:t>
      </w:r>
      <w:proofErr w:type="gramStart"/>
      <w:r w:rsidRPr="00FE6844">
        <w:rPr>
          <w:rFonts w:hint="eastAsia"/>
        </w:rPr>
        <w:t>墓主镇</w:t>
      </w:r>
      <w:proofErr w:type="gramEnd"/>
      <w:r w:rsidRPr="00FE6844">
        <w:rPr>
          <w:rFonts w:hint="eastAsia"/>
        </w:rPr>
        <w:t>本为长乐郡（今河北中部）人，曾任辽东太守、幽州刺史等职，后逃往高句丽，墓内</w:t>
      </w:r>
      <w:r w:rsidRPr="00FE6844">
        <w:t>壁画</w:t>
      </w:r>
      <w:r w:rsidRPr="00FE6844">
        <w:rPr>
          <w:rFonts w:hint="eastAsia"/>
        </w:rPr>
        <w:t>中的仙灵</w:t>
      </w:r>
      <w:proofErr w:type="gramStart"/>
      <w:r w:rsidRPr="00FE6844">
        <w:t>祥瑞</w:t>
      </w:r>
      <w:r w:rsidRPr="00FE6844">
        <w:rPr>
          <w:rFonts w:hint="eastAsia"/>
        </w:rPr>
        <w:t>仍</w:t>
      </w:r>
      <w:proofErr w:type="gramEnd"/>
      <w:r w:rsidRPr="00FE6844">
        <w:rPr>
          <w:rFonts w:hint="eastAsia"/>
        </w:rPr>
        <w:t>多</w:t>
      </w:r>
      <w:r w:rsidRPr="00FE6844">
        <w:t>与</w:t>
      </w:r>
      <w:r w:rsidRPr="00FE6844">
        <w:rPr>
          <w:rFonts w:hint="eastAsia"/>
        </w:rPr>
        <w:t>汉地类似</w:t>
      </w:r>
      <w:r w:rsidRPr="00FE6844">
        <w:t>，</w:t>
      </w:r>
      <w:r w:rsidRPr="00FE6844">
        <w:rPr>
          <w:rFonts w:hint="eastAsia"/>
        </w:rPr>
        <w:t>故</w:t>
      </w:r>
      <w:r w:rsidRPr="00FE6844">
        <w:t>推测</w:t>
      </w:r>
      <w:r w:rsidRPr="00FE6844">
        <w:rPr>
          <w:rFonts w:hint="eastAsia"/>
        </w:rPr>
        <w:t>东晋后期北方地区信仰中当</w:t>
      </w:r>
      <w:r w:rsidRPr="00FE6844">
        <w:t>已有名为</w:t>
      </w:r>
      <w:r w:rsidRPr="00FE6844">
        <w:rPr>
          <w:rFonts w:hint="eastAsia"/>
        </w:rPr>
        <w:t>“地轴”的神</w:t>
      </w:r>
      <w:proofErr w:type="gramStart"/>
      <w:r w:rsidRPr="00FE6844">
        <w:rPr>
          <w:rFonts w:hint="eastAsia"/>
        </w:rPr>
        <w:t>煞</w:t>
      </w:r>
      <w:proofErr w:type="gramEnd"/>
      <w:r w:rsidRPr="00FE6844">
        <w:t>。</w:t>
      </w:r>
      <w:r w:rsidRPr="00FE6844">
        <w:endnoteReference w:id="24"/>
      </w:r>
      <w:r w:rsidRPr="00FE6844">
        <w:rPr>
          <w:rFonts w:hint="eastAsia"/>
        </w:rPr>
        <w:t>由此可见，</w:t>
      </w:r>
      <w:proofErr w:type="gramStart"/>
      <w:r w:rsidRPr="00FE6844">
        <w:rPr>
          <w:rFonts w:hint="eastAsia"/>
        </w:rPr>
        <w:t>神煞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proofErr w:type="gramEnd"/>
      <w:r w:rsidRPr="00FE6844">
        <w:rPr>
          <w:rFonts w:hint="eastAsia"/>
        </w:rPr>
        <w:t>的来源也应当同样古早，</w:t>
      </w:r>
      <w:proofErr w:type="gramStart"/>
      <w:r w:rsidRPr="00FE6844">
        <w:rPr>
          <w:rFonts w:hint="eastAsia"/>
        </w:rPr>
        <w:t>传世先唐文献</w:t>
      </w:r>
      <w:proofErr w:type="gramEnd"/>
      <w:r w:rsidRPr="00FE6844">
        <w:rPr>
          <w:rFonts w:hint="eastAsia"/>
        </w:rPr>
        <w:t>虽未见“当圹”之名，</w:t>
      </w:r>
      <w:proofErr w:type="gramStart"/>
      <w:r w:rsidRPr="00FE6844">
        <w:rPr>
          <w:rFonts w:hint="eastAsia"/>
        </w:rPr>
        <w:t>但西朱村</w:t>
      </w:r>
      <w:proofErr w:type="gramEnd"/>
      <w:r w:rsidRPr="00FE6844">
        <w:rPr>
          <w:rFonts w:hint="eastAsia"/>
        </w:rPr>
        <w:t>石楬</w:t>
      </w:r>
      <w:r w:rsidRPr="00FE6844">
        <w:t>M1：</w:t>
      </w:r>
      <w:proofErr w:type="gramStart"/>
      <w:r w:rsidRPr="00FE6844">
        <w:t>335所记仍极有</w:t>
      </w:r>
      <w:proofErr w:type="gramEnd"/>
      <w:r w:rsidRPr="00FE6844">
        <w:t>可能就是指墓中所置的一件</w:t>
      </w:r>
      <w:proofErr w:type="gramStart"/>
      <w:r w:rsidRPr="00FE6844">
        <w:t>神煞类明器</w:t>
      </w:r>
      <w:proofErr w:type="gramEnd"/>
      <w:r w:rsidRPr="00FE6844">
        <w:t>。</w:t>
      </w:r>
    </w:p>
    <w:p w14:paraId="5FF2BCCF" w14:textId="77777777" w:rsidR="00FE6844" w:rsidRPr="00FE6844" w:rsidRDefault="00FE6844" w:rsidP="00FE6844">
      <w:pPr>
        <w:pStyle w:val="aff6"/>
        <w:ind w:firstLine="560"/>
      </w:pPr>
      <w:r w:rsidRPr="00FE6844">
        <w:rPr>
          <w:rFonts w:hint="eastAsia"/>
        </w:rPr>
        <w:t>同时</w:t>
      </w:r>
      <w:r w:rsidRPr="00FE6844">
        <w:t>，</w:t>
      </w:r>
      <w:r w:rsidRPr="00FE6844">
        <w:rPr>
          <w:rFonts w:hint="eastAsia"/>
        </w:rPr>
        <w:t>大量的考古材料证明，于墓中安放人形或兽形神煞俑在古代中国有着</w:t>
      </w:r>
      <w:r w:rsidRPr="00FE6844">
        <w:t>悠久</w:t>
      </w:r>
      <w:r w:rsidRPr="00FE6844">
        <w:rPr>
          <w:rFonts w:hint="eastAsia"/>
        </w:rPr>
        <w:t>传统，墓葬中的出土实物也可佐证以上推断。唐宋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的具体形貌虽未见于文献描述，然王去非先生早就推测</w:t>
      </w:r>
      <w:r w:rsidRPr="00FE6844">
        <w:t>“</w:t>
      </w:r>
      <w:r w:rsidRPr="00FE6844">
        <w:rPr>
          <w:rFonts w:hint="eastAsia"/>
        </w:rPr>
        <w:t>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</w:t>
      </w:r>
      <w:r w:rsidRPr="00FE6844">
        <w:t>”</w:t>
      </w:r>
      <w:r w:rsidRPr="00FE6844">
        <w:rPr>
          <w:rFonts w:hint="eastAsia"/>
        </w:rPr>
        <w:t>即是唐墓中置于墓门内或甬道处的一双“天王俑”。</w:t>
      </w:r>
      <w:r w:rsidRPr="00FE6844">
        <w:endnoteReference w:id="25"/>
      </w:r>
      <w:r w:rsidRPr="00FE6844">
        <w:rPr>
          <w:rFonts w:hint="eastAsia"/>
        </w:rPr>
        <w:t>徐苹芳先生据</w:t>
      </w:r>
      <w:r w:rsidRPr="00FE6844">
        <w:t>《</w:t>
      </w:r>
      <w:r w:rsidRPr="00FE6844">
        <w:rPr>
          <w:rFonts w:hint="eastAsia"/>
        </w:rPr>
        <w:t>秘葬经</w:t>
      </w:r>
      <w:r w:rsidRPr="00FE6844">
        <w:t>》</w:t>
      </w:r>
      <w:r w:rsidRPr="00FE6844">
        <w:rPr>
          <w:rFonts w:hint="eastAsia"/>
        </w:rPr>
        <w:t>所载</w:t>
      </w:r>
      <w:r w:rsidRPr="00FE6844">
        <w:t>及</w:t>
      </w:r>
      <w:r w:rsidRPr="00FE6844">
        <w:rPr>
          <w:rFonts w:hint="eastAsia"/>
        </w:rPr>
        <w:t>“</w:t>
      </w:r>
      <w:r w:rsidRPr="00FE6844">
        <w:t>天王俑</w:t>
      </w:r>
      <w:r w:rsidRPr="00FE6844">
        <w:rPr>
          <w:rFonts w:hint="eastAsia"/>
        </w:rPr>
        <w:t>”所处</w:t>
      </w:r>
      <w:r w:rsidRPr="00FE6844">
        <w:t>位置</w:t>
      </w:r>
      <w:r w:rsidRPr="00FE6844">
        <w:rPr>
          <w:rFonts w:hint="eastAsia"/>
        </w:rPr>
        <w:t>赞同其说，还补充了《太平广记》引《广异记》的一则志怪故事：</w:t>
      </w:r>
      <w:proofErr w:type="gramStart"/>
      <w:r w:rsidRPr="00FE6844">
        <w:rPr>
          <w:rFonts w:hint="eastAsia"/>
        </w:rPr>
        <w:t>颍</w:t>
      </w:r>
      <w:proofErr w:type="gramEnd"/>
      <w:r w:rsidRPr="00FE6844">
        <w:rPr>
          <w:rFonts w:hint="eastAsia"/>
        </w:rPr>
        <w:t>阳蔡四偶然结交了</w:t>
      </w:r>
      <w:r w:rsidRPr="00FE6844">
        <w:rPr>
          <w:rFonts w:hint="eastAsia"/>
        </w:rPr>
        <w:lastRenderedPageBreak/>
        <w:t>名为</w:t>
      </w:r>
      <w:r w:rsidRPr="00FE6844">
        <w:t>“</w:t>
      </w:r>
      <w:r w:rsidRPr="00FE6844">
        <w:rPr>
          <w:rFonts w:hint="eastAsia"/>
        </w:rPr>
        <w:t>王大</w:t>
      </w:r>
      <w:r w:rsidRPr="00FE6844">
        <w:t>”</w:t>
      </w:r>
      <w:r w:rsidRPr="00FE6844">
        <w:rPr>
          <w:rFonts w:hint="eastAsia"/>
        </w:rPr>
        <w:t>的鬼怪，后因蔡家人</w:t>
      </w:r>
      <w:r w:rsidRPr="00FE6844">
        <w:t>扰乱了</w:t>
      </w:r>
      <w:r w:rsidRPr="00FE6844">
        <w:rPr>
          <w:rFonts w:hint="eastAsia"/>
        </w:rPr>
        <w:t>其</w:t>
      </w:r>
      <w:r w:rsidRPr="00FE6844">
        <w:t>举办的斋</w:t>
      </w:r>
      <w:r w:rsidRPr="00FE6844">
        <w:rPr>
          <w:rFonts w:hint="eastAsia"/>
        </w:rPr>
        <w:t>会，</w:t>
      </w:r>
      <w:r w:rsidRPr="00FE6844">
        <w:t>“</w:t>
      </w:r>
      <w:r w:rsidRPr="00FE6844">
        <w:rPr>
          <w:rFonts w:hint="eastAsia"/>
        </w:rPr>
        <w:t>其王大者，与徒</w:t>
      </w:r>
      <w:proofErr w:type="gramStart"/>
      <w:r w:rsidRPr="00FE6844">
        <w:rPr>
          <w:rFonts w:hint="eastAsia"/>
        </w:rPr>
        <w:t>侣</w:t>
      </w:r>
      <w:proofErr w:type="gramEnd"/>
      <w:r w:rsidRPr="00FE6844">
        <w:rPr>
          <w:rFonts w:hint="eastAsia"/>
        </w:rPr>
        <w:t>十余人北行。蔡氏随之，可五六里，至一墓林，乃没，记其所而还。明与家人往视之，是一废墓，中有盟器数十，当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者最大，额上作‘王’字。</w:t>
      </w:r>
      <w:proofErr w:type="gramStart"/>
      <w:r w:rsidRPr="00FE6844">
        <w:rPr>
          <w:rFonts w:hint="eastAsia"/>
        </w:rPr>
        <w:t>蔡</w:t>
      </w:r>
      <w:proofErr w:type="gramEnd"/>
      <w:r w:rsidRPr="00FE6844">
        <w:rPr>
          <w:rFonts w:hint="eastAsia"/>
        </w:rPr>
        <w:t>曰：</w:t>
      </w:r>
      <w:r w:rsidRPr="00FE6844">
        <w:t>‘</w:t>
      </w:r>
      <w:r w:rsidRPr="00FE6844">
        <w:rPr>
          <w:rFonts w:hint="eastAsia"/>
        </w:rPr>
        <w:t>斯其王大乎。</w:t>
      </w:r>
      <w:r w:rsidRPr="00FE6844">
        <w:t>’”</w:t>
      </w:r>
      <w:r w:rsidRPr="00FE6844">
        <w:rPr>
          <w:rFonts w:hint="eastAsia"/>
        </w:rPr>
        <w:t>认为可证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应是人形。</w:t>
      </w:r>
      <w:r w:rsidRPr="00FE6844">
        <w:endnoteReference w:id="26"/>
      </w:r>
      <w:r w:rsidRPr="00FE6844">
        <w:rPr>
          <w:rFonts w:hint="eastAsia"/>
        </w:rPr>
        <w:t>巩义康店砖厂唐墓及黄志村南岭唐墓出土的兽面镇墓兽背有墨书</w:t>
      </w:r>
      <w:r w:rsidRPr="00FE6844">
        <w:t>“</w:t>
      </w:r>
      <w:r w:rsidRPr="00FE6844">
        <w:rPr>
          <w:rFonts w:hint="eastAsia"/>
        </w:rPr>
        <w:t>祖明</w:t>
      </w:r>
      <w:r w:rsidRPr="00FE6844">
        <w:t>”</w:t>
      </w:r>
      <w:r w:rsidRPr="00FE6844">
        <w:endnoteReference w:id="27"/>
      </w:r>
      <w:r w:rsidRPr="00FE6844">
        <w:rPr>
          <w:rFonts w:hint="eastAsia"/>
        </w:rPr>
        <w:t>，</w:t>
      </w:r>
      <w:r w:rsidRPr="00FE6844">
        <w:t>也从侧面</w:t>
      </w:r>
      <w:r w:rsidRPr="00FE6844">
        <w:rPr>
          <w:rFonts w:hint="eastAsia"/>
        </w:rPr>
        <w:t>支持王</w:t>
      </w:r>
      <w:r w:rsidRPr="00FE6844">
        <w:t>、徐二位先生的看法</w:t>
      </w:r>
      <w:r w:rsidRPr="00FE6844">
        <w:rPr>
          <w:rFonts w:hint="eastAsia"/>
        </w:rPr>
        <w:t>。一如“蔡四”故事所述，唐代的</w:t>
      </w:r>
      <w:proofErr w:type="gramStart"/>
      <w:r w:rsidRPr="00FE6844">
        <w:rPr>
          <w:rFonts w:hint="eastAsia"/>
        </w:rPr>
        <w:t>神煞类明器</w:t>
      </w:r>
      <w:proofErr w:type="gramEnd"/>
      <w:r w:rsidRPr="00FE6844">
        <w:rPr>
          <w:rFonts w:hint="eastAsia"/>
        </w:rPr>
        <w:t>相对其他明器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普遍尺寸较大，而墓中放置一双高大武士俑与镇墓兽俑的做法其实在</w:t>
      </w:r>
      <w:proofErr w:type="gramStart"/>
      <w:r w:rsidRPr="00FE6844">
        <w:rPr>
          <w:rFonts w:hint="eastAsia"/>
        </w:rPr>
        <w:t>北朝就</w:t>
      </w:r>
      <w:proofErr w:type="gramEnd"/>
      <w:r w:rsidRPr="00FE6844">
        <w:rPr>
          <w:rFonts w:hint="eastAsia"/>
        </w:rPr>
        <w:t>已较为多见，武士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也多还是尚未佛教天王化的北朝武人形象；镇墓兽俑在</w:t>
      </w:r>
      <w:proofErr w:type="gramStart"/>
      <w:r w:rsidRPr="00FE6844">
        <w:rPr>
          <w:rFonts w:hint="eastAsia"/>
        </w:rPr>
        <w:t>北魏平</w:t>
      </w:r>
      <w:proofErr w:type="gramEnd"/>
      <w:r w:rsidRPr="00FE6844">
        <w:rPr>
          <w:rFonts w:hint="eastAsia"/>
        </w:rPr>
        <w:t>城时代已出现兽面、人面之别，关中长安地区墓葬中的两件镇墓兽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起先多呈兽面，至洛阳时代也变为一兽面、一人面，隋唐一统后</w:t>
      </w:r>
      <w:proofErr w:type="gramStart"/>
      <w:r w:rsidRPr="00FE6844">
        <w:rPr>
          <w:rFonts w:hint="eastAsia"/>
        </w:rPr>
        <w:t>的神煞明器</w:t>
      </w:r>
      <w:proofErr w:type="gramEnd"/>
      <w:r w:rsidRPr="00FE6844">
        <w:rPr>
          <w:rFonts w:hint="eastAsia"/>
        </w:rPr>
        <w:t>式样与组合即深受此影响。</w:t>
      </w:r>
      <w:r w:rsidRPr="00FE6844">
        <w:endnoteReference w:id="28"/>
      </w:r>
      <w:r w:rsidRPr="00FE6844">
        <w:rPr>
          <w:rFonts w:hint="eastAsia"/>
        </w:rPr>
        <w:t>镇</w:t>
      </w:r>
      <w:proofErr w:type="gramStart"/>
      <w:r w:rsidRPr="00FE6844">
        <w:rPr>
          <w:rFonts w:hint="eastAsia"/>
        </w:rPr>
        <w:t>墓兽俑分兽面</w:t>
      </w:r>
      <w:proofErr w:type="gramEnd"/>
      <w:r w:rsidRPr="00FE6844">
        <w:rPr>
          <w:rFonts w:hint="eastAsia"/>
        </w:rPr>
        <w:t>、人面或与北朝时期的胡汉交融及佛教兴盛不无关系，而镇墓兽俑与武士俑的出现实则还可往前追溯至距曹魏更近的西晋。其时这两类</w:t>
      </w:r>
      <w:proofErr w:type="gramStart"/>
      <w:r w:rsidRPr="00FE6844">
        <w:rPr>
          <w:rFonts w:hint="eastAsia"/>
        </w:rPr>
        <w:t>神煞俑主要</w:t>
      </w:r>
      <w:proofErr w:type="gramEnd"/>
      <w:r w:rsidRPr="00FE6844">
        <w:rPr>
          <w:rFonts w:hint="eastAsia"/>
        </w:rPr>
        <w:t>出现</w:t>
      </w:r>
      <w:r w:rsidRPr="00FE6844">
        <w:t>于</w:t>
      </w:r>
      <w:r w:rsidRPr="00FE6844">
        <w:rPr>
          <w:rFonts w:hint="eastAsia"/>
        </w:rPr>
        <w:t>北方地区墓葬中，镇墓兽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未见有人面者，仅在项背</w:t>
      </w:r>
      <w:r w:rsidRPr="00FE6844">
        <w:t>额前</w:t>
      </w:r>
      <w:r w:rsidRPr="00FE6844">
        <w:rPr>
          <w:rFonts w:hint="eastAsia"/>
        </w:rPr>
        <w:t>具</w:t>
      </w:r>
      <w:r w:rsidRPr="00FE6844">
        <w:t>多枚</w:t>
      </w:r>
      <w:r w:rsidRPr="00FE6844">
        <w:rPr>
          <w:rFonts w:hint="eastAsia"/>
        </w:rPr>
        <w:t>“</w:t>
      </w:r>
      <w:r w:rsidRPr="00FE6844">
        <w:t>尖</w:t>
      </w:r>
      <w:r w:rsidRPr="00FE6844">
        <w:rPr>
          <w:rFonts w:hint="eastAsia"/>
        </w:rPr>
        <w:t>角”</w:t>
      </w:r>
      <w:r w:rsidRPr="00FE6844">
        <w:t>，</w:t>
      </w:r>
      <w:r w:rsidRPr="00FE6844">
        <w:rPr>
          <w:rFonts w:hint="eastAsia"/>
        </w:rPr>
        <w:t>武士俑则有着</w:t>
      </w:r>
      <w:proofErr w:type="gramStart"/>
      <w:r w:rsidRPr="00FE6844">
        <w:rPr>
          <w:rFonts w:hint="eastAsia"/>
        </w:rPr>
        <w:t>铠</w:t>
      </w:r>
      <w:proofErr w:type="gramEnd"/>
      <w:r w:rsidRPr="00FE6844">
        <w:rPr>
          <w:rFonts w:hint="eastAsia"/>
        </w:rPr>
        <w:t>与否之分。组合上，或</w:t>
      </w:r>
      <w:proofErr w:type="gramStart"/>
      <w:r w:rsidRPr="00FE6844">
        <w:rPr>
          <w:rFonts w:hint="eastAsia"/>
        </w:rPr>
        <w:t>仅见镇</w:t>
      </w:r>
      <w:proofErr w:type="gramEnd"/>
      <w:r w:rsidRPr="00FE6844">
        <w:rPr>
          <w:rFonts w:hint="eastAsia"/>
        </w:rPr>
        <w:t>墓兽俑，如洛阳华山路西晋墓</w:t>
      </w:r>
      <w:r w:rsidRPr="00FE6844">
        <w:t>CM2348</w:t>
      </w:r>
      <w:r w:rsidRPr="00FE6844">
        <w:rPr>
          <w:rFonts w:hint="eastAsia"/>
        </w:rPr>
        <w:t>（图2</w:t>
      </w:r>
      <w:r w:rsidRPr="00FE6844">
        <w:t>:1</w:t>
      </w:r>
      <w:r w:rsidRPr="00FE6844">
        <w:rPr>
          <w:rFonts w:hint="eastAsia"/>
        </w:rPr>
        <w:t>）、</w:t>
      </w:r>
      <w:r w:rsidRPr="00FE6844">
        <w:endnoteReference w:id="29"/>
      </w:r>
      <w:r w:rsidRPr="00FE6844">
        <w:rPr>
          <w:rFonts w:hint="eastAsia"/>
        </w:rPr>
        <w:t>巩义木材公司西晋墓</w:t>
      </w:r>
      <w:r w:rsidRPr="00FE6844">
        <w:t>GM1</w:t>
      </w:r>
      <w:r w:rsidRPr="00FE6844">
        <w:rPr>
          <w:rFonts w:hint="eastAsia"/>
        </w:rPr>
        <w:t>（图2</w:t>
      </w:r>
      <w:r w:rsidRPr="00FE6844">
        <w:t>:2</w:t>
      </w:r>
      <w:r w:rsidRPr="00FE6844">
        <w:rPr>
          <w:rFonts w:hint="eastAsia"/>
        </w:rPr>
        <w:t>）</w:t>
      </w:r>
      <w:r w:rsidRPr="00FE6844">
        <w:endnoteReference w:id="30"/>
      </w:r>
      <w:r w:rsidRPr="00FE6844">
        <w:rPr>
          <w:rFonts w:hint="eastAsia"/>
        </w:rPr>
        <w:t>等；</w:t>
      </w:r>
      <w:r w:rsidRPr="00FE6844">
        <w:t>或</w:t>
      </w:r>
      <w:r w:rsidRPr="00FE6844">
        <w:rPr>
          <w:rFonts w:hint="eastAsia"/>
        </w:rPr>
        <w:t>仅有武士俑，如洛阳</w:t>
      </w:r>
      <w:proofErr w:type="gramStart"/>
      <w:r w:rsidRPr="00FE6844">
        <w:rPr>
          <w:rFonts w:hint="eastAsia"/>
        </w:rPr>
        <w:t>东郊魏晋墓</w:t>
      </w:r>
      <w:proofErr w:type="gramEnd"/>
      <w:r w:rsidRPr="00FE6844">
        <w:t>M178</w:t>
      </w:r>
      <w:r w:rsidRPr="00FE6844">
        <w:rPr>
          <w:rFonts w:hint="eastAsia"/>
        </w:rPr>
        <w:t>、</w:t>
      </w:r>
      <w:r w:rsidRPr="00FE6844">
        <w:endnoteReference w:id="31"/>
      </w:r>
      <w:r w:rsidRPr="00FE6844">
        <w:rPr>
          <w:rFonts w:hint="eastAsia"/>
        </w:rPr>
        <w:t>新安西晋墓</w:t>
      </w:r>
      <w:r w:rsidRPr="00FE6844">
        <w:t>C12M262</w:t>
      </w:r>
      <w:r w:rsidRPr="00FE6844">
        <w:rPr>
          <w:rFonts w:hint="eastAsia"/>
        </w:rPr>
        <w:t>（图</w:t>
      </w:r>
      <w:r w:rsidRPr="00FE6844">
        <w:rPr>
          <w:rFonts w:hint="eastAsia"/>
        </w:rPr>
        <w:lastRenderedPageBreak/>
        <w:t>2</w:t>
      </w:r>
      <w:r w:rsidRPr="00FE6844">
        <w:t>:3</w:t>
      </w:r>
      <w:r w:rsidRPr="00FE6844">
        <w:rPr>
          <w:rFonts w:hint="eastAsia"/>
        </w:rPr>
        <w:t>）、</w:t>
      </w:r>
      <w:r w:rsidRPr="00FE6844">
        <w:endnoteReference w:id="32"/>
      </w:r>
      <w:proofErr w:type="gramStart"/>
      <w:r w:rsidRPr="00FE6844">
        <w:rPr>
          <w:rFonts w:hint="eastAsia"/>
        </w:rPr>
        <w:t>厚载门</w:t>
      </w:r>
      <w:proofErr w:type="gramEnd"/>
      <w:r w:rsidRPr="00FE6844">
        <w:rPr>
          <w:rFonts w:hint="eastAsia"/>
        </w:rPr>
        <w:t>街西晋墓</w:t>
      </w:r>
      <w:r w:rsidRPr="00FE6844">
        <w:t>CM3033</w:t>
      </w:r>
      <w:r w:rsidRPr="00FE6844">
        <w:rPr>
          <w:rFonts w:hint="eastAsia"/>
        </w:rPr>
        <w:t>（图2</w:t>
      </w:r>
      <w:r w:rsidRPr="00FE6844">
        <w:t>:4</w:t>
      </w:r>
      <w:r w:rsidRPr="00FE6844">
        <w:rPr>
          <w:rFonts w:hint="eastAsia"/>
        </w:rPr>
        <w:t>）</w:t>
      </w:r>
      <w:r w:rsidRPr="00FE6844">
        <w:endnoteReference w:id="33"/>
      </w:r>
      <w:r w:rsidRPr="00FE6844">
        <w:rPr>
          <w:rFonts w:hint="eastAsia"/>
        </w:rPr>
        <w:t>等；又或镇墓兽俑、武士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同出</w:t>
      </w:r>
      <w:r w:rsidRPr="00FE6844">
        <w:t>，</w:t>
      </w:r>
      <w:r w:rsidRPr="00FE6844">
        <w:rPr>
          <w:rFonts w:hint="eastAsia"/>
        </w:rPr>
        <w:t>如洛阳谷</w:t>
      </w:r>
      <w:proofErr w:type="gramStart"/>
      <w:r w:rsidRPr="00FE6844">
        <w:rPr>
          <w:rFonts w:hint="eastAsia"/>
        </w:rPr>
        <w:t>水晋墓</w:t>
      </w:r>
      <w:proofErr w:type="gramEnd"/>
      <w:r w:rsidRPr="00FE6844">
        <w:t>M4</w:t>
      </w:r>
      <w:r w:rsidRPr="00FE6844">
        <w:rPr>
          <w:rFonts w:hint="eastAsia"/>
        </w:rPr>
        <w:t>、</w:t>
      </w:r>
      <w:r w:rsidRPr="00FE6844">
        <w:endnoteReference w:id="34"/>
      </w:r>
      <w:r w:rsidRPr="00FE6844">
        <w:rPr>
          <w:rFonts w:hint="eastAsia"/>
        </w:rPr>
        <w:t>洛阳偃师西晋墓</w:t>
      </w:r>
      <w:r w:rsidRPr="00FE6844">
        <w:t>M34</w:t>
      </w:r>
      <w:r w:rsidRPr="00FE6844">
        <w:rPr>
          <w:rFonts w:hint="eastAsia"/>
        </w:rPr>
        <w:t>（图2</w:t>
      </w:r>
      <w:r w:rsidRPr="00FE6844">
        <w:t>:5</w:t>
      </w:r>
      <w:r w:rsidRPr="00FE6844">
        <w:rPr>
          <w:rFonts w:hint="eastAsia"/>
        </w:rPr>
        <w:t>）、</w:t>
      </w:r>
      <w:r w:rsidRPr="00FE6844">
        <w:endnoteReference w:id="35"/>
      </w:r>
      <w:r w:rsidRPr="00FE6844">
        <w:rPr>
          <w:rFonts w:hint="eastAsia"/>
        </w:rPr>
        <w:t>洛阳市西晋墓</w:t>
      </w:r>
      <w:r w:rsidRPr="00FE6844">
        <w:t>BM123</w:t>
      </w:r>
      <w:r w:rsidRPr="00FE6844">
        <w:endnoteReference w:id="36"/>
      </w:r>
      <w:r w:rsidRPr="00FE6844">
        <w:rPr>
          <w:rFonts w:hint="eastAsia"/>
        </w:rPr>
        <w:t>等出土</w:t>
      </w:r>
      <w:proofErr w:type="gramStart"/>
      <w:r w:rsidRPr="00FE6844">
        <w:rPr>
          <w:rFonts w:hint="eastAsia"/>
        </w:rPr>
        <w:t>二者各</w:t>
      </w:r>
      <w:proofErr w:type="gramEnd"/>
      <w:r w:rsidRPr="00FE6844">
        <w:rPr>
          <w:rFonts w:hint="eastAsia"/>
        </w:rPr>
        <w:t>一</w:t>
      </w:r>
      <w:r w:rsidRPr="00FE6844">
        <w:t>件</w:t>
      </w:r>
      <w:r w:rsidRPr="00FE6844">
        <w:rPr>
          <w:rFonts w:hint="eastAsia"/>
        </w:rPr>
        <w:t>，郑州上街西晋墓</w:t>
      </w:r>
      <w:r w:rsidRPr="00FE6844">
        <w:t>M3</w:t>
      </w:r>
      <w:r w:rsidRPr="00FE6844">
        <w:endnoteReference w:id="37"/>
      </w:r>
      <w:r w:rsidRPr="00FE6844">
        <w:rPr>
          <w:rFonts w:hint="eastAsia"/>
        </w:rPr>
        <w:t>等出土</w:t>
      </w:r>
      <w:proofErr w:type="gramStart"/>
      <w:r w:rsidRPr="00FE6844">
        <w:rPr>
          <w:rFonts w:hint="eastAsia"/>
        </w:rPr>
        <w:t>二者</w:t>
      </w:r>
      <w:r w:rsidRPr="00FE6844">
        <w:t>各</w:t>
      </w:r>
      <w:proofErr w:type="gramEnd"/>
      <w:r w:rsidRPr="00FE6844">
        <w:t>两件</w:t>
      </w:r>
      <w:r w:rsidRPr="00FE6844">
        <w:rPr>
          <w:rFonts w:hint="eastAsia"/>
        </w:rPr>
        <w:t>，邹城西晋</w:t>
      </w:r>
      <w:proofErr w:type="gramStart"/>
      <w:r w:rsidRPr="00FE6844">
        <w:rPr>
          <w:rFonts w:hint="eastAsia"/>
        </w:rPr>
        <w:t>刘宝墓</w:t>
      </w:r>
      <w:proofErr w:type="gramEnd"/>
      <w:r w:rsidRPr="00FE6844">
        <w:endnoteReference w:id="38"/>
      </w:r>
      <w:r w:rsidRPr="00FE6844">
        <w:t>出土</w:t>
      </w:r>
      <w:r w:rsidRPr="00FE6844">
        <w:rPr>
          <w:rFonts w:hint="eastAsia"/>
        </w:rPr>
        <w:t>武士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三件、镇墓兽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两件（图2</w:t>
      </w:r>
      <w:r w:rsidRPr="00FE6844">
        <w:t>:6</w:t>
      </w:r>
      <w:r w:rsidRPr="00FE6844">
        <w:rPr>
          <w:rFonts w:hint="eastAsia"/>
        </w:rPr>
        <w:t>），组合上似呈现出尚未完全</w:t>
      </w:r>
      <w:r w:rsidRPr="00FE6844">
        <w:t>固定</w:t>
      </w:r>
      <w:r w:rsidRPr="00FE6844">
        <w:rPr>
          <w:rFonts w:hint="eastAsia"/>
        </w:rPr>
        <w:t>而略有变化的“初始”状态。</w:t>
      </w:r>
      <w:r w:rsidRPr="00FE6844">
        <w:endnoteReference w:id="39"/>
      </w:r>
      <w:r w:rsidRPr="00FE6844">
        <w:t>另</w:t>
      </w:r>
      <w:r w:rsidRPr="00FE6844">
        <w:rPr>
          <w:rFonts w:hint="eastAsia"/>
        </w:rPr>
        <w:t>据现有</w:t>
      </w:r>
      <w:r w:rsidRPr="00FE6844">
        <w:t>材料</w:t>
      </w:r>
      <w:r w:rsidRPr="00FE6844">
        <w:rPr>
          <w:rFonts w:hint="eastAsia"/>
        </w:rPr>
        <w:t>来看</w:t>
      </w:r>
      <w:r w:rsidRPr="00FE6844">
        <w:t>，</w:t>
      </w:r>
      <w:r w:rsidRPr="00FE6844">
        <w:rPr>
          <w:rFonts w:hint="eastAsia"/>
        </w:rPr>
        <w:t>东汉墓葬的镇</w:t>
      </w:r>
      <w:proofErr w:type="gramStart"/>
      <w:r w:rsidRPr="00FE6844">
        <w:rPr>
          <w:rFonts w:hint="eastAsia"/>
        </w:rPr>
        <w:t>墓神煞仍</w:t>
      </w:r>
      <w:proofErr w:type="gramEnd"/>
      <w:r w:rsidRPr="00FE6844">
        <w:rPr>
          <w:rFonts w:hint="eastAsia"/>
        </w:rPr>
        <w:t>多为“独角兽”俑和吐舌、</w:t>
      </w:r>
      <w:proofErr w:type="gramStart"/>
      <w:r w:rsidRPr="00FE6844">
        <w:rPr>
          <w:rFonts w:hint="eastAsia"/>
        </w:rPr>
        <w:t>操蛇镇墓</w:t>
      </w:r>
      <w:proofErr w:type="gramEnd"/>
      <w:r w:rsidRPr="00FE6844">
        <w:rPr>
          <w:rFonts w:hint="eastAsia"/>
        </w:rPr>
        <w:t>俑，多角</w:t>
      </w:r>
      <w:r w:rsidRPr="00FE6844">
        <w:t>镇墓兽</w:t>
      </w:r>
      <w:r w:rsidRPr="00FE6844">
        <w:rPr>
          <w:rFonts w:hint="eastAsia"/>
        </w:rPr>
        <w:t>俑</w:t>
      </w:r>
      <w:r w:rsidRPr="00FE6844">
        <w:t>及</w:t>
      </w:r>
      <w:r w:rsidRPr="00FE6844">
        <w:rPr>
          <w:rFonts w:hint="eastAsia"/>
        </w:rPr>
        <w:t>武士形象镇墓俑的</w:t>
      </w:r>
      <w:r w:rsidRPr="00FE6844">
        <w:t>组合</w:t>
      </w:r>
      <w:r w:rsidRPr="00FE6844">
        <w:rPr>
          <w:rFonts w:hint="eastAsia"/>
        </w:rPr>
        <w:t>自西晋方逐步固定流行，并为</w:t>
      </w:r>
      <w:r w:rsidRPr="00FE6844">
        <w:t>后世承继</w:t>
      </w:r>
      <w:r w:rsidRPr="00FE6844">
        <w:rPr>
          <w:rFonts w:hint="eastAsia"/>
        </w:rPr>
        <w:t>，从而</w:t>
      </w:r>
      <w:r w:rsidRPr="00FE6844">
        <w:t>走向</w:t>
      </w:r>
      <w:r w:rsidRPr="00FE6844">
        <w:rPr>
          <w:rFonts w:hint="eastAsia"/>
        </w:rPr>
        <w:t>繁盛。</w:t>
      </w:r>
      <w:r w:rsidRPr="00FE6844">
        <w:endnoteReference w:id="40"/>
      </w:r>
      <w:r w:rsidRPr="00FE6844">
        <w:t xml:space="preserve"> </w:t>
      </w:r>
    </w:p>
    <w:p w14:paraId="7E424303" w14:textId="77777777" w:rsidR="00FE6844" w:rsidRPr="00FE6844" w:rsidRDefault="00FE6844" w:rsidP="00FE6844">
      <w:pPr>
        <w:spacing w:line="360" w:lineRule="auto"/>
        <w:ind w:firstLineChars="200" w:firstLine="420"/>
        <w:rPr>
          <w:rFonts w:hint="eastAsia"/>
          <w:sz w:val="21"/>
        </w:rPr>
      </w:pPr>
    </w:p>
    <w:tbl>
      <w:tblPr>
        <w:tblW w:w="10598" w:type="dxa"/>
        <w:jc w:val="center"/>
        <w:tblLook w:val="0000" w:firstRow="0" w:lastRow="0" w:firstColumn="0" w:lastColumn="0" w:noHBand="0" w:noVBand="0"/>
      </w:tblPr>
      <w:tblGrid>
        <w:gridCol w:w="2847"/>
        <w:gridCol w:w="1533"/>
        <w:gridCol w:w="1019"/>
        <w:gridCol w:w="142"/>
        <w:gridCol w:w="1842"/>
        <w:gridCol w:w="3215"/>
      </w:tblGrid>
      <w:tr w:rsidR="00FE6844" w:rsidRPr="00FE6844" w14:paraId="780916E2" w14:textId="77777777" w:rsidTr="002677AF">
        <w:trPr>
          <w:jc w:val="center"/>
        </w:trPr>
        <w:tc>
          <w:tcPr>
            <w:tcW w:w="10598" w:type="dxa"/>
            <w:gridSpan w:val="6"/>
          </w:tcPr>
          <w:p w14:paraId="4F11C6EB" w14:textId="144B8B71" w:rsidR="00FE6844" w:rsidRPr="00FE6844" w:rsidRDefault="00FE6844" w:rsidP="00FE6844">
            <w:pPr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4A8F7CD4" wp14:editId="46E68365">
                  <wp:extent cx="1684020" cy="1249680"/>
                  <wp:effectExtent l="0" t="0" r="0" b="7620"/>
                  <wp:docPr id="87117843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9" r="4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7DB4B1BF" wp14:editId="231FD61A">
                  <wp:extent cx="1714500" cy="1219200"/>
                  <wp:effectExtent l="0" t="0" r="0" b="0"/>
                  <wp:docPr id="145803793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" r="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ascii="等线" w:eastAsia="等线" w:hAnsi="等线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1813D956" wp14:editId="13E41A33">
                  <wp:extent cx="1242060" cy="1714500"/>
                  <wp:effectExtent l="0" t="0" r="0" b="0"/>
                  <wp:docPr id="1139698605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ascii="等线" w:eastAsia="等线" w:hAnsi="等线"/>
                <w:sz w:val="18"/>
                <w:szCs w:val="18"/>
                <w:lang w:val="en-US" w:eastAsia="zh-CN"/>
              </w:rPr>
              <w:t xml:space="preserve">  </w:t>
            </w:r>
            <w:r w:rsidRPr="00FE6844">
              <w:rPr>
                <w:rFonts w:ascii="等线" w:eastAsia="等线" w:hAnsi="等线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4C856FEA" wp14:editId="5FBAF06B">
                  <wp:extent cx="876300" cy="1760220"/>
                  <wp:effectExtent l="0" t="0" r="0" b="0"/>
                  <wp:docPr id="600219007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97" r="2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ascii="等线" w:eastAsia="等线" w:hAnsi="等线"/>
                <w:noProof/>
                <w:sz w:val="18"/>
                <w:szCs w:val="18"/>
                <w:lang w:val="en-US" w:eastAsia="zh-CN"/>
              </w:rPr>
              <w:drawing>
                <wp:inline distT="0" distB="0" distL="0" distR="0" wp14:anchorId="36233C46" wp14:editId="7652B4E2">
                  <wp:extent cx="883920" cy="1767840"/>
                  <wp:effectExtent l="0" t="0" r="0" b="3810"/>
                  <wp:docPr id="213174204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44" w:rsidRPr="00FE6844" w14:paraId="2AA318D7" w14:textId="77777777" w:rsidTr="002677AF">
        <w:trPr>
          <w:jc w:val="center"/>
        </w:trPr>
        <w:tc>
          <w:tcPr>
            <w:tcW w:w="2847" w:type="dxa"/>
          </w:tcPr>
          <w:p w14:paraId="0FBFE36D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1</w:t>
            </w:r>
          </w:p>
        </w:tc>
        <w:tc>
          <w:tcPr>
            <w:tcW w:w="2694" w:type="dxa"/>
            <w:gridSpan w:val="3"/>
          </w:tcPr>
          <w:p w14:paraId="4F8481DF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14:paraId="29772779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3</w:t>
            </w:r>
          </w:p>
        </w:tc>
        <w:tc>
          <w:tcPr>
            <w:tcW w:w="3215" w:type="dxa"/>
          </w:tcPr>
          <w:p w14:paraId="5B32102B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4</w:t>
            </w:r>
          </w:p>
        </w:tc>
      </w:tr>
      <w:tr w:rsidR="00FE6844" w:rsidRPr="00FE6844" w14:paraId="4FA3FDCF" w14:textId="77777777" w:rsidTr="002677AF">
        <w:trPr>
          <w:jc w:val="center"/>
        </w:trPr>
        <w:tc>
          <w:tcPr>
            <w:tcW w:w="4380" w:type="dxa"/>
            <w:gridSpan w:val="2"/>
          </w:tcPr>
          <w:p w14:paraId="4DFCB411" w14:textId="38C9650C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00CC2239" wp14:editId="0A27ED5B">
                  <wp:extent cx="1645920" cy="1264920"/>
                  <wp:effectExtent l="0" t="0" r="0" b="0"/>
                  <wp:docPr id="213589268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4" t="3592" r="11652" b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6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3249A18D" wp14:editId="0DB74E35">
                  <wp:extent cx="998220" cy="1897380"/>
                  <wp:effectExtent l="0" t="0" r="0" b="7620"/>
                  <wp:docPr id="87304633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5" r="15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8" w:type="dxa"/>
            <w:gridSpan w:val="4"/>
          </w:tcPr>
          <w:p w14:paraId="7294C059" w14:textId="717875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4DC76495" wp14:editId="6337DF25">
                  <wp:extent cx="1714500" cy="1211580"/>
                  <wp:effectExtent l="0" t="0" r="0" b="7620"/>
                  <wp:docPr id="1368937900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1" r="3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756A7C9C" wp14:editId="29FFEE76">
                  <wp:extent cx="990600" cy="1897380"/>
                  <wp:effectExtent l="0" t="0" r="0" b="7620"/>
                  <wp:docPr id="843977898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85" t="1947" r="13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844">
              <w:rPr>
                <w:rFonts w:hint="eastAsia"/>
                <w:noProof/>
                <w:sz w:val="18"/>
                <w:szCs w:val="18"/>
              </w:rPr>
              <w:drawing>
                <wp:inline distT="0" distB="0" distL="0" distR="0" wp14:anchorId="113B51FA" wp14:editId="71E6E99D">
                  <wp:extent cx="990600" cy="1897380"/>
                  <wp:effectExtent l="0" t="0" r="0" b="7620"/>
                  <wp:docPr id="1797597579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3" r="13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44" w:rsidRPr="00FE6844" w14:paraId="42CEBB41" w14:textId="77777777" w:rsidTr="002677AF">
        <w:trPr>
          <w:jc w:val="center"/>
        </w:trPr>
        <w:tc>
          <w:tcPr>
            <w:tcW w:w="4380" w:type="dxa"/>
            <w:gridSpan w:val="2"/>
          </w:tcPr>
          <w:p w14:paraId="614CC231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5</w:t>
            </w:r>
          </w:p>
        </w:tc>
        <w:tc>
          <w:tcPr>
            <w:tcW w:w="6218" w:type="dxa"/>
            <w:gridSpan w:val="4"/>
          </w:tcPr>
          <w:p w14:paraId="58C2C364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6</w:t>
            </w:r>
          </w:p>
        </w:tc>
      </w:tr>
      <w:tr w:rsidR="00FE6844" w:rsidRPr="00FE6844" w14:paraId="65BE0614" w14:textId="77777777" w:rsidTr="002677AF">
        <w:trPr>
          <w:jc w:val="center"/>
        </w:trPr>
        <w:tc>
          <w:tcPr>
            <w:tcW w:w="10598" w:type="dxa"/>
            <w:gridSpan w:val="6"/>
          </w:tcPr>
          <w:p w14:paraId="0FF283FC" w14:textId="77777777" w:rsidR="00FE6844" w:rsidRPr="00FE6844" w:rsidRDefault="00FE6844" w:rsidP="00FE6844">
            <w:pPr>
              <w:jc w:val="center"/>
              <w:rPr>
                <w:rFonts w:ascii="黑体" w:eastAsia="黑体" w:hAnsi="黑体" w:hint="eastAsia"/>
                <w:sz w:val="21"/>
                <w:szCs w:val="21"/>
              </w:rPr>
            </w:pPr>
            <w:r w:rsidRPr="00FE6844">
              <w:rPr>
                <w:rFonts w:ascii="黑体" w:eastAsia="黑体" w:hAnsi="黑体" w:hint="eastAsia"/>
                <w:sz w:val="21"/>
                <w:szCs w:val="21"/>
              </w:rPr>
              <w:lastRenderedPageBreak/>
              <w:t>图2</w:t>
            </w:r>
            <w:r w:rsidRPr="00FE6844">
              <w:rPr>
                <w:rFonts w:ascii="黑体" w:eastAsia="黑体" w:hAnsi="黑体"/>
                <w:sz w:val="21"/>
                <w:szCs w:val="21"/>
              </w:rPr>
              <w:t xml:space="preserve">  </w:t>
            </w:r>
            <w:r w:rsidRPr="00FE6844">
              <w:rPr>
                <w:rFonts w:ascii="黑体" w:eastAsia="黑体" w:hAnsi="黑体" w:hint="eastAsia"/>
                <w:sz w:val="21"/>
                <w:szCs w:val="21"/>
              </w:rPr>
              <w:t>西晋墓葬中的镇墓兽与武士俑</w:t>
            </w:r>
          </w:p>
        </w:tc>
      </w:tr>
      <w:tr w:rsidR="00FE6844" w:rsidRPr="00FE6844" w14:paraId="4730FC39" w14:textId="77777777" w:rsidTr="002677AF">
        <w:trPr>
          <w:jc w:val="center"/>
        </w:trPr>
        <w:tc>
          <w:tcPr>
            <w:tcW w:w="5399" w:type="dxa"/>
            <w:gridSpan w:val="3"/>
          </w:tcPr>
          <w:p w14:paraId="45FC1B8F" w14:textId="77777777" w:rsidR="00FE6844" w:rsidRPr="00FE6844" w:rsidRDefault="00FE6844" w:rsidP="00FE6844">
            <w:pPr>
              <w:ind w:firstLineChars="1000" w:firstLine="1800"/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1</w:t>
            </w:r>
            <w:r w:rsidRPr="00FE6844">
              <w:rPr>
                <w:rFonts w:hint="eastAsia"/>
                <w:sz w:val="18"/>
                <w:szCs w:val="18"/>
              </w:rPr>
              <w:t>．河南洛阳华山路西晋墓</w:t>
            </w:r>
            <w:r w:rsidRPr="00FE6844">
              <w:rPr>
                <w:sz w:val="18"/>
                <w:szCs w:val="18"/>
              </w:rPr>
              <w:t>CM2348</w:t>
            </w:r>
            <w:r w:rsidRPr="00FE6844">
              <w:rPr>
                <w:rFonts w:hint="eastAsia"/>
                <w:sz w:val="18"/>
                <w:szCs w:val="18"/>
              </w:rPr>
              <w:t>出土</w:t>
            </w:r>
          </w:p>
        </w:tc>
        <w:tc>
          <w:tcPr>
            <w:tcW w:w="5199" w:type="dxa"/>
            <w:gridSpan w:val="3"/>
          </w:tcPr>
          <w:p w14:paraId="73BA252C" w14:textId="77777777" w:rsidR="00FE6844" w:rsidRPr="00FE6844" w:rsidRDefault="00FE6844" w:rsidP="00FE6844">
            <w:pPr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2</w:t>
            </w:r>
            <w:r w:rsidRPr="00FE6844">
              <w:rPr>
                <w:rFonts w:hint="eastAsia"/>
                <w:sz w:val="18"/>
                <w:szCs w:val="18"/>
              </w:rPr>
              <w:t>．河南巩义木材公司西晋墓</w:t>
            </w:r>
            <w:r w:rsidRPr="00FE6844">
              <w:rPr>
                <w:sz w:val="18"/>
                <w:szCs w:val="18"/>
              </w:rPr>
              <w:t>GM1</w:t>
            </w:r>
            <w:r w:rsidRPr="00FE6844">
              <w:rPr>
                <w:rFonts w:hint="eastAsia"/>
                <w:sz w:val="18"/>
                <w:szCs w:val="18"/>
              </w:rPr>
              <w:t>出土</w:t>
            </w:r>
          </w:p>
        </w:tc>
      </w:tr>
      <w:tr w:rsidR="00FE6844" w:rsidRPr="00FE6844" w14:paraId="7DDA8A3D" w14:textId="77777777" w:rsidTr="002677AF">
        <w:trPr>
          <w:jc w:val="center"/>
        </w:trPr>
        <w:tc>
          <w:tcPr>
            <w:tcW w:w="5399" w:type="dxa"/>
            <w:gridSpan w:val="3"/>
          </w:tcPr>
          <w:p w14:paraId="3D48FEA2" w14:textId="77777777" w:rsidR="00FE6844" w:rsidRPr="00FE6844" w:rsidRDefault="00FE6844" w:rsidP="00FE6844">
            <w:pPr>
              <w:ind w:firstLineChars="1000" w:firstLine="1800"/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3</w:t>
            </w:r>
            <w:r w:rsidRPr="00FE6844">
              <w:rPr>
                <w:rFonts w:hint="eastAsia"/>
                <w:sz w:val="18"/>
                <w:szCs w:val="18"/>
              </w:rPr>
              <w:t>．河南新安西晋墓</w:t>
            </w:r>
            <w:r w:rsidRPr="00FE6844">
              <w:rPr>
                <w:sz w:val="18"/>
                <w:szCs w:val="18"/>
              </w:rPr>
              <w:t>C12M262</w:t>
            </w:r>
            <w:r w:rsidRPr="00FE6844">
              <w:rPr>
                <w:rFonts w:hint="eastAsia"/>
                <w:sz w:val="18"/>
                <w:szCs w:val="18"/>
              </w:rPr>
              <w:t>出土（线描图）</w:t>
            </w:r>
          </w:p>
        </w:tc>
        <w:tc>
          <w:tcPr>
            <w:tcW w:w="5199" w:type="dxa"/>
            <w:gridSpan w:val="3"/>
          </w:tcPr>
          <w:p w14:paraId="345D6438" w14:textId="77777777" w:rsidR="00FE6844" w:rsidRPr="00FE6844" w:rsidRDefault="00FE6844" w:rsidP="00FE6844">
            <w:pPr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4</w:t>
            </w:r>
            <w:r w:rsidRPr="00FE6844">
              <w:rPr>
                <w:rFonts w:hint="eastAsia"/>
                <w:sz w:val="18"/>
                <w:szCs w:val="18"/>
              </w:rPr>
              <w:t>．河南洛阳</w:t>
            </w:r>
            <w:proofErr w:type="gramStart"/>
            <w:r w:rsidRPr="00FE6844">
              <w:rPr>
                <w:rFonts w:hint="eastAsia"/>
                <w:sz w:val="18"/>
                <w:szCs w:val="18"/>
              </w:rPr>
              <w:t>厚载门</w:t>
            </w:r>
            <w:proofErr w:type="gramEnd"/>
            <w:r w:rsidRPr="00FE6844">
              <w:rPr>
                <w:rFonts w:hint="eastAsia"/>
                <w:sz w:val="18"/>
                <w:szCs w:val="18"/>
              </w:rPr>
              <w:t>街西晋墓</w:t>
            </w:r>
            <w:r w:rsidRPr="00FE6844">
              <w:rPr>
                <w:sz w:val="18"/>
                <w:szCs w:val="18"/>
              </w:rPr>
              <w:t>CM3033</w:t>
            </w:r>
            <w:r w:rsidRPr="00FE6844">
              <w:rPr>
                <w:rFonts w:hint="eastAsia"/>
                <w:sz w:val="18"/>
                <w:szCs w:val="18"/>
              </w:rPr>
              <w:t>出土（实物及线描图）</w:t>
            </w:r>
          </w:p>
        </w:tc>
      </w:tr>
      <w:tr w:rsidR="00FE6844" w:rsidRPr="00FE6844" w14:paraId="60CA9906" w14:textId="77777777" w:rsidTr="002677AF">
        <w:trPr>
          <w:jc w:val="center"/>
        </w:trPr>
        <w:tc>
          <w:tcPr>
            <w:tcW w:w="5399" w:type="dxa"/>
            <w:gridSpan w:val="3"/>
          </w:tcPr>
          <w:p w14:paraId="43F63474" w14:textId="77777777" w:rsidR="00FE6844" w:rsidRPr="00FE6844" w:rsidRDefault="00FE6844" w:rsidP="00FE6844">
            <w:pPr>
              <w:ind w:firstLineChars="1000" w:firstLine="1800"/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5</w:t>
            </w:r>
            <w:r w:rsidRPr="00FE6844">
              <w:rPr>
                <w:rFonts w:hint="eastAsia"/>
                <w:sz w:val="18"/>
                <w:szCs w:val="18"/>
              </w:rPr>
              <w:t>．河南洛阳偃师杏园村西晋墓</w:t>
            </w:r>
            <w:r w:rsidRPr="00FE6844">
              <w:rPr>
                <w:sz w:val="18"/>
                <w:szCs w:val="18"/>
              </w:rPr>
              <w:t>M34</w:t>
            </w:r>
            <w:r w:rsidRPr="00FE6844">
              <w:rPr>
                <w:rFonts w:hint="eastAsia"/>
                <w:sz w:val="18"/>
                <w:szCs w:val="18"/>
              </w:rPr>
              <w:t>出土</w:t>
            </w:r>
          </w:p>
        </w:tc>
        <w:tc>
          <w:tcPr>
            <w:tcW w:w="5199" w:type="dxa"/>
            <w:gridSpan w:val="3"/>
          </w:tcPr>
          <w:p w14:paraId="57472E5D" w14:textId="77777777" w:rsidR="00FE6844" w:rsidRPr="00FE6844" w:rsidRDefault="00FE6844" w:rsidP="00FE6844">
            <w:pPr>
              <w:jc w:val="left"/>
              <w:rPr>
                <w:rFonts w:hint="eastAsia"/>
                <w:sz w:val="18"/>
                <w:szCs w:val="18"/>
              </w:rPr>
            </w:pPr>
            <w:r w:rsidRPr="00FE6844">
              <w:rPr>
                <w:sz w:val="18"/>
                <w:szCs w:val="18"/>
              </w:rPr>
              <w:t>6</w:t>
            </w:r>
            <w:r w:rsidRPr="00FE6844">
              <w:rPr>
                <w:rFonts w:hint="eastAsia"/>
                <w:sz w:val="18"/>
                <w:szCs w:val="18"/>
              </w:rPr>
              <w:t>．山东邹城西晋刘宝墓（元康二年）出土</w:t>
            </w:r>
          </w:p>
        </w:tc>
      </w:tr>
    </w:tbl>
    <w:p w14:paraId="575D62F4" w14:textId="77777777" w:rsidR="00FE6844" w:rsidRPr="00FE6844" w:rsidRDefault="00FE6844" w:rsidP="00FE6844">
      <w:pPr>
        <w:rPr>
          <w:sz w:val="18"/>
          <w:szCs w:val="18"/>
        </w:rPr>
      </w:pPr>
    </w:p>
    <w:tbl>
      <w:tblPr>
        <w:tblW w:w="9383" w:type="dxa"/>
        <w:jc w:val="center"/>
        <w:tblLook w:val="04A0" w:firstRow="1" w:lastRow="0" w:firstColumn="1" w:lastColumn="0" w:noHBand="0" w:noVBand="1"/>
      </w:tblPr>
      <w:tblGrid>
        <w:gridCol w:w="4026"/>
        <w:gridCol w:w="3288"/>
        <w:gridCol w:w="2292"/>
      </w:tblGrid>
      <w:tr w:rsidR="00FE6844" w:rsidRPr="00FE6844" w14:paraId="6CB8358F" w14:textId="77777777" w:rsidTr="002677AF">
        <w:trPr>
          <w:jc w:val="center"/>
        </w:trPr>
        <w:tc>
          <w:tcPr>
            <w:tcW w:w="3393" w:type="dxa"/>
            <w:shd w:val="clear" w:color="auto" w:fill="auto"/>
          </w:tcPr>
          <w:p w14:paraId="34AA1A6F" w14:textId="18C6F72A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ascii="等线" w:eastAsia="等线" w:hAnsi="等线"/>
                <w:noProof/>
                <w:sz w:val="21"/>
              </w:rPr>
              <w:drawing>
                <wp:inline distT="0" distB="0" distL="0" distR="0" wp14:anchorId="2BC4AD7A" wp14:editId="2F48D959">
                  <wp:extent cx="2415540" cy="1310640"/>
                  <wp:effectExtent l="0" t="0" r="3810" b="3810"/>
                  <wp:docPr id="1578149471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  <w:shd w:val="clear" w:color="auto" w:fill="auto"/>
          </w:tcPr>
          <w:p w14:paraId="7CC4EE76" w14:textId="299E0C75" w:rsidR="00FE6844" w:rsidRPr="00FE6844" w:rsidRDefault="00FE6844" w:rsidP="00FE6844">
            <w:pPr>
              <w:rPr>
                <w:rFonts w:hint="eastAsia"/>
                <w:sz w:val="18"/>
                <w:szCs w:val="18"/>
              </w:rPr>
            </w:pPr>
            <w:r w:rsidRPr="00FE6844">
              <w:rPr>
                <w:rFonts w:ascii="等线" w:eastAsia="等线" w:hAnsi="等线"/>
                <w:noProof/>
                <w:sz w:val="21"/>
              </w:rPr>
              <w:drawing>
                <wp:inline distT="0" distB="0" distL="0" distR="0" wp14:anchorId="333FEA00" wp14:editId="0A779BBB">
                  <wp:extent cx="1950720" cy="1226820"/>
                  <wp:effectExtent l="0" t="0" r="0" b="0"/>
                  <wp:docPr id="1086203922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1" w:type="dxa"/>
            <w:shd w:val="clear" w:color="auto" w:fill="auto"/>
          </w:tcPr>
          <w:p w14:paraId="29FD126A" w14:textId="0567E6D2" w:rsidR="00FE6844" w:rsidRPr="00FE6844" w:rsidRDefault="00FE6844" w:rsidP="00FE6844">
            <w:pPr>
              <w:rPr>
                <w:rFonts w:hint="eastAsia"/>
                <w:sz w:val="18"/>
                <w:szCs w:val="18"/>
              </w:rPr>
            </w:pPr>
            <w:r w:rsidRPr="00FE6844">
              <w:rPr>
                <w:rFonts w:ascii="等线" w:eastAsia="等线" w:hAnsi="等线"/>
                <w:noProof/>
                <w:sz w:val="21"/>
              </w:rPr>
              <w:drawing>
                <wp:inline distT="0" distB="0" distL="0" distR="0" wp14:anchorId="3600E32F" wp14:editId="57B63DA6">
                  <wp:extent cx="1318260" cy="1440180"/>
                  <wp:effectExtent l="0" t="0" r="0" b="7620"/>
                  <wp:docPr id="158896899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44" w:rsidRPr="00FE6844" w14:paraId="6686CD6E" w14:textId="77777777" w:rsidTr="002677AF">
        <w:trPr>
          <w:jc w:val="center"/>
        </w:trPr>
        <w:tc>
          <w:tcPr>
            <w:tcW w:w="3393" w:type="dxa"/>
            <w:shd w:val="clear" w:color="auto" w:fill="auto"/>
          </w:tcPr>
          <w:p w14:paraId="71EBB2F8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3689" w:type="dxa"/>
            <w:shd w:val="clear" w:color="auto" w:fill="auto"/>
          </w:tcPr>
          <w:p w14:paraId="7A3DD664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301" w:type="dxa"/>
            <w:shd w:val="clear" w:color="auto" w:fill="auto"/>
          </w:tcPr>
          <w:p w14:paraId="3156B5BC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3</w:t>
            </w:r>
          </w:p>
        </w:tc>
      </w:tr>
      <w:tr w:rsidR="00FE6844" w:rsidRPr="00FE6844" w14:paraId="47E37D2B" w14:textId="77777777" w:rsidTr="002677AF">
        <w:trPr>
          <w:jc w:val="center"/>
        </w:trPr>
        <w:tc>
          <w:tcPr>
            <w:tcW w:w="9383" w:type="dxa"/>
            <w:gridSpan w:val="3"/>
            <w:shd w:val="clear" w:color="auto" w:fill="auto"/>
          </w:tcPr>
          <w:p w14:paraId="5C83D086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ascii="黑体" w:eastAsia="黑体" w:hAnsi="黑体" w:hint="eastAsia"/>
                <w:sz w:val="21"/>
                <w:szCs w:val="21"/>
              </w:rPr>
              <w:t>图3</w:t>
            </w:r>
            <w:r w:rsidRPr="00FE6844">
              <w:rPr>
                <w:rFonts w:ascii="黑体" w:eastAsia="黑体" w:hAnsi="黑体"/>
                <w:sz w:val="21"/>
                <w:szCs w:val="21"/>
              </w:rPr>
              <w:t xml:space="preserve">  </w:t>
            </w:r>
            <w:r w:rsidRPr="00FE6844">
              <w:rPr>
                <w:rFonts w:ascii="黑体" w:eastAsia="黑体" w:hAnsi="黑体" w:hint="eastAsia"/>
                <w:sz w:val="21"/>
                <w:szCs w:val="21"/>
              </w:rPr>
              <w:t>汉墓</w:t>
            </w:r>
            <w:r w:rsidRPr="00FE6844">
              <w:rPr>
                <w:rFonts w:ascii="黑体" w:eastAsia="黑体" w:hAnsi="黑体"/>
                <w:sz w:val="21"/>
                <w:szCs w:val="21"/>
              </w:rPr>
              <w:t>画像石中的</w:t>
            </w:r>
            <w:r w:rsidRPr="00FE6844">
              <w:rPr>
                <w:rFonts w:ascii="黑体" w:eastAsia="黑体" w:hAnsi="黑体" w:hint="eastAsia"/>
                <w:sz w:val="21"/>
                <w:szCs w:val="21"/>
              </w:rPr>
              <w:t>多角异</w:t>
            </w:r>
            <w:r w:rsidRPr="00FE6844">
              <w:rPr>
                <w:rFonts w:ascii="黑体" w:eastAsia="黑体" w:hAnsi="黑体"/>
                <w:sz w:val="21"/>
                <w:szCs w:val="21"/>
              </w:rPr>
              <w:t>兽</w:t>
            </w:r>
          </w:p>
        </w:tc>
      </w:tr>
      <w:tr w:rsidR="00FE6844" w:rsidRPr="00FE6844" w14:paraId="7922A244" w14:textId="77777777" w:rsidTr="002677AF">
        <w:trPr>
          <w:jc w:val="center"/>
        </w:trPr>
        <w:tc>
          <w:tcPr>
            <w:tcW w:w="9383" w:type="dxa"/>
            <w:gridSpan w:val="3"/>
            <w:shd w:val="clear" w:color="auto" w:fill="auto"/>
          </w:tcPr>
          <w:p w14:paraId="7D45C850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1.江苏徐州拉犁山汉墓</w:t>
            </w:r>
          </w:p>
        </w:tc>
      </w:tr>
      <w:tr w:rsidR="00FE6844" w:rsidRPr="00FE6844" w14:paraId="6CC9D795" w14:textId="77777777" w:rsidTr="002677AF">
        <w:trPr>
          <w:jc w:val="center"/>
        </w:trPr>
        <w:tc>
          <w:tcPr>
            <w:tcW w:w="9383" w:type="dxa"/>
            <w:gridSpan w:val="3"/>
            <w:shd w:val="clear" w:color="auto" w:fill="auto"/>
          </w:tcPr>
          <w:p w14:paraId="40B7F8A0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2.江苏徐州新沂瓦窑汉墓</w:t>
            </w:r>
          </w:p>
        </w:tc>
      </w:tr>
      <w:tr w:rsidR="00FE6844" w:rsidRPr="00FE6844" w14:paraId="090CAAB3" w14:textId="77777777" w:rsidTr="002677AF">
        <w:trPr>
          <w:jc w:val="center"/>
        </w:trPr>
        <w:tc>
          <w:tcPr>
            <w:tcW w:w="9383" w:type="dxa"/>
            <w:gridSpan w:val="3"/>
            <w:shd w:val="clear" w:color="auto" w:fill="auto"/>
          </w:tcPr>
          <w:p w14:paraId="16605795" w14:textId="77777777" w:rsidR="00FE6844" w:rsidRPr="00FE6844" w:rsidRDefault="00FE6844" w:rsidP="00FE6844">
            <w:pPr>
              <w:jc w:val="center"/>
              <w:rPr>
                <w:rFonts w:hint="eastAsia"/>
                <w:sz w:val="18"/>
                <w:szCs w:val="18"/>
              </w:rPr>
            </w:pPr>
            <w:r w:rsidRPr="00FE6844">
              <w:rPr>
                <w:rFonts w:hint="eastAsia"/>
                <w:sz w:val="18"/>
                <w:szCs w:val="18"/>
              </w:rPr>
              <w:t>3.山东莒县沈刘庄汉墓</w:t>
            </w:r>
          </w:p>
        </w:tc>
      </w:tr>
    </w:tbl>
    <w:p w14:paraId="45FD5803" w14:textId="77777777" w:rsidR="00FE6844" w:rsidRPr="00FE6844" w:rsidRDefault="00FE6844" w:rsidP="00FE6844">
      <w:pPr>
        <w:rPr>
          <w:rFonts w:hint="eastAsia"/>
          <w:sz w:val="18"/>
          <w:szCs w:val="18"/>
        </w:rPr>
      </w:pPr>
    </w:p>
    <w:p w14:paraId="232653C4" w14:textId="77777777" w:rsidR="00FE6844" w:rsidRPr="00FE6844" w:rsidRDefault="00FE6844" w:rsidP="00FE6844">
      <w:pPr>
        <w:pStyle w:val="aff6"/>
        <w:ind w:firstLine="560"/>
        <w:rPr>
          <w:rFonts w:hint="eastAsia"/>
        </w:rPr>
      </w:pPr>
      <w:r w:rsidRPr="00FE6844">
        <w:rPr>
          <w:rFonts w:hint="eastAsia"/>
        </w:rPr>
        <w:t>曹魏政权享国日短，有明确纪年或保存较好的墓葬材料十分有限，</w:t>
      </w:r>
      <w:proofErr w:type="gramStart"/>
      <w:r w:rsidRPr="00FE6844">
        <w:rPr>
          <w:rFonts w:hint="eastAsia"/>
        </w:rPr>
        <w:t>神煞类明器</w:t>
      </w:r>
      <w:proofErr w:type="gramEnd"/>
      <w:r w:rsidRPr="00FE6844">
        <w:rPr>
          <w:rFonts w:hint="eastAsia"/>
        </w:rPr>
        <w:t>更是鲜有发现。也正因如此，不少</w:t>
      </w:r>
      <w:proofErr w:type="gramStart"/>
      <w:r w:rsidRPr="00FE6844">
        <w:rPr>
          <w:rFonts w:hint="eastAsia"/>
        </w:rPr>
        <w:t>魏晋墓的</w:t>
      </w:r>
      <w:proofErr w:type="gramEnd"/>
      <w:r w:rsidRPr="00FE6844">
        <w:rPr>
          <w:rFonts w:hint="eastAsia"/>
        </w:rPr>
        <w:t>断代实际还较为模糊，如前举新安</w:t>
      </w:r>
      <w:r w:rsidRPr="00FE6844">
        <w:t>C12M262</w:t>
      </w:r>
      <w:r w:rsidRPr="00FE6844">
        <w:rPr>
          <w:rFonts w:hint="eastAsia"/>
        </w:rPr>
        <w:t>、洛阳东郊</w:t>
      </w:r>
      <w:r w:rsidRPr="00FE6844">
        <w:t>M178</w:t>
      </w:r>
      <w:r w:rsidRPr="00FE6844">
        <w:rPr>
          <w:rFonts w:hint="eastAsia"/>
        </w:rPr>
        <w:t>等即兼具魏、晋墓葬特点，被视作曹魏晚期向西晋早期的过渡形态。而西晋墓中的多角镇墓兽形象又还应继承自东汉常见的独角镇墓兽，</w:t>
      </w:r>
      <w:r w:rsidRPr="00FE6844">
        <w:endnoteReference w:id="41"/>
      </w:r>
      <w:r w:rsidRPr="00FE6844">
        <w:rPr>
          <w:rFonts w:hint="eastAsia"/>
        </w:rPr>
        <w:t>汉墓画像石及壁画中也常见独角镇墓兽的形象，但</w:t>
      </w:r>
      <w:proofErr w:type="gramStart"/>
      <w:r w:rsidRPr="00FE6844">
        <w:rPr>
          <w:rFonts w:hint="eastAsia"/>
        </w:rPr>
        <w:t>类似魏</w:t>
      </w:r>
      <w:proofErr w:type="gramEnd"/>
      <w:r w:rsidRPr="00FE6844">
        <w:rPr>
          <w:rFonts w:hint="eastAsia"/>
        </w:rPr>
        <w:t>晋时期的多角镇墓兽在东汉中晚期画像石墓中也已出现，如徐州拉犁山汉墓、徐州新沂瓦窑汉墓后室北壁及莒县沈刘庄汉墓立柱画像石所见（图3），是以汉末曹魏亦</w:t>
      </w:r>
      <w:r w:rsidRPr="00FE6844">
        <w:t>应是镇墓兽</w:t>
      </w:r>
      <w:proofErr w:type="gramStart"/>
      <w:r w:rsidRPr="00FE6844">
        <w:t>俑</w:t>
      </w:r>
      <w:proofErr w:type="gramEnd"/>
      <w:r w:rsidRPr="00FE6844">
        <w:rPr>
          <w:rFonts w:hint="eastAsia"/>
        </w:rPr>
        <w:t>出现</w:t>
      </w:r>
      <w:r w:rsidRPr="00FE6844">
        <w:t>演变的重要时期，</w:t>
      </w:r>
      <w:proofErr w:type="gramStart"/>
      <w:r w:rsidRPr="00FE6844">
        <w:rPr>
          <w:rFonts w:hint="eastAsia"/>
        </w:rPr>
        <w:t>明器神煞的</w:t>
      </w:r>
      <w:proofErr w:type="gramEnd"/>
      <w:r w:rsidRPr="00FE6844">
        <w:rPr>
          <w:rFonts w:hint="eastAsia"/>
        </w:rPr>
        <w:t>变革当已有先声。是故以</w:t>
      </w:r>
      <w:r w:rsidRPr="00FE6844">
        <w:lastRenderedPageBreak/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为首的</w:t>
      </w:r>
      <w:proofErr w:type="gramStart"/>
      <w:r w:rsidRPr="00FE6844">
        <w:rPr>
          <w:rFonts w:hint="eastAsia"/>
        </w:rPr>
        <w:t>明器神煞信仰</w:t>
      </w:r>
      <w:proofErr w:type="gramEnd"/>
      <w:r w:rsidRPr="00FE6844">
        <w:rPr>
          <w:rFonts w:hint="eastAsia"/>
        </w:rPr>
        <w:t>与组合形式至迟在汉末魏晋</w:t>
      </w:r>
      <w:r w:rsidRPr="00FE6844">
        <w:t>之际应已</w:t>
      </w:r>
      <w:r w:rsidRPr="00FE6844">
        <w:rPr>
          <w:rFonts w:hint="eastAsia"/>
        </w:rPr>
        <w:t>出现</w:t>
      </w:r>
      <w:r w:rsidRPr="00FE6844">
        <w:t>。</w:t>
      </w:r>
      <w:r w:rsidRPr="00FE6844">
        <w:rPr>
          <w:rFonts w:hint="eastAsia"/>
        </w:rPr>
        <w:t>同时</w:t>
      </w:r>
      <w:r w:rsidRPr="00FE6844">
        <w:t>，</w:t>
      </w:r>
      <w:proofErr w:type="gramStart"/>
      <w:r w:rsidRPr="00FE6844">
        <w:t>西朱村</w:t>
      </w:r>
      <w:proofErr w:type="gramEnd"/>
      <w:r w:rsidRPr="00FE6844">
        <w:t>M1</w:t>
      </w:r>
      <w:r w:rsidRPr="00FE6844">
        <w:rPr>
          <w:rFonts w:hint="eastAsia"/>
        </w:rPr>
        <w:t>石楬还记有</w:t>
      </w:r>
      <w:r w:rsidRPr="00FE6844">
        <w:t>“白布</w:t>
      </w:r>
      <w:proofErr w:type="gramStart"/>
      <w:r w:rsidRPr="00FE6844">
        <w:t>黻</w:t>
      </w:r>
      <w:proofErr w:type="gramEnd"/>
      <w:r w:rsidRPr="00FE6844">
        <w:t>翣二”</w:t>
      </w:r>
      <w:r w:rsidRPr="00FE6844">
        <w:rPr>
          <w:rFonts w:hint="eastAsia"/>
        </w:rPr>
        <w:t>（</w:t>
      </w:r>
      <w:r w:rsidRPr="00FE6844">
        <w:t>M1</w:t>
      </w:r>
      <w:r w:rsidRPr="00FE6844">
        <w:rPr>
          <w:rFonts w:hint="eastAsia"/>
        </w:rPr>
        <w:t>∶</w:t>
      </w:r>
      <w:r w:rsidRPr="00FE6844">
        <w:t>86</w:t>
      </w:r>
      <w:r w:rsidRPr="00FE6844">
        <w:rPr>
          <w:rFonts w:hint="eastAsia"/>
        </w:rPr>
        <w:t>）这类棺</w:t>
      </w:r>
      <w:r w:rsidRPr="00FE6844">
        <w:t>饰</w:t>
      </w:r>
      <w:r w:rsidRPr="00FE6844">
        <w:rPr>
          <w:rFonts w:hint="eastAsia"/>
        </w:rPr>
        <w:t>，</w:t>
      </w:r>
      <w:r w:rsidRPr="00FE6844">
        <w:endnoteReference w:id="42"/>
      </w:r>
      <w:r w:rsidRPr="00FE6844">
        <w:rPr>
          <w:rFonts w:hint="eastAsia"/>
        </w:rPr>
        <w:t>可知</w:t>
      </w:r>
      <w:r w:rsidRPr="00FE6844">
        <w:t>石楬的</w:t>
      </w:r>
      <w:r w:rsidRPr="00FE6844">
        <w:rPr>
          <w:rFonts w:hint="eastAsia"/>
        </w:rPr>
        <w:t>记录包含</w:t>
      </w:r>
      <w:proofErr w:type="gramStart"/>
      <w:r w:rsidRPr="00FE6844">
        <w:rPr>
          <w:rFonts w:hint="eastAsia"/>
        </w:rPr>
        <w:t>各类丧仪</w:t>
      </w:r>
      <w:proofErr w:type="gramEnd"/>
      <w:r w:rsidRPr="00FE6844">
        <w:rPr>
          <w:rFonts w:hint="eastAsia"/>
        </w:rPr>
        <w:t>用</w:t>
      </w:r>
      <w:r w:rsidRPr="00FE6844">
        <w:t>具</w:t>
      </w:r>
      <w:r w:rsidRPr="00FE6844">
        <w:rPr>
          <w:rFonts w:hint="eastAsia"/>
        </w:rPr>
        <w:t>在内，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指称明器</w:t>
      </w:r>
      <w:proofErr w:type="gramStart"/>
      <w:r w:rsidRPr="00FE6844">
        <w:t>神煞</w:t>
      </w:r>
      <w:r w:rsidRPr="00FE6844">
        <w:rPr>
          <w:rFonts w:hint="eastAsia"/>
        </w:rPr>
        <w:t>自然</w:t>
      </w:r>
      <w:proofErr w:type="gramEnd"/>
      <w:r w:rsidRPr="00FE6844">
        <w:rPr>
          <w:rFonts w:hint="eastAsia"/>
        </w:rPr>
        <w:t>也不显突兀</w:t>
      </w:r>
      <w:r w:rsidRPr="00FE6844">
        <w:t>。</w:t>
      </w:r>
      <w:r w:rsidRPr="00FE6844">
        <w:rPr>
          <w:rFonts w:hint="eastAsia"/>
        </w:rPr>
        <w:t xml:space="preserve"> </w:t>
      </w:r>
    </w:p>
    <w:p w14:paraId="10685688" w14:textId="77777777" w:rsidR="00FE6844" w:rsidRPr="00FE6844" w:rsidRDefault="00FE6844" w:rsidP="00FE6844">
      <w:pPr>
        <w:pStyle w:val="aff6"/>
        <w:ind w:firstLine="560"/>
      </w:pPr>
      <w:r w:rsidRPr="00FE6844">
        <w:rPr>
          <w:rFonts w:hint="eastAsia"/>
        </w:rPr>
        <w:t>综上</w:t>
      </w:r>
      <w:r w:rsidRPr="00FE6844">
        <w:t>，</w:t>
      </w:r>
      <w:r w:rsidRPr="00FE6844">
        <w:rPr>
          <w:rFonts w:hint="eastAsia"/>
        </w:rPr>
        <w:t>石楬</w:t>
      </w:r>
      <w:r w:rsidRPr="00FE6844">
        <w:t>M1：335</w:t>
      </w:r>
      <w:r w:rsidRPr="00FE6844">
        <w:rPr>
          <w:rFonts w:hint="eastAsia"/>
        </w:rPr>
        <w:t>所记</w:t>
      </w:r>
      <w:r w:rsidRPr="00FE6844">
        <w:t>“</w:t>
      </w:r>
      <w:r w:rsidRPr="00FE6844">
        <w:rPr>
          <w:rFonts w:hint="eastAsia"/>
        </w:rPr>
        <w:t>当圹</w:t>
      </w:r>
      <w:r w:rsidRPr="00FE6844">
        <w:t>一”</w:t>
      </w:r>
      <w:r w:rsidRPr="00FE6844">
        <w:rPr>
          <w:rFonts w:hint="eastAsia"/>
        </w:rPr>
        <w:t>应是指一件</w:t>
      </w:r>
      <w:proofErr w:type="gramStart"/>
      <w:r w:rsidRPr="00FE6844">
        <w:t>神煞</w:t>
      </w:r>
      <w:r w:rsidRPr="00FE6844">
        <w:rPr>
          <w:rFonts w:hint="eastAsia"/>
        </w:rPr>
        <w:t>俑</w:t>
      </w:r>
      <w:proofErr w:type="gramEnd"/>
      <w:r w:rsidRPr="00FE6844">
        <w:t>。</w:t>
      </w:r>
      <w:r w:rsidRPr="00FE6844">
        <w:rPr>
          <w:rFonts w:hint="eastAsia"/>
        </w:rPr>
        <w:t>与唐宋墓葬所见及《秘葬经》载</w:t>
      </w:r>
      <w:proofErr w:type="gramStart"/>
      <w:r w:rsidRPr="00FE6844">
        <w:rPr>
          <w:rFonts w:hint="eastAsia"/>
        </w:rPr>
        <w:t>埏</w:t>
      </w:r>
      <w:proofErr w:type="gramEnd"/>
      <w:r w:rsidRPr="00FE6844">
        <w:rPr>
          <w:rFonts w:hint="eastAsia"/>
        </w:rPr>
        <w:t>道口置“当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、当野”类似，西晋墓中的镇墓兽与武士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也多位于墓室入口及附近，</w:t>
      </w:r>
      <w:proofErr w:type="gramStart"/>
      <w:r w:rsidRPr="00FE6844">
        <w:rPr>
          <w:rFonts w:hint="eastAsia"/>
        </w:rPr>
        <w:t>因此西朱村</w:t>
      </w:r>
      <w:proofErr w:type="gramEnd"/>
      <w:r w:rsidRPr="00FE6844">
        <w:t>M1</w:t>
      </w:r>
      <w:r w:rsidRPr="00FE6844">
        <w:rPr>
          <w:rFonts w:hint="eastAsia"/>
        </w:rPr>
        <w:t>的镇</w:t>
      </w:r>
      <w:proofErr w:type="gramStart"/>
      <w:r w:rsidRPr="00FE6844">
        <w:rPr>
          <w:rFonts w:hint="eastAsia"/>
        </w:rPr>
        <w:t>墓神煞</w:t>
      </w:r>
      <w:proofErr w:type="gramEnd"/>
      <w:r w:rsidRPr="00FE6844">
        <w:t>“</w:t>
      </w:r>
      <w:r w:rsidRPr="00FE6844">
        <w:rPr>
          <w:rFonts w:hint="eastAsia"/>
        </w:rPr>
        <w:t>当圹</w:t>
      </w:r>
      <w:r w:rsidRPr="00FE6844">
        <w:t>”</w:t>
      </w:r>
      <w:r w:rsidRPr="00FE6844">
        <w:rPr>
          <w:rFonts w:hint="eastAsia"/>
        </w:rPr>
        <w:t>原先也应当放置于近</w:t>
      </w:r>
      <w:r w:rsidRPr="00FE6844">
        <w:t>墓门</w:t>
      </w:r>
      <w:r w:rsidRPr="00FE6844">
        <w:rPr>
          <w:rFonts w:hint="eastAsia"/>
        </w:rPr>
        <w:t>处。而若唐宋“天王</w:t>
      </w:r>
      <w:r w:rsidRPr="00FE6844">
        <w:t>俑</w:t>
      </w:r>
      <w:r w:rsidRPr="00FE6844">
        <w:rPr>
          <w:rFonts w:hint="eastAsia"/>
        </w:rPr>
        <w:t>”确即</w:t>
      </w:r>
      <w:r w:rsidRPr="00FE6844">
        <w:t>“</w:t>
      </w:r>
      <w:r w:rsidRPr="00FE6844">
        <w:rPr>
          <w:rFonts w:hint="eastAsia"/>
        </w:rPr>
        <w:t>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t>、当野”</w:t>
      </w:r>
      <w:r w:rsidRPr="00FE6844">
        <w:rPr>
          <w:rFonts w:hint="eastAsia"/>
        </w:rPr>
        <w:t>，那么石楬</w:t>
      </w:r>
      <w:r w:rsidRPr="00FE6844">
        <w:t>所记</w:t>
      </w:r>
      <w:r w:rsidRPr="00FE6844">
        <w:rPr>
          <w:rFonts w:hint="eastAsia"/>
        </w:rPr>
        <w:t>“当圹”似亦应即</w:t>
      </w:r>
      <w:r w:rsidRPr="00FE6844">
        <w:t>武士俑</w:t>
      </w:r>
      <w:r w:rsidRPr="00FE6844">
        <w:rPr>
          <w:rFonts w:hint="eastAsia"/>
        </w:rPr>
        <w:t>，早期</w:t>
      </w:r>
      <w:r w:rsidRPr="00FE6844">
        <w:t>魏晋墓中</w:t>
      </w:r>
      <w:r w:rsidRPr="00FE6844">
        <w:rPr>
          <w:rFonts w:hint="eastAsia"/>
        </w:rPr>
        <w:t>仅随葬</w:t>
      </w:r>
      <w:r w:rsidRPr="00FE6844">
        <w:t>武士俑</w:t>
      </w:r>
      <w:r w:rsidRPr="00FE6844">
        <w:rPr>
          <w:rFonts w:hint="eastAsia"/>
        </w:rPr>
        <w:t>的情况似也较为多见。</w:t>
      </w:r>
      <w:r w:rsidRPr="00FE6844">
        <w:endnoteReference w:id="43"/>
      </w:r>
      <w:r w:rsidRPr="00FE6844">
        <w:rPr>
          <w:rFonts w:hint="eastAsia"/>
        </w:rPr>
        <w:t>不过</w:t>
      </w:r>
      <w:proofErr w:type="gramStart"/>
      <w:r w:rsidRPr="00FE6844">
        <w:rPr>
          <w:rFonts w:hint="eastAsia"/>
        </w:rPr>
        <w:t>由于西朱村</w:t>
      </w:r>
      <w:proofErr w:type="gramEnd"/>
      <w:r w:rsidRPr="00FE6844">
        <w:t>M1</w:t>
      </w:r>
      <w:r w:rsidRPr="00FE6844">
        <w:rPr>
          <w:rFonts w:hint="eastAsia"/>
        </w:rPr>
        <w:t>现存</w:t>
      </w:r>
      <w:r w:rsidRPr="00FE6844">
        <w:t>石楬未</w:t>
      </w:r>
      <w:r w:rsidRPr="00FE6844">
        <w:rPr>
          <w:rFonts w:hint="eastAsia"/>
        </w:rPr>
        <w:t>见</w:t>
      </w:r>
      <w:r w:rsidRPr="00FE6844">
        <w:t>其他</w:t>
      </w:r>
      <w:proofErr w:type="gramStart"/>
      <w:r w:rsidRPr="00FE6844">
        <w:t>神煞名</w:t>
      </w:r>
      <w:proofErr w:type="gramEnd"/>
      <w:r w:rsidRPr="00FE6844">
        <w:t>，墓中也未出土</w:t>
      </w:r>
      <w:r w:rsidRPr="00FE6844">
        <w:rPr>
          <w:rFonts w:hint="eastAsia"/>
        </w:rPr>
        <w:t>相关</w:t>
      </w:r>
      <w:r w:rsidRPr="00FE6844">
        <w:t>实物，加之</w:t>
      </w:r>
      <w:proofErr w:type="gramStart"/>
      <w:r w:rsidRPr="00FE6844">
        <w:t>有关神煞称名</w:t>
      </w:r>
      <w:proofErr w:type="gramEnd"/>
      <w:r w:rsidRPr="00FE6844">
        <w:t>与形象对应的</w:t>
      </w:r>
      <w:r w:rsidRPr="00FE6844">
        <w:rPr>
          <w:rFonts w:hint="eastAsia"/>
        </w:rPr>
        <w:t>情况其实</w:t>
      </w:r>
      <w:r w:rsidRPr="00FE6844">
        <w:t>还较为复杂，</w:t>
      </w:r>
      <w:r w:rsidRPr="00FE6844">
        <w:endnoteReference w:id="44"/>
      </w:r>
      <w:r w:rsidRPr="00FE6844">
        <w:rPr>
          <w:rFonts w:hint="eastAsia"/>
        </w:rPr>
        <w:t>再考虑到独角</w:t>
      </w:r>
      <w:r w:rsidRPr="00FE6844">
        <w:t>镇墓兽已见于</w:t>
      </w:r>
      <w:r w:rsidRPr="00FE6844">
        <w:rPr>
          <w:rFonts w:hint="eastAsia"/>
        </w:rPr>
        <w:t>东汉墓葬</w:t>
      </w:r>
      <w:r w:rsidRPr="00FE6844">
        <w:t>，一些</w:t>
      </w:r>
      <w:r w:rsidRPr="00FE6844">
        <w:rPr>
          <w:rFonts w:hint="eastAsia"/>
        </w:rPr>
        <w:t>魏晋</w:t>
      </w:r>
      <w:r w:rsidRPr="00FE6844">
        <w:t>墓中</w:t>
      </w:r>
      <w:r w:rsidRPr="00FE6844">
        <w:rPr>
          <w:rFonts w:hint="eastAsia"/>
        </w:rPr>
        <w:t>也</w:t>
      </w:r>
      <w:proofErr w:type="gramStart"/>
      <w:r w:rsidRPr="00FE6844">
        <w:t>仅见镇</w:t>
      </w:r>
      <w:proofErr w:type="gramEnd"/>
      <w:r w:rsidRPr="00FE6844">
        <w:t>墓兽</w:t>
      </w:r>
      <w:r w:rsidRPr="00FE6844">
        <w:rPr>
          <w:rFonts w:hint="eastAsia"/>
        </w:rPr>
        <w:t>俑</w:t>
      </w:r>
      <w:r w:rsidRPr="00FE6844">
        <w:t>而无武士俑，</w:t>
      </w:r>
      <w:r w:rsidRPr="00FE6844">
        <w:rPr>
          <w:rFonts w:hint="eastAsia"/>
        </w:rPr>
        <w:t>则</w:t>
      </w:r>
      <w:r w:rsidRPr="00FE6844">
        <w:t>曹魏</w:t>
      </w:r>
      <w:r w:rsidRPr="00FE6844">
        <w:rPr>
          <w:rFonts w:hint="eastAsia"/>
        </w:rPr>
        <w:t>时期的</w:t>
      </w:r>
      <w:r w:rsidRPr="00FE6844">
        <w:t>“当圹”</w:t>
      </w:r>
      <w:r w:rsidRPr="00FE6844">
        <w:rPr>
          <w:rFonts w:hint="eastAsia"/>
        </w:rPr>
        <w:t>或许也不排除</w:t>
      </w:r>
      <w:r w:rsidRPr="00FE6844">
        <w:t>是镇墓兽</w:t>
      </w:r>
      <w:r w:rsidRPr="00FE6844">
        <w:rPr>
          <w:rFonts w:hint="eastAsia"/>
        </w:rPr>
        <w:t>的可能</w:t>
      </w:r>
      <w:r w:rsidRPr="00FE6844">
        <w:t>。</w:t>
      </w:r>
    </w:p>
    <w:p w14:paraId="0DCC4819" w14:textId="77777777" w:rsidR="00FE6844" w:rsidRPr="00FE6844" w:rsidRDefault="00FE6844" w:rsidP="00FE6844">
      <w:pPr>
        <w:pStyle w:val="aff6"/>
        <w:ind w:firstLine="560"/>
        <w:rPr>
          <w:rFonts w:hint="eastAsia"/>
        </w:rPr>
      </w:pPr>
      <w:r w:rsidRPr="00FE6844">
        <w:rPr>
          <w:rFonts w:hint="eastAsia"/>
        </w:rPr>
        <w:t>另外</w:t>
      </w:r>
      <w:r w:rsidRPr="00FE6844">
        <w:t>，</w:t>
      </w:r>
      <w:r w:rsidRPr="00FE6844">
        <w:rPr>
          <w:rFonts w:hint="eastAsia"/>
        </w:rPr>
        <w:t>有关“当圹”“当野”称名的含义，王强先生怀疑“二神名称中的‘当’也应理解为执掌、主管，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为墓穴，野指墓葬所在的郊外之地。‘当圹、当野’掌管整个墓葬，较之其他镇墓神物地位要高，所以各种文献在列举明器时总是把他们排在首位”。</w:t>
      </w:r>
      <w:r w:rsidRPr="00FE6844">
        <w:endnoteReference w:id="45"/>
      </w:r>
      <w:r w:rsidRPr="00FE6844">
        <w:rPr>
          <w:rFonts w:hint="eastAsia"/>
        </w:rPr>
        <w:t>但无论西晋北</w:t>
      </w:r>
      <w:r w:rsidRPr="00FE6844">
        <w:rPr>
          <w:rFonts w:hint="eastAsia"/>
        </w:rPr>
        <w:lastRenderedPageBreak/>
        <w:t>朝武士</w:t>
      </w:r>
      <w:proofErr w:type="gramStart"/>
      <w:r w:rsidRPr="00FE6844">
        <w:rPr>
          <w:rFonts w:hint="eastAsia"/>
        </w:rPr>
        <w:t>俑</w:t>
      </w:r>
      <w:proofErr w:type="gramEnd"/>
      <w:r w:rsidRPr="00FE6844">
        <w:rPr>
          <w:rFonts w:hint="eastAsia"/>
        </w:rPr>
        <w:t>还是唐宋天王俑，大多怒目圆瞪，神情威严，一些</w:t>
      </w:r>
      <w:proofErr w:type="gramStart"/>
      <w:r w:rsidRPr="00FE6844">
        <w:rPr>
          <w:rFonts w:hint="eastAsia"/>
        </w:rPr>
        <w:t>天王俑还</w:t>
      </w:r>
      <w:r w:rsidRPr="00FE6844">
        <w:t>将</w:t>
      </w:r>
      <w:proofErr w:type="gramEnd"/>
      <w:r w:rsidRPr="00FE6844">
        <w:rPr>
          <w:rFonts w:hint="eastAsia"/>
        </w:rPr>
        <w:t>鬼怪</w:t>
      </w:r>
      <w:r w:rsidRPr="00FE6844">
        <w:t>等</w:t>
      </w:r>
      <w:proofErr w:type="gramStart"/>
      <w:r w:rsidRPr="00FE6844">
        <w:t>邪</w:t>
      </w:r>
      <w:r w:rsidRPr="00FE6844">
        <w:rPr>
          <w:rFonts w:hint="eastAsia"/>
        </w:rPr>
        <w:t>物</w:t>
      </w:r>
      <w:r w:rsidRPr="00FE6844">
        <w:t>踏于足下</w:t>
      </w:r>
      <w:proofErr w:type="gramEnd"/>
      <w:r w:rsidRPr="00FE6844">
        <w:rPr>
          <w:rFonts w:hint="eastAsia"/>
        </w:rPr>
        <w:t>；</w:t>
      </w:r>
      <w:proofErr w:type="gramStart"/>
      <w:r w:rsidRPr="00FE6844">
        <w:rPr>
          <w:rFonts w:hint="eastAsia"/>
        </w:rPr>
        <w:t>汉晋镇墓兽</w:t>
      </w:r>
      <w:proofErr w:type="gramEnd"/>
      <w:r w:rsidRPr="00FE6844">
        <w:rPr>
          <w:rFonts w:hint="eastAsia"/>
        </w:rPr>
        <w:t>亦摆出进攻或防御的姿势，低头抵触，尖角朝前，北朝至唐宋时期</w:t>
      </w:r>
      <w:r w:rsidRPr="00FE6844">
        <w:t>的</w:t>
      </w:r>
      <w:r w:rsidRPr="00FE6844">
        <w:rPr>
          <w:rFonts w:hint="eastAsia"/>
        </w:rPr>
        <w:t>镇墓兽俑也多样</w:t>
      </w:r>
      <w:proofErr w:type="gramStart"/>
      <w:r w:rsidRPr="00FE6844">
        <w:rPr>
          <w:rFonts w:hint="eastAsia"/>
        </w:rPr>
        <w:t>貌</w:t>
      </w:r>
      <w:proofErr w:type="gramEnd"/>
      <w:r w:rsidRPr="00FE6844">
        <w:rPr>
          <w:rFonts w:hint="eastAsia"/>
        </w:rPr>
        <w:t>凶恶狰狞，盛唐时还出现</w:t>
      </w:r>
      <w:r w:rsidRPr="00FE6844">
        <w:t>张牙舞爪及</w:t>
      </w:r>
      <w:r w:rsidRPr="00FE6844">
        <w:rPr>
          <w:rFonts w:hint="eastAsia"/>
        </w:rPr>
        <w:t>攫取</w:t>
      </w:r>
      <w:r w:rsidRPr="00FE6844">
        <w:t>蛇</w:t>
      </w:r>
      <w:proofErr w:type="gramStart"/>
      <w:r w:rsidRPr="00FE6844">
        <w:rPr>
          <w:rFonts w:hint="eastAsia"/>
        </w:rPr>
        <w:t>虺</w:t>
      </w:r>
      <w:proofErr w:type="gramEnd"/>
      <w:r w:rsidRPr="00FE6844">
        <w:t>的造型</w:t>
      </w:r>
      <w:r w:rsidRPr="00FE6844">
        <w:rPr>
          <w:rFonts w:hint="eastAsia"/>
        </w:rPr>
        <w:t>。将</w:t>
      </w:r>
      <w:proofErr w:type="gramStart"/>
      <w:r w:rsidRPr="00FE6844">
        <w:rPr>
          <w:rFonts w:hint="eastAsia"/>
        </w:rPr>
        <w:t>这些神煞置于</w:t>
      </w:r>
      <w:proofErr w:type="gramEnd"/>
      <w:r w:rsidRPr="00FE6844">
        <w:rPr>
          <w:rFonts w:hint="eastAsia"/>
        </w:rPr>
        <w:t>墓门近处，当仍多具恐吓与震慑意味。是以“当”</w:t>
      </w:r>
      <w:r w:rsidRPr="00FE6844">
        <w:t>应</w:t>
      </w:r>
      <w:r w:rsidRPr="00FE6844">
        <w:rPr>
          <w:rFonts w:hint="eastAsia"/>
        </w:rPr>
        <w:t>取其“阻挡</w:t>
      </w:r>
      <w:r w:rsidRPr="00FE6844">
        <w:t>、</w:t>
      </w:r>
      <w:r w:rsidRPr="00FE6844">
        <w:rPr>
          <w:rFonts w:hint="eastAsia"/>
        </w:rPr>
        <w:t>把守”及</w:t>
      </w:r>
      <w:r w:rsidRPr="00FE6844">
        <w:t>“抵御</w:t>
      </w:r>
      <w:r w:rsidRPr="00FE6844">
        <w:rPr>
          <w:rFonts w:hint="eastAsia"/>
        </w:rPr>
        <w:t>、</w:t>
      </w:r>
      <w:r w:rsidRPr="00FE6844">
        <w:t>抵抗</w:t>
      </w:r>
      <w:r w:rsidRPr="00FE6844">
        <w:rPr>
          <w:rFonts w:hint="eastAsia"/>
        </w:rPr>
        <w:t>”义，“当圹”“当野”更宜被视作祛除</w:t>
      </w:r>
      <w:r w:rsidRPr="00FE6844">
        <w:t>地下邪祟</w:t>
      </w:r>
      <w:r w:rsidRPr="00FE6844">
        <w:rPr>
          <w:rFonts w:hint="eastAsia"/>
        </w:rPr>
        <w:t>以保护陵墓</w:t>
      </w:r>
      <w:r w:rsidRPr="00FE6844">
        <w:t>及</w:t>
      </w:r>
      <w:r w:rsidRPr="00FE6844">
        <w:rPr>
          <w:rFonts w:hint="eastAsia"/>
        </w:rPr>
        <w:t>墓主的护卫神</w:t>
      </w:r>
      <w:proofErr w:type="gramStart"/>
      <w:r w:rsidRPr="00FE6844">
        <w:rPr>
          <w:rFonts w:hint="eastAsia"/>
        </w:rPr>
        <w:t>煞</w:t>
      </w:r>
      <w:proofErr w:type="gramEnd"/>
      <w:r w:rsidRPr="00FE6844">
        <w:rPr>
          <w:rFonts w:hint="eastAsia"/>
        </w:rPr>
        <w:t>。</w:t>
      </w:r>
      <w:r w:rsidRPr="00FE6844">
        <w:endnoteReference w:id="46"/>
      </w:r>
      <w:r w:rsidRPr="00FE6844">
        <w:rPr>
          <w:rFonts w:hint="eastAsia"/>
        </w:rPr>
        <w:t>《三国志·吴书五·孙和何姬传》裴松之注引《江表传》曰：“会（张）夫人死，（孙）晧哀</w:t>
      </w:r>
      <w:proofErr w:type="gramStart"/>
      <w:r w:rsidRPr="00FE6844">
        <w:rPr>
          <w:rFonts w:hint="eastAsia"/>
        </w:rPr>
        <w:t>愍</w:t>
      </w:r>
      <w:proofErr w:type="gramEnd"/>
      <w:r w:rsidRPr="00FE6844">
        <w:rPr>
          <w:rFonts w:hint="eastAsia"/>
        </w:rPr>
        <w:t>思念，葬于苑中，大作冢，使工匠刻柏作木人，内冢中以为兵卫，以金银珍玩之物送葬，不可称计。”</w:t>
      </w:r>
      <w:r w:rsidRPr="00FE6844">
        <w:rPr>
          <w:lang w:eastAsia="zh-TW"/>
        </w:rPr>
        <w:endnoteReference w:id="47"/>
      </w:r>
      <w:r w:rsidRPr="00FE6844">
        <w:rPr>
          <w:rFonts w:hint="eastAsia"/>
        </w:rPr>
        <w:t>即点明柏木人俑的护卫属性。</w:t>
      </w:r>
    </w:p>
    <w:p w14:paraId="70F68C65" w14:textId="77777777" w:rsidR="00FE6844" w:rsidRPr="00FE6844" w:rsidRDefault="00FE6844" w:rsidP="00FE6844">
      <w:pPr>
        <w:pStyle w:val="aff6"/>
        <w:ind w:firstLine="560"/>
      </w:pPr>
      <w:r w:rsidRPr="00FE6844">
        <w:rPr>
          <w:rFonts w:hint="eastAsia"/>
        </w:rPr>
        <w:t>魏晋墓中的镇墓兽俑与</w:t>
      </w:r>
      <w:r w:rsidRPr="00FE6844">
        <w:t>武士</w:t>
      </w:r>
      <w:proofErr w:type="gramStart"/>
      <w:r w:rsidRPr="00FE6844">
        <w:t>俑</w:t>
      </w:r>
      <w:proofErr w:type="gramEnd"/>
      <w:r w:rsidRPr="00FE6844">
        <w:rPr>
          <w:rFonts w:hint="eastAsia"/>
        </w:rPr>
        <w:t>组合实为唐宋明器</w:t>
      </w:r>
      <w:proofErr w:type="gramStart"/>
      <w:r w:rsidRPr="00FE6844">
        <w:t>神煞之</w:t>
      </w:r>
      <w:proofErr w:type="gramEnd"/>
      <w:r w:rsidRPr="00FE6844">
        <w:rPr>
          <w:rFonts w:hint="eastAsia"/>
        </w:rPr>
        <w:t>滥觞，</w:t>
      </w:r>
      <w:proofErr w:type="gramStart"/>
      <w:r w:rsidRPr="00FE6844">
        <w:rPr>
          <w:rFonts w:hint="eastAsia"/>
        </w:rPr>
        <w:t>西朱村</w:t>
      </w:r>
      <w:proofErr w:type="gramEnd"/>
      <w:r w:rsidRPr="00FE6844">
        <w:rPr>
          <w:rFonts w:hint="eastAsia"/>
        </w:rPr>
        <w:t>曹魏墓</w:t>
      </w:r>
      <w:r w:rsidRPr="00FE6844">
        <w:t>M1</w:t>
      </w:r>
      <w:r w:rsidRPr="00FE6844">
        <w:rPr>
          <w:rFonts w:hint="eastAsia"/>
        </w:rPr>
        <w:t>出土石楬</w:t>
      </w:r>
      <w:r w:rsidRPr="00FE6844">
        <w:t>335</w:t>
      </w:r>
      <w:r w:rsidRPr="00FE6844">
        <w:rPr>
          <w:rFonts w:hint="eastAsia"/>
        </w:rPr>
        <w:t>记录的</w:t>
      </w:r>
      <w:r w:rsidRPr="00FE6844">
        <w:t>“</w:t>
      </w:r>
      <w:r w:rsidRPr="00FE6844">
        <w:rPr>
          <w:rFonts w:hint="eastAsia"/>
        </w:rPr>
        <w:t>当圹一</w:t>
      </w:r>
      <w:r w:rsidRPr="00FE6844">
        <w:t>”</w:t>
      </w:r>
      <w:r w:rsidRPr="00FE6844">
        <w:rPr>
          <w:rFonts w:hint="eastAsia"/>
        </w:rPr>
        <w:t>则是</w:t>
      </w:r>
      <w:proofErr w:type="gramStart"/>
      <w:r w:rsidRPr="00FE6844">
        <w:rPr>
          <w:rFonts w:hint="eastAsia"/>
        </w:rPr>
        <w:t>这一神煞明器</w:t>
      </w:r>
      <w:proofErr w:type="gramEnd"/>
      <w:r w:rsidRPr="00FE6844">
        <w:t>较早的文献记录，</w:t>
      </w:r>
      <w:r w:rsidRPr="00FE6844">
        <w:rPr>
          <w:rFonts w:hint="eastAsia"/>
        </w:rPr>
        <w:t>作为魏晋丧葬</w:t>
      </w:r>
      <w:r w:rsidRPr="00FE6844">
        <w:t>文化</w:t>
      </w:r>
      <w:r w:rsidRPr="00FE6844">
        <w:rPr>
          <w:rFonts w:hint="eastAsia"/>
        </w:rPr>
        <w:t>的珍贵资料，对重新审视古代丧葬仪式、礼俗信仰、</w:t>
      </w:r>
      <w:proofErr w:type="gramStart"/>
      <w:r w:rsidRPr="00FE6844">
        <w:rPr>
          <w:rFonts w:hint="eastAsia"/>
        </w:rPr>
        <w:t>神煞体系</w:t>
      </w:r>
      <w:proofErr w:type="gramEnd"/>
      <w:r w:rsidRPr="00FE6844">
        <w:rPr>
          <w:rFonts w:hint="eastAsia"/>
        </w:rPr>
        <w:t>等都具有重要意义。</w:t>
      </w:r>
    </w:p>
    <w:p w14:paraId="3D74EA10" w14:textId="77777777" w:rsidR="00FE6844" w:rsidRPr="00FE6844" w:rsidRDefault="00FE6844" w:rsidP="00FE6844">
      <w:pPr>
        <w:spacing w:line="360" w:lineRule="auto"/>
        <w:ind w:firstLineChars="200" w:firstLine="420"/>
        <w:rPr>
          <w:rFonts w:hint="eastAsia"/>
          <w:sz w:val="21"/>
        </w:rPr>
      </w:pPr>
    </w:p>
    <w:p w14:paraId="49444CE4" w14:textId="77777777" w:rsidR="00FE6844" w:rsidRPr="00FE6844" w:rsidRDefault="00FE6844" w:rsidP="00FE6844">
      <w:pPr>
        <w:spacing w:line="360" w:lineRule="auto"/>
        <w:ind w:firstLineChars="200" w:firstLine="482"/>
        <w:rPr>
          <w:rFonts w:ascii="仿宋" w:eastAsia="仿宋" w:hAnsi="仿宋" w:hint="eastAsia"/>
          <w:b/>
          <w:szCs w:val="24"/>
          <w:lang w:eastAsia="zh-TW"/>
        </w:rPr>
      </w:pPr>
      <w:r w:rsidRPr="00FE6844">
        <w:rPr>
          <w:rFonts w:ascii="仿宋" w:eastAsia="仿宋" w:hAnsi="仿宋" w:hint="eastAsia"/>
          <w:b/>
          <w:szCs w:val="24"/>
        </w:rPr>
        <w:t>附记：拙文初稿为笔者博士论文附录的一部分，于</w:t>
      </w:r>
      <w:r w:rsidRPr="00FE6844">
        <w:rPr>
          <w:rFonts w:ascii="仿宋" w:eastAsia="仿宋" w:hAnsi="仿宋"/>
          <w:b/>
          <w:szCs w:val="24"/>
        </w:rPr>
        <w:t>2022</w:t>
      </w:r>
      <w:r w:rsidRPr="00FE6844">
        <w:rPr>
          <w:rFonts w:ascii="仿宋" w:eastAsia="仿宋" w:hAnsi="仿宋" w:hint="eastAsia"/>
          <w:b/>
          <w:szCs w:val="24"/>
        </w:rPr>
        <w:t>年</w:t>
      </w:r>
      <w:r w:rsidRPr="00FE6844">
        <w:rPr>
          <w:rFonts w:ascii="仿宋" w:eastAsia="仿宋" w:hAnsi="仿宋"/>
          <w:b/>
          <w:szCs w:val="24"/>
        </w:rPr>
        <w:t>5</w:t>
      </w:r>
      <w:r w:rsidRPr="00FE6844">
        <w:rPr>
          <w:rFonts w:ascii="仿宋" w:eastAsia="仿宋" w:hAnsi="仿宋" w:hint="eastAsia"/>
          <w:b/>
          <w:szCs w:val="24"/>
        </w:rPr>
        <w:t>月完成答辩。近日得见孙涛先生文《河南曹魏大墓出土石楬名物校释八则》（臧克和主编《中国文字研究》第</w:t>
      </w:r>
      <w:r w:rsidRPr="00FE6844">
        <w:rPr>
          <w:rFonts w:ascii="仿宋" w:eastAsia="仿宋" w:hAnsi="仿宋"/>
          <w:b/>
          <w:szCs w:val="24"/>
        </w:rPr>
        <w:t>38</w:t>
      </w:r>
      <w:r w:rsidRPr="00FE6844">
        <w:rPr>
          <w:rFonts w:ascii="仿宋" w:eastAsia="仿宋" w:hAnsi="仿宋" w:hint="eastAsia"/>
          <w:b/>
          <w:szCs w:val="24"/>
        </w:rPr>
        <w:t>辑，华东师范大学出版社，</w:t>
      </w:r>
      <w:r w:rsidRPr="00FE6844">
        <w:rPr>
          <w:rFonts w:ascii="仿宋" w:eastAsia="仿宋" w:hAnsi="仿宋"/>
          <w:b/>
          <w:szCs w:val="24"/>
        </w:rPr>
        <w:t>2023</w:t>
      </w:r>
      <w:r w:rsidRPr="00FE6844">
        <w:rPr>
          <w:rFonts w:ascii="仿宋" w:eastAsia="仿宋" w:hAnsi="仿宋" w:hint="eastAsia"/>
          <w:b/>
          <w:szCs w:val="24"/>
        </w:rPr>
        <w:t>年，第</w:t>
      </w:r>
      <w:r w:rsidRPr="00FE6844">
        <w:rPr>
          <w:rFonts w:ascii="仿宋" w:eastAsia="仿宋" w:hAnsi="仿宋"/>
          <w:b/>
          <w:szCs w:val="24"/>
        </w:rPr>
        <w:t>114</w:t>
      </w:r>
      <w:r w:rsidRPr="00FE6844">
        <w:rPr>
          <w:rFonts w:ascii="仿宋" w:eastAsia="仿宋" w:hAnsi="仿宋" w:hint="eastAsia"/>
          <w:b/>
          <w:szCs w:val="24"/>
        </w:rPr>
        <w:t>—</w:t>
      </w:r>
      <w:r w:rsidRPr="00FE6844">
        <w:rPr>
          <w:rFonts w:ascii="仿宋" w:eastAsia="仿宋" w:hAnsi="仿宋"/>
          <w:b/>
          <w:szCs w:val="24"/>
        </w:rPr>
        <w:t>118</w:t>
      </w:r>
      <w:r w:rsidRPr="00FE6844">
        <w:rPr>
          <w:rFonts w:ascii="仿宋" w:eastAsia="仿宋" w:hAnsi="仿宋" w:hint="eastAsia"/>
          <w:b/>
          <w:szCs w:val="24"/>
        </w:rPr>
        <w:t>页），其中</w:t>
      </w:r>
      <w:proofErr w:type="gramStart"/>
      <w:r w:rsidRPr="00FE6844">
        <w:rPr>
          <w:rFonts w:ascii="仿宋" w:eastAsia="仿宋" w:hAnsi="仿宋" w:hint="eastAsia"/>
          <w:b/>
          <w:szCs w:val="24"/>
        </w:rPr>
        <w:t>对西朱村</w:t>
      </w:r>
      <w:proofErr w:type="gramEnd"/>
      <w:r w:rsidRPr="00FE6844">
        <w:rPr>
          <w:rFonts w:ascii="仿宋" w:eastAsia="仿宋" w:hAnsi="仿宋"/>
          <w:b/>
          <w:szCs w:val="24"/>
        </w:rPr>
        <w:t>M1</w:t>
      </w:r>
      <w:r w:rsidRPr="00FE6844">
        <w:rPr>
          <w:rFonts w:ascii="仿宋" w:eastAsia="仿宋" w:hAnsi="仿宋" w:hint="eastAsia"/>
          <w:b/>
          <w:szCs w:val="24"/>
        </w:rPr>
        <w:t>石楬</w:t>
      </w:r>
      <w:r w:rsidRPr="00FE6844">
        <w:rPr>
          <w:rFonts w:ascii="仿宋" w:eastAsia="仿宋" w:hAnsi="仿宋"/>
          <w:b/>
          <w:szCs w:val="24"/>
        </w:rPr>
        <w:t>335 “</w:t>
      </w:r>
      <w:r w:rsidRPr="00FE6844">
        <w:rPr>
          <w:rFonts w:ascii="仿宋" w:eastAsia="仿宋" w:hAnsi="仿宋" w:hint="eastAsia"/>
          <w:b/>
          <w:szCs w:val="24"/>
        </w:rPr>
        <w:t>当圹一</w:t>
      </w:r>
      <w:r w:rsidRPr="00FE6844">
        <w:rPr>
          <w:rFonts w:ascii="仿宋" w:eastAsia="仿宋" w:hAnsi="仿宋"/>
          <w:b/>
          <w:szCs w:val="24"/>
        </w:rPr>
        <w:t>”</w:t>
      </w:r>
      <w:r w:rsidRPr="00FE6844">
        <w:rPr>
          <w:rFonts w:ascii="仿宋" w:eastAsia="仿宋" w:hAnsi="仿宋" w:hint="eastAsia"/>
          <w:b/>
          <w:szCs w:val="24"/>
        </w:rPr>
        <w:t>的考释意见与本文观点大体一致，但具体论证与结论细节仍有所不同，可参看。</w:t>
      </w:r>
    </w:p>
    <w:p w14:paraId="5C46A1F1" w14:textId="77777777" w:rsidR="00FE6844" w:rsidRPr="00FE6844" w:rsidRDefault="00FE6844" w:rsidP="00FE6844">
      <w:pPr>
        <w:spacing w:line="360" w:lineRule="auto"/>
        <w:ind w:firstLineChars="200" w:firstLine="420"/>
        <w:rPr>
          <w:rFonts w:hint="eastAsia"/>
          <w:sz w:val="21"/>
          <w:lang w:eastAsia="zh-TW"/>
        </w:rPr>
      </w:pPr>
    </w:p>
    <w:bookmarkEnd w:id="0"/>
    <w:p w14:paraId="72E0EBC8" w14:textId="77777777" w:rsidR="00F625C4" w:rsidRPr="00FE6844" w:rsidRDefault="00F625C4" w:rsidP="00794AEB">
      <w:pPr>
        <w:pStyle w:val="aff6"/>
        <w:ind w:firstLineChars="0" w:firstLine="0"/>
      </w:pPr>
    </w:p>
    <w:sectPr w:rsidR="00F625C4" w:rsidRPr="00FE6844">
      <w:headerReference w:type="default" r:id="rId23"/>
      <w:footerReference w:type="even" r:id="rId24"/>
      <w:footerReference w:type="default" r:id="rId25"/>
      <w:footnotePr>
        <w:numRestart w:val="eachPage"/>
      </w:footnotePr>
      <w:endnotePr>
        <w:numFmt w:val="decimal"/>
      </w:endnotePr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E4846" w14:textId="77777777" w:rsidR="002F6C0E" w:rsidRDefault="002F6C0E">
      <w:r>
        <w:separator/>
      </w:r>
    </w:p>
  </w:endnote>
  <w:endnote w:type="continuationSeparator" w:id="0">
    <w:p w14:paraId="2BBD88C8" w14:textId="77777777" w:rsidR="002F6C0E" w:rsidRDefault="002F6C0E">
      <w:r>
        <w:continuationSeparator/>
      </w:r>
    </w:p>
  </w:endnote>
  <w:endnote w:id="1">
    <w:p w14:paraId="1CBF6F99" w14:textId="77777777" w:rsidR="00FE6844" w:rsidRPr="00FE6844" w:rsidRDefault="00FE6844" w:rsidP="00FE6844">
      <w:pPr>
        <w:rPr>
          <w:rFonts w:hint="eastAsia"/>
        </w:rPr>
      </w:pPr>
      <w:r w:rsidRPr="00FE6844">
        <w:sym w:font="Symbol" w:char="F02A"/>
      </w:r>
      <w:r w:rsidRPr="00FE6844">
        <w:t xml:space="preserve"> 项目基金</w:t>
      </w:r>
      <w:r w:rsidRPr="00FE6844">
        <w:rPr>
          <w:rFonts w:hint="eastAsia"/>
        </w:rPr>
        <w:t>：</w:t>
      </w:r>
      <w:r w:rsidRPr="00FE6844">
        <w:t>本文为“古文字与中华文明传承发展工程”五年规划项目“汉简所见名物资料疏证”（G3447）阶段性成果。</w:t>
      </w:r>
    </w:p>
  </w:endnote>
  <w:endnote w:id="2">
    <w:p w14:paraId="7728FA46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洛阳市文物考古研究院：《河南洛阳市西朱村曹魏墓葬》，《考古》2017</w:t>
      </w:r>
      <w:r w:rsidRPr="00FE6844">
        <w:rPr>
          <w:rFonts w:hint="eastAsia"/>
        </w:rPr>
        <w:t>年第7期；王咸秋：《洛阳西朱村曹魏一号墓墓主考》，</w:t>
      </w:r>
      <w:r w:rsidRPr="00FE6844">
        <w:t>《</w:t>
      </w:r>
      <w:r w:rsidRPr="00FE6844">
        <w:rPr>
          <w:rFonts w:hint="eastAsia"/>
        </w:rPr>
        <w:t>华夏考古</w:t>
      </w:r>
      <w:r w:rsidRPr="00FE6844">
        <w:t>》</w:t>
      </w:r>
      <w:r w:rsidRPr="00FE6844">
        <w:rPr>
          <w:rFonts w:hint="eastAsia"/>
        </w:rPr>
        <w:t>2021年第3期。</w:t>
      </w:r>
    </w:p>
  </w:endnote>
  <w:endnote w:id="3">
    <w:p w14:paraId="7A164A62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曹锦炎：《石楬铭文分类注释》，载中国美术学院汉字文化研究所、洛阳市文物考古研究院编：《流眄洛川：洛阳曹魏大墓出土石楬》，上海书画出版社，2021</w:t>
      </w:r>
      <w:r w:rsidRPr="00FE6844">
        <w:rPr>
          <w:rFonts w:hint="eastAsia"/>
        </w:rPr>
        <w:t>年，</w:t>
      </w:r>
      <w:r w:rsidRPr="00FE6844">
        <w:t>第</w:t>
      </w:r>
      <w:r w:rsidRPr="00FE6844">
        <w:rPr>
          <w:rFonts w:hint="eastAsia"/>
        </w:rPr>
        <w:t>3</w:t>
      </w:r>
      <w:r w:rsidRPr="00FE6844">
        <w:t>23页</w:t>
      </w:r>
      <w:r w:rsidRPr="00FE6844">
        <w:rPr>
          <w:rFonts w:hint="eastAsia"/>
        </w:rPr>
        <w:t>。</w:t>
      </w:r>
    </w:p>
  </w:endnote>
  <w:endnote w:id="4">
    <w:p w14:paraId="443094A7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唐）李林甫等撰，</w:t>
      </w:r>
      <w:proofErr w:type="gramStart"/>
      <w:r w:rsidRPr="00FE6844">
        <w:rPr>
          <w:rFonts w:hint="eastAsia"/>
        </w:rPr>
        <w:t>陈仲夫点校</w:t>
      </w:r>
      <w:proofErr w:type="gramEnd"/>
      <w:r w:rsidRPr="00FE6844">
        <w:rPr>
          <w:rFonts w:hint="eastAsia"/>
        </w:rPr>
        <w:t>：《唐六典》，中华书局，1992年，</w:t>
      </w:r>
      <w:r w:rsidRPr="00FE6844">
        <w:t>第</w:t>
      </w:r>
      <w:r w:rsidRPr="00FE6844">
        <w:rPr>
          <w:rFonts w:hint="eastAsia"/>
        </w:rPr>
        <w:t>597</w:t>
      </w:r>
      <w:r w:rsidRPr="00FE6844">
        <w:t>页</w:t>
      </w:r>
      <w:r w:rsidRPr="00FE6844">
        <w:rPr>
          <w:rFonts w:hint="eastAsia"/>
        </w:rPr>
        <w:t>。</w:t>
      </w:r>
    </w:p>
  </w:endnote>
  <w:endnote w:id="5">
    <w:p w14:paraId="16C398AC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陕西省古籍整理办公室编，</w:t>
      </w:r>
      <w:proofErr w:type="gramStart"/>
      <w:r w:rsidRPr="00FE6844">
        <w:rPr>
          <w:rFonts w:hint="eastAsia"/>
        </w:rPr>
        <w:t>吴钢主编</w:t>
      </w:r>
      <w:proofErr w:type="gramEnd"/>
      <w:r w:rsidRPr="00FE6844">
        <w:rPr>
          <w:rFonts w:hint="eastAsia"/>
        </w:rPr>
        <w:t>，王京阳本辑副主编：《全唐文补遗（第三辑）》，三秦出版社，1996年，</w:t>
      </w:r>
      <w:r w:rsidRPr="00FE6844">
        <w:t>第</w:t>
      </w:r>
      <w:r w:rsidRPr="00FE6844">
        <w:rPr>
          <w:rFonts w:hint="eastAsia"/>
        </w:rPr>
        <w:t>79</w:t>
      </w:r>
      <w:r w:rsidRPr="00FE6844">
        <w:t>页</w:t>
      </w:r>
      <w:r w:rsidRPr="00FE6844">
        <w:rPr>
          <w:rFonts w:hint="eastAsia"/>
        </w:rPr>
        <w:t>。</w:t>
      </w:r>
    </w:p>
  </w:endnote>
  <w:endnote w:id="6">
    <w:p w14:paraId="68C4B554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江西省博物馆：《江西南昌唐墓》，《考古》1977年第6期。据黄景春先生研究，熊氏墓所出柏木人俑背后的文字应是</w:t>
      </w:r>
      <w:proofErr w:type="gramStart"/>
      <w:r w:rsidRPr="00FE6844">
        <w:rPr>
          <w:rFonts w:hint="eastAsia"/>
        </w:rPr>
        <w:t>“柏人当”类镇墓</w:t>
      </w:r>
      <w:proofErr w:type="gramEnd"/>
      <w:r w:rsidRPr="00FE6844">
        <w:rPr>
          <w:rFonts w:hint="eastAsia"/>
        </w:rPr>
        <w:t>文，木人有保护亡人不受侵扰的作用，参氏著：《中国宗教性随葬文书研究：</w:t>
      </w:r>
      <w:r w:rsidRPr="00FE6844">
        <w:t>以买地券、</w:t>
      </w:r>
      <w:r w:rsidRPr="00FE6844">
        <w:rPr>
          <w:rFonts w:hint="eastAsia"/>
        </w:rPr>
        <w:t>镇墓文</w:t>
      </w:r>
      <w:r w:rsidRPr="00FE6844">
        <w:t>、衣物疏为主</w:t>
      </w:r>
      <w:r w:rsidRPr="00FE6844">
        <w:rPr>
          <w:rFonts w:hint="eastAsia"/>
        </w:rPr>
        <w:t>》，上海人民出版社，2018年，</w:t>
      </w:r>
      <w:r w:rsidRPr="00FE6844">
        <w:t>第</w:t>
      </w:r>
      <w:r w:rsidRPr="00FE6844">
        <w:rPr>
          <w:rFonts w:hint="eastAsia"/>
        </w:rPr>
        <w:t>443—445</w:t>
      </w:r>
      <w:r w:rsidRPr="00FE6844">
        <w:t>页</w:t>
      </w:r>
      <w:r w:rsidRPr="00FE6844">
        <w:rPr>
          <w:rFonts w:hint="eastAsia"/>
        </w:rPr>
        <w:t>。</w:t>
      </w:r>
    </w:p>
  </w:endnote>
  <w:endnote w:id="7">
    <w:p w14:paraId="5D6D5638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宋）王溥：</w:t>
      </w:r>
      <w:r w:rsidRPr="00FE6844">
        <w:t>《</w:t>
      </w:r>
      <w:r w:rsidRPr="00FE6844">
        <w:rPr>
          <w:rFonts w:hint="eastAsia"/>
        </w:rPr>
        <w:t>五代会要</w:t>
      </w:r>
      <w:r w:rsidRPr="00FE6844">
        <w:t>》</w:t>
      </w:r>
      <w:r w:rsidRPr="00FE6844">
        <w:rPr>
          <w:rFonts w:hint="eastAsia"/>
        </w:rPr>
        <w:t>，</w:t>
      </w:r>
      <w:r w:rsidRPr="00FE6844">
        <w:t>上海古籍出版社，</w:t>
      </w:r>
      <w:r w:rsidRPr="00FE6844">
        <w:rPr>
          <w:rFonts w:hint="eastAsia"/>
        </w:rPr>
        <w:t>20</w:t>
      </w:r>
      <w:r w:rsidRPr="00FE6844">
        <w:t>12</w:t>
      </w:r>
      <w:r w:rsidRPr="00FE6844">
        <w:rPr>
          <w:rFonts w:hint="eastAsia"/>
        </w:rPr>
        <w:t>年</w:t>
      </w:r>
      <w:r w:rsidRPr="00FE6844">
        <w:t>，</w:t>
      </w:r>
      <w:r w:rsidRPr="00FE6844">
        <w:rPr>
          <w:rFonts w:hint="eastAsia"/>
        </w:rPr>
        <w:t>第134页</w:t>
      </w:r>
      <w:r w:rsidRPr="00FE6844">
        <w:t>。</w:t>
      </w:r>
    </w:p>
  </w:endnote>
  <w:endnote w:id="8">
    <w:p w14:paraId="4691821A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元）脱脱等：《宋史》，中华书局，1977年</w:t>
      </w:r>
      <w:r w:rsidRPr="00FE6844">
        <w:t>，第</w:t>
      </w:r>
      <w:r w:rsidRPr="00FE6844">
        <w:rPr>
          <w:rFonts w:hint="eastAsia"/>
        </w:rPr>
        <w:t>2909—2910</w:t>
      </w:r>
      <w:r w:rsidRPr="00FE6844">
        <w:t>页</w:t>
      </w:r>
      <w:r w:rsidRPr="00FE6844">
        <w:rPr>
          <w:rFonts w:hint="eastAsia"/>
        </w:rPr>
        <w:t>。</w:t>
      </w:r>
    </w:p>
  </w:endnote>
  <w:endnote w:id="9">
    <w:p w14:paraId="5738FE87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刘琳、刁忠民、舒大刚等点校：</w:t>
      </w:r>
      <w:r w:rsidRPr="00FE6844">
        <w:t>《</w:t>
      </w:r>
      <w:r w:rsidRPr="00FE6844">
        <w:rPr>
          <w:rFonts w:hint="eastAsia"/>
        </w:rPr>
        <w:t>宋会要辑稿</w:t>
      </w:r>
      <w:r w:rsidRPr="00FE6844">
        <w:t>》</w:t>
      </w:r>
      <w:r w:rsidRPr="00FE6844">
        <w:rPr>
          <w:rFonts w:hint="eastAsia"/>
        </w:rPr>
        <w:t>，上海古籍出版社，2014年，</w:t>
      </w:r>
      <w:r w:rsidRPr="00FE6844">
        <w:t>第</w:t>
      </w:r>
      <w:r w:rsidRPr="00FE6844">
        <w:rPr>
          <w:rFonts w:hint="eastAsia"/>
        </w:rPr>
        <w:t>1422、1555、1615</w:t>
      </w:r>
      <w:r w:rsidRPr="00FE6844">
        <w:t>页</w:t>
      </w:r>
      <w:r w:rsidRPr="00FE6844">
        <w:rPr>
          <w:rFonts w:hint="eastAsia"/>
        </w:rPr>
        <w:t>。其后慈圣光献皇后、</w:t>
      </w:r>
      <w:proofErr w:type="gramStart"/>
      <w:r w:rsidRPr="00FE6844">
        <w:rPr>
          <w:rFonts w:hint="eastAsia"/>
        </w:rPr>
        <w:t>钦圣宪肃</w:t>
      </w:r>
      <w:proofErr w:type="gramEnd"/>
      <w:r w:rsidRPr="00FE6844">
        <w:rPr>
          <w:rFonts w:hint="eastAsia"/>
        </w:rPr>
        <w:t>皇后丧仪皆有“当</w:t>
      </w:r>
      <w:proofErr w:type="gramStart"/>
      <w:r w:rsidRPr="00FE6844">
        <w:rPr>
          <w:rFonts w:hint="eastAsia"/>
        </w:rPr>
        <w:t>圹</w:t>
      </w:r>
      <w:proofErr w:type="gramEnd"/>
      <w:r w:rsidRPr="00FE6844">
        <w:rPr>
          <w:rFonts w:hint="eastAsia"/>
        </w:rPr>
        <w:t>、当野、祖明、祖思、地轴”，见同书第1490页。</w:t>
      </w:r>
    </w:p>
  </w:endnote>
  <w:endnote w:id="10">
    <w:p w14:paraId="40896E24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t xml:space="preserve"> </w:t>
      </w:r>
      <w:r w:rsidRPr="00FE6844">
        <w:rPr>
          <w:rFonts w:hint="eastAsia"/>
        </w:rPr>
        <w:t>（宋）</w:t>
      </w:r>
      <w:r w:rsidRPr="00FE6844">
        <w:rPr>
          <w:rFonts w:hint="eastAsia"/>
        </w:rPr>
        <w:t>礼部太常寺纂修，（清）徐松辑：《中兴礼书》，《续修四库全书》编纂委员会编：《续修四库全书·八二三·史部·政书类》，上海古籍出版社，</w:t>
      </w:r>
      <w:r w:rsidRPr="00FE6844">
        <w:t>2002年，第228页。</w:t>
      </w:r>
    </w:p>
  </w:endnote>
  <w:endnote w:id="11">
    <w:p w14:paraId="73532089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（金</w:t>
      </w:r>
      <w:r w:rsidRPr="00FE6844">
        <w:t>/</w:t>
      </w:r>
      <w:r w:rsidRPr="00FE6844">
        <w:rPr>
          <w:rFonts w:hint="eastAsia"/>
        </w:rPr>
        <w:t>元）张景文：《大汉原陵秘葬经》，（明）解缙、姚广孝等编纂：《永乐大典》，中华书局，</w:t>
      </w:r>
      <w:r w:rsidRPr="00FE6844">
        <w:t>2012</w:t>
      </w:r>
      <w:r w:rsidRPr="00FE6844">
        <w:rPr>
          <w:rFonts w:hint="eastAsia"/>
        </w:rPr>
        <w:t>年，</w:t>
      </w:r>
      <w:r w:rsidRPr="00FE6844">
        <w:t>第</w:t>
      </w:r>
      <w:r w:rsidRPr="00FE6844">
        <w:rPr>
          <w:rFonts w:hint="eastAsia"/>
        </w:rPr>
        <w:t>3828</w:t>
      </w:r>
      <w:r w:rsidRPr="00FE6844">
        <w:t>—3829页</w:t>
      </w:r>
      <w:r w:rsidRPr="00FE6844">
        <w:rPr>
          <w:rFonts w:hint="eastAsia"/>
        </w:rPr>
        <w:t>。</w:t>
      </w:r>
    </w:p>
  </w:endnote>
  <w:endnote w:id="12">
    <w:p w14:paraId="57141038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徐苹芳：《唐宋墓葬中的“明器神煞”与“墓仪”制度——读&lt;大汉原陵秘葬经&gt;札记》，《考古》1963年</w:t>
      </w:r>
      <w:r w:rsidRPr="00FE6844">
        <w:t>第</w:t>
      </w:r>
      <w:r w:rsidRPr="00FE6844">
        <w:rPr>
          <w:rFonts w:hint="eastAsia"/>
        </w:rPr>
        <w:t>2</w:t>
      </w:r>
      <w:r w:rsidRPr="00FE6844">
        <w:t>期</w:t>
      </w:r>
      <w:r w:rsidRPr="00FE6844">
        <w:rPr>
          <w:rFonts w:hint="eastAsia"/>
        </w:rPr>
        <w:t>，后收入氏著：《中国历史考古学论集》，上海古籍出版社，2012年，</w:t>
      </w:r>
      <w:r w:rsidRPr="00FE6844">
        <w:t>第</w:t>
      </w:r>
      <w:r w:rsidRPr="00FE6844">
        <w:rPr>
          <w:rFonts w:hint="eastAsia"/>
        </w:rPr>
        <w:t>183-1</w:t>
      </w:r>
      <w:r w:rsidRPr="00FE6844">
        <w:t>90页</w:t>
      </w:r>
      <w:r w:rsidRPr="00FE6844">
        <w:rPr>
          <w:rFonts w:hint="eastAsia"/>
        </w:rPr>
        <w:t>。</w:t>
      </w:r>
    </w:p>
  </w:endnote>
  <w:endnote w:id="13">
    <w:p w14:paraId="37BF1647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程义：《再论唐宋墓葬中的“四神”和“天关、地轴”》，《中国文物报》第六版：文物，2009年12月11日；程义：《唐宋墓葬里的“四神”和天关、地轴》，《大众考古》2015年第6期。按</w:t>
      </w:r>
      <w:r w:rsidRPr="00FE6844">
        <w:t>，</w:t>
      </w:r>
      <w:r w:rsidRPr="00FE6844">
        <w:rPr>
          <w:rFonts w:hint="eastAsia"/>
        </w:rPr>
        <w:t>《宋史》中</w:t>
      </w:r>
      <w:proofErr w:type="gramStart"/>
      <w:r w:rsidRPr="00FE6844">
        <w:rPr>
          <w:rFonts w:hint="eastAsia"/>
        </w:rPr>
        <w:t>明器神煞组合</w:t>
      </w:r>
      <w:proofErr w:type="gramEnd"/>
      <w:r w:rsidRPr="00FE6844">
        <w:rPr>
          <w:rFonts w:hint="eastAsia"/>
        </w:rPr>
        <w:t>凡三见，但皆无“天关”。</w:t>
      </w:r>
    </w:p>
  </w:endnote>
  <w:endnote w:id="14">
    <w:p w14:paraId="38C664C8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唐）杜佑撰，王文锦、王永兴、刘俊文等点校：《通典》，中华书局，1992年，</w:t>
      </w:r>
      <w:r w:rsidRPr="00FE6844">
        <w:t>第</w:t>
      </w:r>
      <w:r w:rsidRPr="00FE6844">
        <w:rPr>
          <w:rFonts w:hint="eastAsia"/>
        </w:rPr>
        <w:t>2328</w:t>
      </w:r>
      <w:r w:rsidRPr="00FE6844">
        <w:t>页</w:t>
      </w:r>
      <w:r w:rsidRPr="00FE6844">
        <w:rPr>
          <w:rFonts w:hint="eastAsia"/>
        </w:rPr>
        <w:t>。</w:t>
      </w:r>
    </w:p>
  </w:endnote>
  <w:endnote w:id="15">
    <w:p w14:paraId="2E150EF8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王去非：《四神、巾子、高髻》，《考古通讯》1956年</w:t>
      </w:r>
      <w:r w:rsidRPr="00FE6844">
        <w:t>第</w:t>
      </w:r>
      <w:r w:rsidRPr="00FE6844">
        <w:rPr>
          <w:rFonts w:hint="eastAsia"/>
        </w:rPr>
        <w:t>5期</w:t>
      </w:r>
      <w:r w:rsidRPr="00FE6844">
        <w:t>。</w:t>
      </w:r>
    </w:p>
  </w:endnote>
  <w:endnote w:id="16">
    <w:p w14:paraId="78EC106A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张勋燎，白彬：</w:t>
      </w:r>
      <w:r w:rsidRPr="00FE6844">
        <w:t>《</w:t>
      </w:r>
      <w:r w:rsidRPr="00FE6844">
        <w:rPr>
          <w:rFonts w:hint="eastAsia"/>
        </w:rPr>
        <w:t>中国道教考古</w:t>
      </w:r>
      <w:r w:rsidRPr="00FE6844">
        <w:t>》</w:t>
      </w:r>
      <w:r w:rsidRPr="00FE6844">
        <w:rPr>
          <w:rFonts w:hint="eastAsia"/>
        </w:rPr>
        <w:t>，线装书局，2006年</w:t>
      </w:r>
      <w:r w:rsidRPr="00FE6844">
        <w:t>，第</w:t>
      </w:r>
      <w:r w:rsidRPr="00FE6844">
        <w:rPr>
          <w:rFonts w:hint="eastAsia"/>
        </w:rPr>
        <w:t>170</w:t>
      </w:r>
      <w:r w:rsidRPr="00FE6844">
        <w:t>3页</w:t>
      </w:r>
      <w:r w:rsidRPr="00FE6844">
        <w:rPr>
          <w:rFonts w:hint="eastAsia"/>
        </w:rPr>
        <w:t>；程义：《关中唐代墓葬里的道教因素钩沉》，杜文玉主编：</w:t>
      </w:r>
      <w:r w:rsidRPr="00FE6844">
        <w:t>《</w:t>
      </w:r>
      <w:r w:rsidRPr="00FE6844">
        <w:rPr>
          <w:rFonts w:hint="eastAsia"/>
        </w:rPr>
        <w:t>唐史论丛</w:t>
      </w:r>
      <w:r w:rsidRPr="00FE6844">
        <w:t>》</w:t>
      </w:r>
      <w:r w:rsidRPr="00FE6844">
        <w:rPr>
          <w:rFonts w:hint="eastAsia"/>
        </w:rPr>
        <w:t>第12辑，三秦出版社，2010年</w:t>
      </w:r>
      <w:r w:rsidRPr="00FE6844">
        <w:t>，第</w:t>
      </w:r>
      <w:r w:rsidRPr="00FE6844">
        <w:rPr>
          <w:rFonts w:hint="eastAsia"/>
        </w:rPr>
        <w:t>246</w:t>
      </w:r>
      <w:r w:rsidRPr="00FE6844">
        <w:t>页</w:t>
      </w:r>
      <w:r w:rsidRPr="00FE6844">
        <w:rPr>
          <w:rFonts w:hint="eastAsia"/>
        </w:rPr>
        <w:t>。</w:t>
      </w:r>
    </w:p>
  </w:endnote>
  <w:endnote w:id="17">
    <w:p w14:paraId="133EA7EC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张勋燎，白彬：</w:t>
      </w:r>
      <w:r w:rsidRPr="00FE6844">
        <w:t>《</w:t>
      </w:r>
      <w:r w:rsidRPr="00FE6844">
        <w:rPr>
          <w:rFonts w:hint="eastAsia"/>
        </w:rPr>
        <w:t>中国道教考古</w:t>
      </w:r>
      <w:r w:rsidRPr="00FE6844">
        <w:t>》</w:t>
      </w:r>
      <w:r w:rsidRPr="00FE6844">
        <w:rPr>
          <w:rFonts w:hint="eastAsia"/>
        </w:rPr>
        <w:t>，线装书局，2006年</w:t>
      </w:r>
      <w:r w:rsidRPr="00FE6844">
        <w:t>，第</w:t>
      </w:r>
      <w:r w:rsidRPr="00FE6844">
        <w:rPr>
          <w:rFonts w:hint="eastAsia"/>
        </w:rPr>
        <w:t>1677-1684</w:t>
      </w:r>
      <w:r w:rsidRPr="00FE6844">
        <w:t>页</w:t>
      </w:r>
      <w:r w:rsidRPr="00FE6844">
        <w:rPr>
          <w:rFonts w:hint="eastAsia"/>
        </w:rPr>
        <w:t>。</w:t>
      </w:r>
    </w:p>
  </w:endnote>
  <w:endnote w:id="18">
    <w:p w14:paraId="65BCD47C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张松林主编，郑州市文物考古研究所编：《中国古代镇墓神物》，文物出版社，2004年，</w:t>
      </w:r>
      <w:r w:rsidRPr="00FE6844">
        <w:t>第</w:t>
      </w:r>
      <w:r w:rsidRPr="00FE6844">
        <w:rPr>
          <w:rFonts w:hint="eastAsia"/>
        </w:rPr>
        <w:t>24、208</w:t>
      </w:r>
      <w:r w:rsidRPr="00FE6844">
        <w:t>页</w:t>
      </w:r>
      <w:r w:rsidRPr="00FE6844">
        <w:rPr>
          <w:rFonts w:hint="eastAsia"/>
        </w:rPr>
        <w:t>。</w:t>
      </w:r>
    </w:p>
  </w:endnote>
  <w:endnote w:id="19">
    <w:p w14:paraId="18308B64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晋）司马彪撰，（南朝梁）刘</w:t>
      </w:r>
      <w:proofErr w:type="gramStart"/>
      <w:r w:rsidRPr="00FE6844">
        <w:rPr>
          <w:rFonts w:hint="eastAsia"/>
        </w:rPr>
        <w:t>昭注补</w:t>
      </w:r>
      <w:proofErr w:type="gramEnd"/>
      <w:r w:rsidRPr="00FE6844">
        <w:rPr>
          <w:rFonts w:hint="eastAsia"/>
        </w:rPr>
        <w:t>：《续汉书志》，（南朝宋）范晔</w:t>
      </w:r>
      <w:proofErr w:type="gramStart"/>
      <w:r w:rsidRPr="00FE6844">
        <w:rPr>
          <w:rFonts w:hint="eastAsia"/>
        </w:rPr>
        <w:t>撰</w:t>
      </w:r>
      <w:proofErr w:type="gramEnd"/>
      <w:r w:rsidRPr="00FE6844">
        <w:rPr>
          <w:rFonts w:hint="eastAsia"/>
        </w:rPr>
        <w:t>，（唐）李贤等注：《后汉书》附，中华书局，1972年</w:t>
      </w:r>
      <w:r w:rsidRPr="00FE6844">
        <w:t>，第</w:t>
      </w:r>
      <w:r w:rsidRPr="00FE6844">
        <w:rPr>
          <w:rFonts w:hint="eastAsia"/>
        </w:rPr>
        <w:t>3127-3128</w:t>
      </w:r>
      <w:r w:rsidRPr="00FE6844">
        <w:t>页</w:t>
      </w:r>
      <w:r w:rsidRPr="00FE6844">
        <w:rPr>
          <w:rFonts w:hint="eastAsia"/>
        </w:rPr>
        <w:t>。</w:t>
      </w:r>
    </w:p>
  </w:endnote>
  <w:endnote w:id="20">
    <w:p w14:paraId="196035DA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汉）郑玄注，（唐）贾公彦疏：《周礼注疏》，（清）阮元校刻：《十三经注疏》，中华书局，1982年</w:t>
      </w:r>
      <w:r w:rsidRPr="00FE6844">
        <w:t>，第</w:t>
      </w:r>
      <w:r w:rsidRPr="00FE6844">
        <w:rPr>
          <w:rFonts w:hint="eastAsia"/>
        </w:rPr>
        <w:t>851</w:t>
      </w:r>
      <w:r w:rsidRPr="00FE6844">
        <w:t>页</w:t>
      </w:r>
      <w:r w:rsidRPr="00FE6844">
        <w:rPr>
          <w:rFonts w:hint="eastAsia"/>
        </w:rPr>
        <w:t>。</w:t>
      </w:r>
    </w:p>
  </w:endnote>
  <w:endnote w:id="21">
    <w:p w14:paraId="1AFE9A5B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杨宽：《长沙出土的木雕怪神像》，《中央日报》副刊：文物周刊（第十三期），1946年12月，后收入氏著：《古史探微》，上海人民出版社，2016年</w:t>
      </w:r>
      <w:r w:rsidRPr="00FE6844">
        <w:t>，第</w:t>
      </w:r>
      <w:r w:rsidRPr="00FE6844">
        <w:rPr>
          <w:rFonts w:hint="eastAsia"/>
        </w:rPr>
        <w:t>445-446</w:t>
      </w:r>
      <w:r w:rsidRPr="00FE6844">
        <w:t>页</w:t>
      </w:r>
      <w:r w:rsidRPr="00FE6844">
        <w:rPr>
          <w:rFonts w:hint="eastAsia"/>
        </w:rPr>
        <w:t>。</w:t>
      </w:r>
    </w:p>
  </w:endnote>
  <w:endnote w:id="22">
    <w:p w14:paraId="34744457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王育成：《从“温明”觅“魌头”》，《文物天地》1993年</w:t>
      </w:r>
      <w:r w:rsidRPr="00FE6844">
        <w:t>第</w:t>
      </w:r>
      <w:r w:rsidRPr="00FE6844">
        <w:rPr>
          <w:rFonts w:hint="eastAsia"/>
        </w:rPr>
        <w:t>5</w:t>
      </w:r>
      <w:r w:rsidRPr="00FE6844">
        <w:t>期</w:t>
      </w:r>
      <w:r w:rsidRPr="00FE6844">
        <w:rPr>
          <w:rFonts w:hint="eastAsia"/>
        </w:rPr>
        <w:t>；孙机：《“温明”与“秘器”》，</w:t>
      </w:r>
      <w:proofErr w:type="gramStart"/>
      <w:r w:rsidRPr="00FE6844">
        <w:rPr>
          <w:rFonts w:hint="eastAsia"/>
        </w:rPr>
        <w:t>载氏著</w:t>
      </w:r>
      <w:proofErr w:type="gramEnd"/>
      <w:r w:rsidRPr="00FE6844">
        <w:rPr>
          <w:rFonts w:hint="eastAsia"/>
        </w:rPr>
        <w:t>：《从历史中醒来：孙机谈中国古文物》，生活·读书·新知三联书店，2016年</w:t>
      </w:r>
      <w:r w:rsidRPr="00FE6844">
        <w:t>，第</w:t>
      </w:r>
      <w:r w:rsidRPr="00FE6844">
        <w:rPr>
          <w:rFonts w:hint="eastAsia"/>
        </w:rPr>
        <w:t>329</w:t>
      </w:r>
      <w:r w:rsidRPr="00FE6844">
        <w:t>页</w:t>
      </w:r>
      <w:r w:rsidRPr="00FE6844">
        <w:rPr>
          <w:rFonts w:hint="eastAsia"/>
        </w:rPr>
        <w:t xml:space="preserve">。 </w:t>
      </w:r>
    </w:p>
  </w:endnote>
  <w:endnote w:id="23">
    <w:p w14:paraId="6B6E88AE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郝志伦：《巴蜀俚语“魌头”及相关语词的文化考释》，《达县师范高等专科学校学报》2003年</w:t>
      </w:r>
      <w:r w:rsidRPr="00FE6844">
        <w:t>第</w:t>
      </w:r>
      <w:r w:rsidRPr="00FE6844">
        <w:rPr>
          <w:rFonts w:hint="eastAsia"/>
        </w:rPr>
        <w:t>1</w:t>
      </w:r>
      <w:r w:rsidRPr="00FE6844">
        <w:t>期</w:t>
      </w:r>
      <w:r w:rsidRPr="00FE6844">
        <w:rPr>
          <w:rFonts w:hint="eastAsia"/>
        </w:rPr>
        <w:t>，后收入氏著：《汉族与民族文化》，中央文献出版社，2008年</w:t>
      </w:r>
      <w:r w:rsidRPr="00FE6844">
        <w:t>，第</w:t>
      </w:r>
      <w:r w:rsidRPr="00FE6844">
        <w:rPr>
          <w:rFonts w:hint="eastAsia"/>
        </w:rPr>
        <w:t>135-161</w:t>
      </w:r>
      <w:r w:rsidRPr="00FE6844">
        <w:t>页</w:t>
      </w:r>
      <w:r w:rsidRPr="00FE6844">
        <w:rPr>
          <w:rFonts w:hint="eastAsia"/>
        </w:rPr>
        <w:t>；周帅：</w:t>
      </w:r>
      <w:r w:rsidRPr="00FE6844">
        <w:t>《</w:t>
      </w:r>
      <w:r w:rsidRPr="00FE6844">
        <w:rPr>
          <w:rFonts w:hint="eastAsia"/>
        </w:rPr>
        <w:t>巴蜀“魌头”一词语义嬗变与文化内涵考察</w:t>
      </w:r>
      <w:r w:rsidRPr="00FE6844">
        <w:t>》</w:t>
      </w:r>
      <w:r w:rsidRPr="00FE6844">
        <w:rPr>
          <w:rFonts w:hint="eastAsia"/>
        </w:rPr>
        <w:t>，《绵阳师范学院学报》2019年</w:t>
      </w:r>
      <w:r w:rsidRPr="00FE6844">
        <w:t>第</w:t>
      </w:r>
      <w:r w:rsidRPr="00FE6844">
        <w:rPr>
          <w:rFonts w:hint="eastAsia"/>
        </w:rPr>
        <w:t>1</w:t>
      </w:r>
      <w:r w:rsidRPr="00FE6844">
        <w:t>期</w:t>
      </w:r>
      <w:r w:rsidRPr="00FE6844">
        <w:rPr>
          <w:rFonts w:hint="eastAsia"/>
        </w:rPr>
        <w:t>。</w:t>
      </w:r>
    </w:p>
  </w:endnote>
  <w:endnote w:id="24">
    <w:p w14:paraId="0A7E7B91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张永珍</w:t>
      </w:r>
      <w:r w:rsidRPr="00FE6844">
        <w:t>：《</w:t>
      </w:r>
      <w:r w:rsidRPr="00FE6844">
        <w:rPr>
          <w:rFonts w:hint="eastAsia"/>
        </w:rPr>
        <w:t>唐墓地轴的再认识——兼谈唐代镇墓俑组合</w:t>
      </w:r>
      <w:r w:rsidRPr="00FE6844">
        <w:t>》</w:t>
      </w:r>
      <w:r w:rsidRPr="00FE6844">
        <w:rPr>
          <w:rFonts w:hint="eastAsia"/>
        </w:rPr>
        <w:t>，</w:t>
      </w:r>
      <w:r w:rsidRPr="00FE6844">
        <w:t>《</w:t>
      </w:r>
      <w:r w:rsidRPr="00FE6844">
        <w:rPr>
          <w:rFonts w:hint="eastAsia"/>
        </w:rPr>
        <w:t>四川文物</w:t>
      </w:r>
      <w:r w:rsidRPr="00FE6844">
        <w:t>》</w:t>
      </w:r>
      <w:r w:rsidRPr="00FE6844">
        <w:rPr>
          <w:rFonts w:hint="eastAsia"/>
        </w:rPr>
        <w:t>2022年</w:t>
      </w:r>
      <w:r w:rsidRPr="00FE6844">
        <w:t>第</w:t>
      </w:r>
      <w:r w:rsidRPr="00FE6844">
        <w:rPr>
          <w:rFonts w:hint="eastAsia"/>
        </w:rPr>
        <w:t>4</w:t>
      </w:r>
      <w:r w:rsidRPr="00FE6844">
        <w:t>期。</w:t>
      </w:r>
    </w:p>
  </w:endnote>
  <w:endnote w:id="25">
    <w:p w14:paraId="315722FF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王去非：</w:t>
      </w:r>
      <w:r w:rsidRPr="00FE6844">
        <w:t>《</w:t>
      </w:r>
      <w:r w:rsidRPr="00FE6844">
        <w:rPr>
          <w:rFonts w:hint="eastAsia"/>
        </w:rPr>
        <w:t>四神、巾子、高髻</w:t>
      </w:r>
      <w:r w:rsidRPr="00FE6844">
        <w:t>》</w:t>
      </w:r>
      <w:r w:rsidRPr="00FE6844">
        <w:rPr>
          <w:rFonts w:hint="eastAsia"/>
        </w:rPr>
        <w:t>，《考古通讯》1956</w:t>
      </w:r>
      <w:r w:rsidRPr="00FE6844">
        <w:rPr>
          <w:rFonts w:hint="eastAsia"/>
        </w:rPr>
        <w:t>年</w:t>
      </w:r>
      <w:r w:rsidRPr="00FE6844">
        <w:t>第</w:t>
      </w:r>
      <w:r w:rsidRPr="00FE6844">
        <w:rPr>
          <w:rFonts w:hint="eastAsia"/>
        </w:rPr>
        <w:t>5</w:t>
      </w:r>
      <w:r w:rsidRPr="00FE6844">
        <w:t>期</w:t>
      </w:r>
      <w:r w:rsidRPr="00FE6844">
        <w:rPr>
          <w:rFonts w:hint="eastAsia"/>
        </w:rPr>
        <w:t>。地轴</w:t>
      </w:r>
      <w:r w:rsidRPr="00FE6844">
        <w:t>可能并非</w:t>
      </w:r>
      <w:r w:rsidRPr="00FE6844">
        <w:rPr>
          <w:rFonts w:hint="eastAsia"/>
        </w:rPr>
        <w:t>是</w:t>
      </w:r>
      <w:r w:rsidRPr="00FE6844">
        <w:t>指镇墓兽，参</w:t>
      </w:r>
      <w:r w:rsidRPr="00FE6844">
        <w:rPr>
          <w:rFonts w:hint="eastAsia"/>
        </w:rPr>
        <w:t>张勋燎、白彬</w:t>
      </w:r>
      <w:r w:rsidRPr="00FE6844">
        <w:t>《</w:t>
      </w:r>
      <w:r w:rsidRPr="00FE6844">
        <w:rPr>
          <w:rFonts w:hint="eastAsia"/>
        </w:rPr>
        <w:t>中国道教考古</w:t>
      </w:r>
      <w:r w:rsidRPr="00FE6844">
        <w:t>》</w:t>
      </w:r>
      <w:r w:rsidRPr="00FE6844">
        <w:rPr>
          <w:rFonts w:hint="eastAsia"/>
        </w:rPr>
        <w:t>，线装书局，2006年</w:t>
      </w:r>
      <w:r w:rsidRPr="00FE6844">
        <w:t>，第</w:t>
      </w:r>
      <w:r w:rsidRPr="00FE6844">
        <w:rPr>
          <w:rFonts w:hint="eastAsia"/>
        </w:rPr>
        <w:t>170</w:t>
      </w:r>
      <w:r w:rsidRPr="00FE6844">
        <w:t>8-1709页</w:t>
      </w:r>
    </w:p>
  </w:endnote>
  <w:endnote w:id="26">
    <w:p w14:paraId="76E668C0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徐苹芳：《唐宋墓葬中的“明器神煞”与“墓仪”制度——读&lt;</w:t>
      </w:r>
      <w:r w:rsidRPr="00FE6844">
        <w:rPr>
          <w:rFonts w:hint="eastAsia"/>
        </w:rPr>
        <w:t>大汉原陵秘葬经&gt;札记》，《考古》1963年第2期，后收入氏著：《中国历史考古学论集》，上海古籍出版社，2012年</w:t>
      </w:r>
      <w:r w:rsidRPr="00FE6844">
        <w:t>，第</w:t>
      </w:r>
      <w:r w:rsidRPr="00FE6844">
        <w:rPr>
          <w:rFonts w:hint="eastAsia"/>
        </w:rPr>
        <w:t>189页。</w:t>
      </w:r>
    </w:p>
  </w:endnote>
  <w:endnote w:id="27">
    <w:p w14:paraId="004D7EF9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张松林主编、郑州市文物考古研究所编：</w:t>
      </w:r>
      <w:r w:rsidRPr="00FE6844">
        <w:t>《</w:t>
      </w:r>
      <w:r w:rsidRPr="00FE6844">
        <w:rPr>
          <w:rFonts w:hint="eastAsia"/>
        </w:rPr>
        <w:t>中国古代镇墓神物</w:t>
      </w:r>
      <w:r w:rsidRPr="00FE6844">
        <w:t>》</w:t>
      </w:r>
      <w:r w:rsidRPr="00FE6844">
        <w:rPr>
          <w:rFonts w:hint="eastAsia"/>
        </w:rPr>
        <w:t>，文物出版社，2004</w:t>
      </w:r>
      <w:r w:rsidRPr="00FE6844">
        <w:rPr>
          <w:rFonts w:hint="eastAsia"/>
        </w:rPr>
        <w:t>年，</w:t>
      </w:r>
      <w:r w:rsidRPr="00FE6844">
        <w:t>第</w:t>
      </w:r>
      <w:r w:rsidRPr="00FE6844">
        <w:rPr>
          <w:rFonts w:hint="eastAsia"/>
        </w:rPr>
        <w:t>24、181</w:t>
      </w:r>
      <w:r w:rsidRPr="00FE6844">
        <w:t>页</w:t>
      </w:r>
      <w:r w:rsidRPr="00FE6844">
        <w:rPr>
          <w:rFonts w:hint="eastAsia"/>
        </w:rPr>
        <w:t>。</w:t>
      </w:r>
    </w:p>
  </w:endnote>
  <w:endnote w:id="28">
    <w:p w14:paraId="380CB541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王倩：《试析北朝镇墓组合的形成与发展》，《四川文物》2018年第5期。</w:t>
      </w:r>
    </w:p>
  </w:endnote>
  <w:endnote w:id="29">
    <w:p w14:paraId="5A924B31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洛阳市第二文物工作队：《</w:t>
      </w:r>
      <w:r w:rsidRPr="00FE6844">
        <w:t>洛阳华山路西晋墓发掘简报</w:t>
      </w:r>
      <w:r w:rsidRPr="00FE6844">
        <w:rPr>
          <w:rFonts w:hint="eastAsia"/>
        </w:rPr>
        <w:t>》，《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2006</w:t>
      </w:r>
      <w:r w:rsidRPr="00FE6844">
        <w:rPr>
          <w:rFonts w:hint="eastAsia"/>
        </w:rPr>
        <w:t>年第</w:t>
      </w:r>
      <w:r w:rsidRPr="00FE6844">
        <w:t>12</w:t>
      </w:r>
      <w:r w:rsidRPr="00FE6844">
        <w:rPr>
          <w:rFonts w:hint="eastAsia"/>
        </w:rPr>
        <w:t>期。</w:t>
      </w:r>
    </w:p>
  </w:endnote>
  <w:endnote w:id="30">
    <w:p w14:paraId="395B7117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郑州市文物考古研究所，巩义市文物保护管理所：</w:t>
      </w:r>
      <w:r w:rsidRPr="00FE6844">
        <w:t>《河南巩义市晋墓发掘报告》</w:t>
      </w:r>
      <w:r w:rsidRPr="00FE6844">
        <w:rPr>
          <w:rFonts w:hint="eastAsia"/>
        </w:rPr>
        <w:t>，</w:t>
      </w:r>
      <w:r w:rsidRPr="00FE6844">
        <w:t>《华夏考古》2001</w:t>
      </w:r>
      <w:r w:rsidRPr="00FE6844">
        <w:rPr>
          <w:rFonts w:hint="eastAsia"/>
        </w:rPr>
        <w:t>年第</w:t>
      </w:r>
      <w:r w:rsidRPr="00FE6844">
        <w:t>4</w:t>
      </w:r>
      <w:r w:rsidRPr="00FE6844">
        <w:rPr>
          <w:rFonts w:hint="eastAsia"/>
        </w:rPr>
        <w:t>期。</w:t>
      </w:r>
    </w:p>
  </w:endnote>
  <w:endnote w:id="31">
    <w:p w14:paraId="040E547A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洛阳市文物工作队：</w:t>
      </w:r>
      <w:r w:rsidRPr="00FE6844">
        <w:t>《洛阳市东郊两座魏晋墓的发掘》</w:t>
      </w:r>
      <w:r w:rsidRPr="00FE6844">
        <w:rPr>
          <w:rFonts w:hint="eastAsia"/>
        </w:rPr>
        <w:t>，</w:t>
      </w:r>
      <w:r w:rsidRPr="00FE6844">
        <w:t>《考古与文物》1993</w:t>
      </w:r>
      <w:r w:rsidRPr="00FE6844">
        <w:rPr>
          <w:rFonts w:hint="eastAsia"/>
        </w:rPr>
        <w:t>年</w:t>
      </w:r>
      <w:r w:rsidRPr="00FE6844">
        <w:t>第1期</w:t>
      </w:r>
      <w:r w:rsidRPr="00FE6844">
        <w:rPr>
          <w:rFonts w:hint="eastAsia"/>
        </w:rPr>
        <w:t>，后</w:t>
      </w:r>
      <w:r w:rsidRPr="00FE6844">
        <w:t>收入</w:t>
      </w:r>
      <w:r w:rsidRPr="00FE6844">
        <w:rPr>
          <w:rFonts w:hint="eastAsia"/>
        </w:rPr>
        <w:t>杨作龙、毛阳光主编，洛阳师范学院河</w:t>
      </w:r>
      <w:proofErr w:type="gramStart"/>
      <w:r w:rsidRPr="00FE6844">
        <w:rPr>
          <w:rFonts w:hint="eastAsia"/>
        </w:rPr>
        <w:t>洛</w:t>
      </w:r>
      <w:proofErr w:type="gramEnd"/>
      <w:r w:rsidRPr="00FE6844">
        <w:rPr>
          <w:rFonts w:hint="eastAsia"/>
        </w:rPr>
        <w:t>文化国际研究中心编：《</w:t>
      </w:r>
      <w:r w:rsidRPr="00FE6844">
        <w:t>洛阳考古集成</w:t>
      </w:r>
      <w:r w:rsidRPr="00FE6844">
        <w:rPr>
          <w:rFonts w:hint="eastAsia"/>
        </w:rPr>
        <w:t>·</w:t>
      </w:r>
      <w:r w:rsidRPr="00FE6844">
        <w:t>秦汉魏晋南北朝卷</w:t>
      </w:r>
      <w:r w:rsidRPr="00FE6844">
        <w:rPr>
          <w:rFonts w:hint="eastAsia"/>
        </w:rPr>
        <w:t>（下）》，</w:t>
      </w:r>
      <w:r w:rsidRPr="00FE6844">
        <w:t>北京图书馆出版社</w:t>
      </w:r>
      <w:r w:rsidRPr="00FE6844">
        <w:rPr>
          <w:rFonts w:hint="eastAsia"/>
        </w:rPr>
        <w:t>，</w:t>
      </w:r>
      <w:r w:rsidRPr="00FE6844">
        <w:t>2007</w:t>
      </w:r>
      <w:r w:rsidRPr="00FE6844">
        <w:rPr>
          <w:rFonts w:hint="eastAsia"/>
        </w:rPr>
        <w:t>年</w:t>
      </w:r>
      <w:r w:rsidRPr="00FE6844">
        <w:t>。</w:t>
      </w:r>
    </w:p>
  </w:endnote>
  <w:endnote w:id="32">
    <w:p w14:paraId="34CB8CFC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洛阳市文物工作队：《</w:t>
      </w:r>
      <w:r w:rsidRPr="00FE6844">
        <w:t>河南新安西晋墓</w:t>
      </w:r>
      <w:r w:rsidRPr="00FE6844">
        <w:rPr>
          <w:rFonts w:hint="eastAsia"/>
        </w:rPr>
        <w:t>（</w:t>
      </w:r>
      <w:r w:rsidRPr="00FE6844">
        <w:t>C12M262</w:t>
      </w:r>
      <w:r w:rsidRPr="00FE6844">
        <w:rPr>
          <w:rFonts w:hint="eastAsia"/>
        </w:rPr>
        <w:t>）</w:t>
      </w:r>
      <w:r w:rsidRPr="00FE6844">
        <w:t>发掘简报</w:t>
      </w:r>
      <w:r w:rsidRPr="00FE6844">
        <w:rPr>
          <w:rFonts w:hint="eastAsia"/>
        </w:rPr>
        <w:t>》，《</w:t>
      </w:r>
      <w:r w:rsidRPr="00FE6844">
        <w:t>文物</w:t>
      </w:r>
      <w:r w:rsidRPr="00FE6844">
        <w:rPr>
          <w:rFonts w:hint="eastAsia"/>
        </w:rPr>
        <w:t>》，</w:t>
      </w:r>
      <w:r w:rsidRPr="00FE6844">
        <w:t>2004</w:t>
      </w:r>
      <w:r w:rsidRPr="00FE6844">
        <w:rPr>
          <w:rFonts w:hint="eastAsia"/>
        </w:rPr>
        <w:t>年</w:t>
      </w:r>
      <w:r w:rsidRPr="00FE6844">
        <w:t>第12期</w:t>
      </w:r>
      <w:r w:rsidRPr="00FE6844">
        <w:rPr>
          <w:rFonts w:hint="eastAsia"/>
        </w:rPr>
        <w:t>。</w:t>
      </w:r>
    </w:p>
  </w:endnote>
  <w:endnote w:id="33">
    <w:p w14:paraId="7FEC7004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洛阳市文物工作队：《</w:t>
      </w:r>
      <w:r w:rsidRPr="00FE6844">
        <w:t>洛阳厚载门街西晋墓发掘简报</w:t>
      </w:r>
      <w:r w:rsidRPr="00FE6844">
        <w:rPr>
          <w:rFonts w:hint="eastAsia"/>
        </w:rPr>
        <w:t>》，《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2009</w:t>
      </w:r>
      <w:r w:rsidRPr="00FE6844">
        <w:rPr>
          <w:rFonts w:hint="eastAsia"/>
        </w:rPr>
        <w:t>年</w:t>
      </w:r>
      <w:r w:rsidRPr="00FE6844">
        <w:t>第11期</w:t>
      </w:r>
      <w:r w:rsidRPr="00FE6844">
        <w:rPr>
          <w:rFonts w:hint="eastAsia"/>
        </w:rPr>
        <w:t>。</w:t>
      </w:r>
    </w:p>
  </w:endnote>
  <w:endnote w:id="34">
    <w:p w14:paraId="2C924CCE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洛阳市第二文物工作队：《</w:t>
      </w:r>
      <w:r w:rsidRPr="00FE6844">
        <w:t>洛阳谷水晋墓</w:t>
      </w:r>
      <w:r w:rsidRPr="00FE6844">
        <w:rPr>
          <w:rFonts w:hint="eastAsia"/>
        </w:rPr>
        <w:t>》，《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1996</w:t>
      </w:r>
      <w:r w:rsidRPr="00FE6844">
        <w:rPr>
          <w:rFonts w:hint="eastAsia"/>
        </w:rPr>
        <w:t>年</w:t>
      </w:r>
      <w:r w:rsidRPr="00FE6844">
        <w:t>第8期</w:t>
      </w:r>
      <w:r w:rsidRPr="00FE6844">
        <w:rPr>
          <w:rFonts w:hint="eastAsia"/>
        </w:rPr>
        <w:t>。</w:t>
      </w:r>
    </w:p>
  </w:endnote>
  <w:endnote w:id="35">
    <w:p w14:paraId="03993E5A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中国社会科学院考古研究所河南第二工作队：《</w:t>
      </w:r>
      <w:r w:rsidRPr="00FE6844">
        <w:t>河南偃师杏园村的两座魏晋墓</w:t>
      </w:r>
      <w:r w:rsidRPr="00FE6844">
        <w:rPr>
          <w:rFonts w:hint="eastAsia"/>
        </w:rPr>
        <w:t>》，《</w:t>
      </w:r>
      <w:r w:rsidRPr="00FE6844">
        <w:t>考古</w:t>
      </w:r>
      <w:r w:rsidRPr="00FE6844">
        <w:rPr>
          <w:rFonts w:hint="eastAsia"/>
        </w:rPr>
        <w:t>》</w:t>
      </w:r>
      <w:r w:rsidRPr="00FE6844">
        <w:t>1985</w:t>
      </w:r>
      <w:r w:rsidRPr="00FE6844">
        <w:rPr>
          <w:rFonts w:hint="eastAsia"/>
        </w:rPr>
        <w:t>年</w:t>
      </w:r>
      <w:r w:rsidRPr="00FE6844">
        <w:t>第</w:t>
      </w:r>
      <w:r w:rsidRPr="00FE6844">
        <w:rPr>
          <w:rFonts w:hint="eastAsia"/>
        </w:rPr>
        <w:t>8</w:t>
      </w:r>
      <w:r w:rsidRPr="00FE6844">
        <w:t>期</w:t>
      </w:r>
      <w:r w:rsidRPr="00FE6844">
        <w:rPr>
          <w:rFonts w:hint="eastAsia"/>
        </w:rPr>
        <w:t>。</w:t>
      </w:r>
    </w:p>
  </w:endnote>
  <w:endnote w:id="36">
    <w:p w14:paraId="28F9A90F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洛阳市文物工作队：《</w:t>
      </w:r>
      <w:r w:rsidRPr="00FE6844">
        <w:t>洛阳新发现的两座西晋墓发掘简报</w:t>
      </w:r>
      <w:r w:rsidRPr="00FE6844">
        <w:rPr>
          <w:rFonts w:hint="eastAsia"/>
        </w:rPr>
        <w:t>》，《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2009</w:t>
      </w:r>
      <w:r w:rsidRPr="00FE6844">
        <w:rPr>
          <w:rFonts w:hint="eastAsia"/>
        </w:rPr>
        <w:t>年第</w:t>
      </w:r>
      <w:r w:rsidRPr="00FE6844">
        <w:t>3</w:t>
      </w:r>
      <w:r w:rsidRPr="00FE6844">
        <w:rPr>
          <w:rFonts w:hint="eastAsia"/>
        </w:rPr>
        <w:t>期。</w:t>
      </w:r>
    </w:p>
  </w:endnote>
  <w:endnote w:id="37">
    <w:p w14:paraId="0CD77E4B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郑州市文物考古研究院：</w:t>
      </w:r>
      <w:r w:rsidRPr="00FE6844">
        <w:t>《河南郑州上街西晋墓发掘简报》</w:t>
      </w:r>
      <w:r w:rsidRPr="00FE6844">
        <w:rPr>
          <w:rFonts w:hint="eastAsia"/>
        </w:rPr>
        <w:t>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2019</w:t>
      </w:r>
      <w:r w:rsidRPr="00FE6844">
        <w:rPr>
          <w:rFonts w:hint="eastAsia"/>
        </w:rPr>
        <w:t>年</w:t>
      </w:r>
      <w:r w:rsidRPr="00FE6844">
        <w:t>第12期</w:t>
      </w:r>
      <w:r w:rsidRPr="00FE6844">
        <w:rPr>
          <w:rFonts w:hint="eastAsia"/>
        </w:rPr>
        <w:t>。</w:t>
      </w:r>
    </w:p>
  </w:endnote>
  <w:endnote w:id="38">
    <w:p w14:paraId="4214AE8E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山东邹城市文物局：</w:t>
      </w:r>
      <w:r w:rsidRPr="00FE6844">
        <w:t>《山东邹城西晋刘宝墓》</w:t>
      </w:r>
      <w:r w:rsidRPr="00FE6844">
        <w:rPr>
          <w:rFonts w:hint="eastAsia"/>
        </w:rPr>
        <w:t>，《</w:t>
      </w:r>
      <w:r w:rsidRPr="00FE6844">
        <w:t>文物</w:t>
      </w:r>
      <w:r w:rsidRPr="00FE6844">
        <w:rPr>
          <w:rFonts w:hint="eastAsia"/>
        </w:rPr>
        <w:t>》</w:t>
      </w:r>
      <w:r w:rsidRPr="00FE6844">
        <w:t>2005</w:t>
      </w:r>
      <w:r w:rsidRPr="00FE6844">
        <w:rPr>
          <w:rFonts w:hint="eastAsia"/>
        </w:rPr>
        <w:t>年第</w:t>
      </w:r>
      <w:r w:rsidRPr="00FE6844">
        <w:t>1</w:t>
      </w:r>
      <w:r w:rsidRPr="00FE6844">
        <w:rPr>
          <w:rFonts w:hint="eastAsia"/>
        </w:rPr>
        <w:t>期。</w:t>
      </w:r>
    </w:p>
  </w:endnote>
  <w:endnote w:id="39">
    <w:p w14:paraId="2E7956FA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proofErr w:type="gramStart"/>
      <w:r w:rsidRPr="00FE6844">
        <w:rPr>
          <w:rFonts w:hint="eastAsia"/>
        </w:rPr>
        <w:t>可参张成</w:t>
      </w:r>
      <w:proofErr w:type="gramEnd"/>
      <w:r w:rsidRPr="00FE6844">
        <w:rPr>
          <w:rFonts w:hint="eastAsia"/>
        </w:rPr>
        <w:t>《魏晋镇墓兽俑分期研究》，中央民族大学硕士学位论文，</w:t>
      </w:r>
      <w:r w:rsidRPr="00FE6844">
        <w:t>2010</w:t>
      </w:r>
      <w:r w:rsidRPr="00FE6844">
        <w:t>年。</w:t>
      </w:r>
    </w:p>
  </w:endnote>
  <w:endnote w:id="40">
    <w:p w14:paraId="000A830D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张成：《中国古代墓葬出土的镇墓神像——以命名、分类及其体系问题为中心》，</w:t>
      </w:r>
      <w:r w:rsidRPr="00FE6844">
        <w:t>《</w:t>
      </w:r>
      <w:r w:rsidRPr="00FE6844">
        <w:rPr>
          <w:rFonts w:hint="eastAsia"/>
        </w:rPr>
        <w:t>考古与文物</w:t>
      </w:r>
      <w:r w:rsidRPr="00FE6844">
        <w:t>》</w:t>
      </w:r>
      <w:r w:rsidRPr="00FE6844">
        <w:rPr>
          <w:rFonts w:hint="eastAsia"/>
        </w:rPr>
        <w:t>2014</w:t>
      </w:r>
      <w:r w:rsidRPr="00FE6844">
        <w:rPr>
          <w:rFonts w:hint="eastAsia"/>
        </w:rPr>
        <w:t>年</w:t>
      </w:r>
      <w:r w:rsidRPr="00FE6844">
        <w:t>第</w:t>
      </w:r>
      <w:r w:rsidRPr="00FE6844">
        <w:rPr>
          <w:rFonts w:hint="eastAsia"/>
        </w:rPr>
        <w:t>1</w:t>
      </w:r>
      <w:r w:rsidRPr="00FE6844">
        <w:t>期</w:t>
      </w:r>
      <w:r w:rsidRPr="00FE6844">
        <w:rPr>
          <w:rFonts w:hint="eastAsia"/>
        </w:rPr>
        <w:t>；杨雯，王晨，</w:t>
      </w:r>
      <w:proofErr w:type="gramStart"/>
      <w:r w:rsidRPr="00FE6844">
        <w:rPr>
          <w:rFonts w:hint="eastAsia"/>
        </w:rPr>
        <w:t>赵丛苍</w:t>
      </w:r>
      <w:proofErr w:type="gramEnd"/>
      <w:r w:rsidRPr="00FE6844">
        <w:rPr>
          <w:rFonts w:hint="eastAsia"/>
        </w:rPr>
        <w:t>等：《人型镇墓俑发展演变原因探析》，《新疆师范大学学报(哲学社会科学版)》2020年第6期。目前古代墓葬中发现的明器</w:t>
      </w:r>
      <w:proofErr w:type="gramStart"/>
      <w:r w:rsidRPr="00FE6844">
        <w:rPr>
          <w:rFonts w:hint="eastAsia"/>
        </w:rPr>
        <w:t>神煞多</w:t>
      </w:r>
      <w:proofErr w:type="gramEnd"/>
      <w:r w:rsidRPr="00FE6844">
        <w:rPr>
          <w:rFonts w:hint="eastAsia"/>
        </w:rPr>
        <w:t>为陶俑，少数是铜、木、竹等材质，所以还不排除一些以竹、木、纸张等有机材料制作的</w:t>
      </w:r>
      <w:proofErr w:type="gramStart"/>
      <w:r w:rsidRPr="00FE6844">
        <w:rPr>
          <w:rFonts w:hint="eastAsia"/>
        </w:rPr>
        <w:t>神煞未</w:t>
      </w:r>
      <w:proofErr w:type="gramEnd"/>
      <w:r w:rsidRPr="00FE6844">
        <w:rPr>
          <w:rFonts w:hint="eastAsia"/>
        </w:rPr>
        <w:t>得以保存，从而无法统计考察。</w:t>
      </w:r>
    </w:p>
  </w:endnote>
  <w:endnote w:id="41">
    <w:p w14:paraId="2E522F1D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张成：《魏晋镇墓兽俑分期研究》，中央民族大学硕士学位论文，2010</w:t>
      </w:r>
      <w:r w:rsidRPr="00FE6844">
        <w:rPr>
          <w:rFonts w:hint="eastAsia"/>
        </w:rPr>
        <w:t>年</w:t>
      </w:r>
      <w:r w:rsidRPr="00FE6844">
        <w:t>。</w:t>
      </w:r>
      <w:r w:rsidRPr="00FE6844">
        <w:rPr>
          <w:rFonts w:hint="eastAsia"/>
        </w:rPr>
        <w:t>该文将洛阳东郊M178定为曹魏晚期，据其统计洛阳地区认定或推测为曹魏时期</w:t>
      </w:r>
      <w:r w:rsidRPr="00FE6844">
        <w:t>的</w:t>
      </w:r>
      <w:r w:rsidRPr="00FE6844">
        <w:rPr>
          <w:rFonts w:hint="eastAsia"/>
        </w:rPr>
        <w:t>墓葬只出土武士俑</w:t>
      </w:r>
      <w:proofErr w:type="gramStart"/>
      <w:r w:rsidRPr="00FE6844">
        <w:rPr>
          <w:rFonts w:hint="eastAsia"/>
        </w:rPr>
        <w:t>而无镇墓兽</w:t>
      </w:r>
      <w:proofErr w:type="gramEnd"/>
      <w:r w:rsidRPr="00FE6844">
        <w:rPr>
          <w:rFonts w:hint="eastAsia"/>
        </w:rPr>
        <w:t>，但也承认“介于目前曹魏墓葬资料不足，这一随葬规律的客观性还有待曹魏墓葬的更多发现来检验和证实”。另，《中国美术全集2</w:t>
      </w:r>
      <w:r w:rsidRPr="00FE6844">
        <w:t>5</w:t>
      </w:r>
      <w:r w:rsidRPr="00FE6844">
        <w:rPr>
          <w:rFonts w:hint="eastAsia"/>
        </w:rPr>
        <w:t>·雕塑编·魏晋南北朝雕塑》（人民美术出版社，</w:t>
      </w:r>
      <w:r w:rsidRPr="00FE6844">
        <w:t>2006</w:t>
      </w:r>
      <w:r w:rsidRPr="00FE6844">
        <w:rPr>
          <w:rFonts w:hint="eastAsia"/>
        </w:rPr>
        <w:t>年）将一件洛阳出土的</w:t>
      </w:r>
      <w:proofErr w:type="gramStart"/>
      <w:r w:rsidRPr="00FE6844">
        <w:rPr>
          <w:rFonts w:hint="eastAsia"/>
        </w:rPr>
        <w:t>双角陶镇墓兽</w:t>
      </w:r>
      <w:proofErr w:type="gramEnd"/>
      <w:r w:rsidRPr="00FE6844">
        <w:rPr>
          <w:rFonts w:hint="eastAsia"/>
        </w:rPr>
        <w:t>（一角残，</w:t>
      </w:r>
      <w:r w:rsidRPr="00FE6844">
        <w:t>书中称“</w:t>
      </w:r>
      <w:r w:rsidRPr="00FE6844">
        <w:rPr>
          <w:rFonts w:hint="eastAsia"/>
        </w:rPr>
        <w:t>陶</w:t>
      </w:r>
      <w:r w:rsidRPr="00FE6844">
        <w:t>犀”</w:t>
      </w:r>
      <w:r w:rsidRPr="00FE6844">
        <w:rPr>
          <w:rFonts w:hint="eastAsia"/>
        </w:rPr>
        <w:t>）标注为“1958年洛阳市涧西防洪渠正始八年墓出土”。张文照此引用，又据分期研究赞成“正始八年”墓（16工区涧西M2035）应是西晋墓。不过《洛阳16工区曹魏墓清理》（《</w:t>
      </w:r>
      <w:r w:rsidRPr="00FE6844">
        <w:t>考古</w:t>
      </w:r>
      <w:r w:rsidRPr="00FE6844">
        <w:rPr>
          <w:rFonts w:hint="eastAsia"/>
        </w:rPr>
        <w:t>》</w:t>
      </w:r>
      <w:r w:rsidRPr="00FE6844">
        <w:t>1958</w:t>
      </w:r>
      <w:r w:rsidRPr="00FE6844">
        <w:rPr>
          <w:rFonts w:hint="eastAsia"/>
        </w:rPr>
        <w:t>年</w:t>
      </w:r>
      <w:r w:rsidRPr="00FE6844">
        <w:t>第7期</w:t>
      </w:r>
      <w:r w:rsidRPr="00FE6844">
        <w:rPr>
          <w:rFonts w:hint="eastAsia"/>
        </w:rPr>
        <w:t>）与《洛阳曹魏正始八年墓发掘报告》（《</w:t>
      </w:r>
      <w:r w:rsidRPr="00FE6844">
        <w:t>考古</w:t>
      </w:r>
      <w:r w:rsidRPr="00FE6844">
        <w:rPr>
          <w:rFonts w:hint="eastAsia"/>
        </w:rPr>
        <w:t>》</w:t>
      </w:r>
      <w:r w:rsidRPr="00FE6844">
        <w:t>1989</w:t>
      </w:r>
      <w:r w:rsidRPr="00FE6844">
        <w:rPr>
          <w:rFonts w:hint="eastAsia"/>
        </w:rPr>
        <w:t>年第</w:t>
      </w:r>
      <w:r w:rsidRPr="00FE6844">
        <w:t>4</w:t>
      </w:r>
      <w:r w:rsidRPr="00FE6844">
        <w:rPr>
          <w:rFonts w:hint="eastAsia"/>
        </w:rPr>
        <w:t>期）皆未提及该墓出土镇墓兽，此镇墓兽的馆藏单位洛阳博物馆所编《河洛文明》（中州古籍出版社，</w:t>
      </w:r>
      <w:r w:rsidRPr="00FE6844">
        <w:t>2012</w:t>
      </w:r>
      <w:r w:rsidRPr="00FE6844">
        <w:rPr>
          <w:rFonts w:hint="eastAsia"/>
        </w:rPr>
        <w:t>年）也仅标为“洛阳出土”。</w:t>
      </w:r>
    </w:p>
  </w:endnote>
  <w:endnote w:id="42">
    <w:p w14:paraId="21E63784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t>欧佳</w:t>
      </w:r>
      <w:r w:rsidRPr="00FE6844">
        <w:rPr>
          <w:rFonts w:hint="eastAsia"/>
        </w:rPr>
        <w:t>：《</w:t>
      </w:r>
      <w:r w:rsidRPr="00FE6844">
        <w:t>洛阳西朱村曹魏墓M1出土石楬名物考</w:t>
      </w:r>
      <w:r w:rsidRPr="00FE6844">
        <w:rPr>
          <w:rFonts w:hint="eastAsia"/>
        </w:rPr>
        <w:t>（</w:t>
      </w:r>
      <w:r w:rsidRPr="00FE6844">
        <w:t>七则</w:t>
      </w:r>
      <w:r w:rsidRPr="00FE6844">
        <w:rPr>
          <w:rFonts w:hint="eastAsia"/>
        </w:rPr>
        <w:t>）》，《</w:t>
      </w:r>
      <w:r w:rsidRPr="00FE6844">
        <w:t>出土文献</w:t>
      </w:r>
      <w:r w:rsidRPr="00FE6844">
        <w:rPr>
          <w:rFonts w:hint="eastAsia"/>
        </w:rPr>
        <w:t>》</w:t>
      </w:r>
      <w:r w:rsidRPr="00FE6844">
        <w:t>2023</w:t>
      </w:r>
      <w:r w:rsidRPr="00FE6844">
        <w:rPr>
          <w:rFonts w:hint="eastAsia"/>
        </w:rPr>
        <w:t>年</w:t>
      </w:r>
      <w:r w:rsidRPr="00FE6844">
        <w:t>第1期</w:t>
      </w:r>
      <w:r w:rsidRPr="00FE6844">
        <w:rPr>
          <w:rFonts w:hint="eastAsia"/>
        </w:rPr>
        <w:t>。</w:t>
      </w:r>
    </w:p>
  </w:endnote>
  <w:endnote w:id="43">
    <w:p w14:paraId="17EC8B1D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张成：《魏晋镇墓兽俑分期研究》，中央民族大学硕士学位论文，</w:t>
      </w:r>
      <w:r w:rsidRPr="00FE6844">
        <w:t>2010年。</w:t>
      </w:r>
    </w:p>
  </w:endnote>
  <w:endnote w:id="44">
    <w:p w14:paraId="68A187F0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虽然现阶段的证据大都支持唐宋“当圹”“当野”即墓中</w:t>
      </w:r>
      <w:r w:rsidRPr="00FE6844">
        <w:t>的</w:t>
      </w:r>
      <w:r w:rsidRPr="00FE6844">
        <w:rPr>
          <w:rFonts w:hint="eastAsia"/>
        </w:rPr>
        <w:t>两件天王俑，但仍有研究注意到不同地域、文化背景下镇墓兽与天王俑的摆放方式有异，进而提出了不同意见。参郝红星，张倩，李扬：《中原唐墓中的明器神煞制度》，《华夏考古》2000</w:t>
      </w:r>
      <w:r w:rsidRPr="00FE6844">
        <w:rPr>
          <w:rFonts w:hint="eastAsia"/>
        </w:rPr>
        <w:t>年</w:t>
      </w:r>
      <w:r w:rsidRPr="00FE6844">
        <w:t>第</w:t>
      </w:r>
      <w:r w:rsidRPr="00FE6844">
        <w:rPr>
          <w:rFonts w:hint="eastAsia"/>
        </w:rPr>
        <w:t>4期</w:t>
      </w:r>
      <w:r w:rsidRPr="00FE6844">
        <w:t>。</w:t>
      </w:r>
    </w:p>
  </w:endnote>
  <w:endnote w:id="45">
    <w:p w14:paraId="17E8E911" w14:textId="77777777" w:rsidR="00FE6844" w:rsidRPr="00FE6844" w:rsidRDefault="00FE6844" w:rsidP="00FE6844">
      <w:pPr>
        <w:rPr>
          <w:rFonts w:hint="eastAsia"/>
        </w:rPr>
      </w:pPr>
      <w:r w:rsidRPr="00FE6844">
        <w:rPr>
          <w:rFonts w:hint="eastAsia"/>
        </w:rPr>
        <w:endnoteRef/>
      </w:r>
      <w:r w:rsidRPr="00FE6844">
        <w:rPr>
          <w:rFonts w:hint="eastAsia"/>
        </w:rPr>
        <w:t>王强：《谈秦汉简所见“常行”“尚行”与“当路”》，中国古文字研究会、河南大学甲骨学与汉字文明研究所编：《古文字研究》第三十三辑，中华书局，2020年</w:t>
      </w:r>
      <w:r w:rsidRPr="00FE6844">
        <w:t>，第</w:t>
      </w:r>
      <w:r w:rsidRPr="00FE6844">
        <w:rPr>
          <w:rFonts w:hint="eastAsia"/>
        </w:rPr>
        <w:t>417-422</w:t>
      </w:r>
      <w:r w:rsidRPr="00FE6844">
        <w:t>页</w:t>
      </w:r>
      <w:r w:rsidRPr="00FE6844">
        <w:rPr>
          <w:rFonts w:hint="eastAsia"/>
        </w:rPr>
        <w:t>。</w:t>
      </w:r>
    </w:p>
  </w:endnote>
  <w:endnote w:id="46">
    <w:p w14:paraId="5D41F3B6" w14:textId="77777777" w:rsidR="00FE6844" w:rsidRPr="00FE6844" w:rsidRDefault="00FE6844" w:rsidP="00FE6844">
      <w:pPr>
        <w:rPr>
          <w:rFonts w:hint="eastAsia"/>
        </w:rPr>
      </w:pPr>
      <w:r w:rsidRPr="00FE6844">
        <w:endnoteRef/>
      </w:r>
      <w:proofErr w:type="gramStart"/>
      <w:r w:rsidRPr="00FE6844">
        <w:t>参</w:t>
      </w:r>
      <w:r w:rsidRPr="00FE6844">
        <w:rPr>
          <w:rFonts w:hint="eastAsia"/>
        </w:rPr>
        <w:t>李星</w:t>
      </w:r>
      <w:proofErr w:type="gramEnd"/>
      <w:r w:rsidRPr="00FE6844">
        <w:rPr>
          <w:rFonts w:hint="eastAsia"/>
        </w:rPr>
        <w:t>明</w:t>
      </w:r>
      <w:r w:rsidRPr="00FE6844">
        <w:t>《唐代护法神式镇墓俑试析》</w:t>
      </w:r>
      <w:r w:rsidRPr="00FE6844">
        <w:rPr>
          <w:rFonts w:hint="eastAsia"/>
        </w:rPr>
        <w:t>，</w:t>
      </w:r>
      <w:proofErr w:type="gramStart"/>
      <w:r w:rsidRPr="00FE6844">
        <w:rPr>
          <w:rFonts w:hint="eastAsia"/>
        </w:rPr>
        <w:t>载</w:t>
      </w:r>
      <w:r w:rsidRPr="00FE6844">
        <w:t>石守</w:t>
      </w:r>
      <w:r w:rsidRPr="00FE6844">
        <w:rPr>
          <w:rFonts w:hint="eastAsia"/>
        </w:rPr>
        <w:t>谦</w:t>
      </w:r>
      <w:proofErr w:type="gramEnd"/>
      <w:r w:rsidRPr="00FE6844">
        <w:rPr>
          <w:rFonts w:hint="eastAsia"/>
        </w:rPr>
        <w:t>、颜娟英主编</w:t>
      </w:r>
      <w:r w:rsidRPr="00FE6844">
        <w:t>：</w:t>
      </w:r>
      <w:r w:rsidRPr="00FE6844">
        <w:rPr>
          <w:rFonts w:hint="eastAsia"/>
        </w:rPr>
        <w:t>《艺术史中的</w:t>
      </w:r>
      <w:r w:rsidRPr="00FE6844">
        <w:t>汉晋与唐宋之变</w:t>
      </w:r>
      <w:r w:rsidRPr="00FE6844">
        <w:rPr>
          <w:rFonts w:hint="eastAsia"/>
        </w:rPr>
        <w:t>》，石头出版社</w:t>
      </w:r>
      <w:r w:rsidRPr="00FE6844">
        <w:t>，</w:t>
      </w:r>
      <w:r w:rsidRPr="00FE6844">
        <w:rPr>
          <w:rFonts w:hint="eastAsia"/>
        </w:rPr>
        <w:t>2014年</w:t>
      </w:r>
      <w:r w:rsidRPr="00FE6844">
        <w:t>，</w:t>
      </w:r>
      <w:r w:rsidRPr="00FE6844">
        <w:rPr>
          <w:rFonts w:hint="eastAsia"/>
        </w:rPr>
        <w:t>第283页</w:t>
      </w:r>
      <w:r w:rsidRPr="00FE6844">
        <w:t>。</w:t>
      </w:r>
    </w:p>
  </w:endnote>
  <w:endnote w:id="47">
    <w:p w14:paraId="462F7258" w14:textId="77777777" w:rsidR="00FE6844" w:rsidRDefault="00FE6844" w:rsidP="00FE6844">
      <w:pPr>
        <w:rPr>
          <w:rFonts w:hint="eastAsia"/>
        </w:rPr>
      </w:pPr>
      <w:r w:rsidRPr="00FE6844">
        <w:endnoteRef/>
      </w:r>
      <w:r w:rsidRPr="00FE6844">
        <w:rPr>
          <w:rFonts w:hint="eastAsia"/>
        </w:rPr>
        <w:t>（</w:t>
      </w:r>
      <w:r w:rsidRPr="00FE6844">
        <w:rPr>
          <w:rFonts w:hint="eastAsia"/>
        </w:rPr>
        <w:t>晋）陈寿撰，（南朝宋）裴松之注：《三国志》，中华书局，</w:t>
      </w:r>
      <w:r w:rsidRPr="00FE6844">
        <w:t>1971年，第1202页。</w:t>
      </w:r>
      <w:proofErr w:type="gramStart"/>
      <w:r w:rsidRPr="00FE6844">
        <w:t>刻柏所作木人虽</w:t>
      </w:r>
      <w:proofErr w:type="gramEnd"/>
      <w:r w:rsidRPr="00FE6844">
        <w:t>不一定是武士俑，也可能是军队仪卫之属，但墓中有护卫角色</w:t>
      </w:r>
      <w:proofErr w:type="gramStart"/>
      <w:r w:rsidRPr="00FE6844">
        <w:t>的俑当可以</w:t>
      </w:r>
      <w:proofErr w:type="gramEnd"/>
      <w:r w:rsidRPr="00FE6844">
        <w:t>肯定。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23CCF" w14:textId="77777777" w:rsidR="00C64CDB" w:rsidRDefault="00FA30F4">
    <w:pPr>
      <w:pStyle w:val="af0"/>
      <w:framePr w:wrap="around" w:vAnchor="text" w:hAnchor="margin" w:xAlign="center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14:paraId="6083D0A7" w14:textId="77777777" w:rsidR="00C64CDB" w:rsidRDefault="00C64CDB">
    <w:pPr>
      <w:pStyle w:val="af0"/>
    </w:pPr>
  </w:p>
  <w:p w14:paraId="3BE86F75" w14:textId="77777777" w:rsidR="00C64CDB" w:rsidRDefault="00C64CD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91279" w14:textId="74F76109" w:rsidR="00C64CDB" w:rsidRDefault="00FA30F4">
    <w:pPr>
      <w:tabs>
        <w:tab w:val="center" w:pos="4153"/>
        <w:tab w:val="right" w:pos="8306"/>
      </w:tabs>
      <w:rPr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553C">
      <w:rPr>
        <w:sz w:val="18"/>
        <w:szCs w:val="18"/>
      </w:rPr>
      <w:t>15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</w:t>
    </w:r>
    <w:r w:rsidR="0044553C">
      <w:rPr>
        <w:sz w:val="18"/>
        <w:szCs w:val="18"/>
      </w:rPr>
      <w:t>4</w:t>
    </w:r>
    <w:r>
      <w:rPr>
        <w:rFonts w:hint="eastAsia"/>
        <w:sz w:val="18"/>
        <w:szCs w:val="18"/>
      </w:rPr>
      <w:t>年</w:t>
    </w:r>
    <w:r w:rsidR="006F0933">
      <w:rPr>
        <w:sz w:val="18"/>
        <w:szCs w:val="18"/>
      </w:rPr>
      <w:t>1</w:t>
    </w:r>
    <w:r>
      <w:rPr>
        <w:rFonts w:hint="eastAsia"/>
        <w:sz w:val="18"/>
        <w:szCs w:val="18"/>
      </w:rPr>
      <w:t>月</w:t>
    </w:r>
    <w:r w:rsidR="0044553C">
      <w:rPr>
        <w:sz w:val="18"/>
        <w:szCs w:val="18"/>
      </w:rPr>
      <w:t>16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3E969B4D" w14:textId="77777777" w:rsidR="00C64CDB" w:rsidRDefault="00C64CD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7EC20" w14:textId="77777777" w:rsidR="002F6C0E" w:rsidRDefault="002F6C0E">
      <w:r>
        <w:separator/>
      </w:r>
    </w:p>
  </w:footnote>
  <w:footnote w:type="continuationSeparator" w:id="0">
    <w:p w14:paraId="2F516FCD" w14:textId="77777777" w:rsidR="002F6C0E" w:rsidRDefault="002F6C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F465" w14:textId="77777777" w:rsidR="00C64CDB" w:rsidRDefault="00FA30F4">
    <w:pPr>
      <w:pStyle w:val="af2"/>
      <w:spacing w:before="240" w:after="240"/>
      <w:ind w:firstLine="436"/>
    </w:pPr>
    <w:r>
      <w:rPr>
        <w:rFonts w:hint="eastAsia"/>
      </w:rPr>
      <w:t>复旦大学出土文献与古文字研究中心网站论文</w:t>
    </w:r>
  </w:p>
  <w:p w14:paraId="414180E0" w14:textId="62CD4571" w:rsidR="00C64CDB" w:rsidRDefault="00FA30F4">
    <w:pPr>
      <w:pStyle w:val="af2"/>
      <w:spacing w:before="240" w:after="240"/>
      <w:ind w:firstLine="436"/>
    </w:pPr>
    <w:r>
      <w:rPr>
        <w:rFonts w:hint="eastAsia"/>
      </w:rPr>
      <w:t>链接：</w:t>
    </w:r>
    <w:r>
      <w:t>http://www.fdgwz.org.cn/Web/Show/1</w:t>
    </w:r>
    <w:r w:rsidR="00EF374E">
      <w:t>1</w:t>
    </w:r>
    <w:r w:rsidR="0044553C">
      <w:t>104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cumentProtection w:edit="forms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DRjNGUxZTgwY2MzMjZjZTM0ZWQ3NzZiOWQxMGM3OGM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973"/>
    <w:rsid w:val="00043DAA"/>
    <w:rsid w:val="00050E7C"/>
    <w:rsid w:val="0005645C"/>
    <w:rsid w:val="000602F4"/>
    <w:rsid w:val="00060DC7"/>
    <w:rsid w:val="000626A6"/>
    <w:rsid w:val="000642EB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60FF"/>
    <w:rsid w:val="00086283"/>
    <w:rsid w:val="00095B2D"/>
    <w:rsid w:val="000A4034"/>
    <w:rsid w:val="000A4A8F"/>
    <w:rsid w:val="000A567C"/>
    <w:rsid w:val="000B02C6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135F"/>
    <w:rsid w:val="000D13F8"/>
    <w:rsid w:val="000D6B61"/>
    <w:rsid w:val="000E12E3"/>
    <w:rsid w:val="000E2C87"/>
    <w:rsid w:val="000E3AF3"/>
    <w:rsid w:val="000E4237"/>
    <w:rsid w:val="000E738A"/>
    <w:rsid w:val="000E7C8B"/>
    <w:rsid w:val="000F28A8"/>
    <w:rsid w:val="000F445B"/>
    <w:rsid w:val="000F4BED"/>
    <w:rsid w:val="000F548E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73D1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3ABC"/>
    <w:rsid w:val="00173B79"/>
    <w:rsid w:val="00175793"/>
    <w:rsid w:val="0017795C"/>
    <w:rsid w:val="001801DC"/>
    <w:rsid w:val="00180430"/>
    <w:rsid w:val="00181901"/>
    <w:rsid w:val="001825C2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4915"/>
    <w:rsid w:val="001A5188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C01CD"/>
    <w:rsid w:val="001C0A09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CFC"/>
    <w:rsid w:val="001D427D"/>
    <w:rsid w:val="001D6615"/>
    <w:rsid w:val="001D76E5"/>
    <w:rsid w:val="001D7AFE"/>
    <w:rsid w:val="001E6598"/>
    <w:rsid w:val="001E71B9"/>
    <w:rsid w:val="001F1566"/>
    <w:rsid w:val="001F1BFC"/>
    <w:rsid w:val="001F7BAB"/>
    <w:rsid w:val="002000B5"/>
    <w:rsid w:val="002009A6"/>
    <w:rsid w:val="00200B58"/>
    <w:rsid w:val="002076FA"/>
    <w:rsid w:val="00211416"/>
    <w:rsid w:val="002117E4"/>
    <w:rsid w:val="00211B2F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6B02"/>
    <w:rsid w:val="002E722C"/>
    <w:rsid w:val="002F12CC"/>
    <w:rsid w:val="002F1FE6"/>
    <w:rsid w:val="002F2D81"/>
    <w:rsid w:val="002F459B"/>
    <w:rsid w:val="002F52DC"/>
    <w:rsid w:val="002F6C0E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914E2"/>
    <w:rsid w:val="00394082"/>
    <w:rsid w:val="00395D81"/>
    <w:rsid w:val="003A0D1A"/>
    <w:rsid w:val="003B4873"/>
    <w:rsid w:val="003B655A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1354"/>
    <w:rsid w:val="003E1502"/>
    <w:rsid w:val="003E1E5C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127DD"/>
    <w:rsid w:val="00416CDF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40BE0"/>
    <w:rsid w:val="00441769"/>
    <w:rsid w:val="00442291"/>
    <w:rsid w:val="004428F9"/>
    <w:rsid w:val="0044553C"/>
    <w:rsid w:val="00445B35"/>
    <w:rsid w:val="004465F0"/>
    <w:rsid w:val="00451050"/>
    <w:rsid w:val="00451C33"/>
    <w:rsid w:val="004555EF"/>
    <w:rsid w:val="00456FAD"/>
    <w:rsid w:val="004575BE"/>
    <w:rsid w:val="004628E8"/>
    <w:rsid w:val="0046522D"/>
    <w:rsid w:val="00466A1C"/>
    <w:rsid w:val="004700EF"/>
    <w:rsid w:val="00471E95"/>
    <w:rsid w:val="004756A5"/>
    <w:rsid w:val="00475942"/>
    <w:rsid w:val="00476AB7"/>
    <w:rsid w:val="0048087E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723"/>
    <w:rsid w:val="004B4853"/>
    <w:rsid w:val="004C2B43"/>
    <w:rsid w:val="004D1FA3"/>
    <w:rsid w:val="004D4706"/>
    <w:rsid w:val="004D763B"/>
    <w:rsid w:val="004E0A07"/>
    <w:rsid w:val="004E2EDC"/>
    <w:rsid w:val="004E4CF3"/>
    <w:rsid w:val="004E6E8E"/>
    <w:rsid w:val="004F15B7"/>
    <w:rsid w:val="004F244C"/>
    <w:rsid w:val="004F515F"/>
    <w:rsid w:val="004F53B6"/>
    <w:rsid w:val="004F618B"/>
    <w:rsid w:val="004F62FC"/>
    <w:rsid w:val="004F6F0B"/>
    <w:rsid w:val="004F6F9B"/>
    <w:rsid w:val="005002E6"/>
    <w:rsid w:val="00500F69"/>
    <w:rsid w:val="00503A9E"/>
    <w:rsid w:val="005045E9"/>
    <w:rsid w:val="005049FB"/>
    <w:rsid w:val="005051B7"/>
    <w:rsid w:val="0051092B"/>
    <w:rsid w:val="0051119A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7DFF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45DA"/>
    <w:rsid w:val="0062642B"/>
    <w:rsid w:val="00627B94"/>
    <w:rsid w:val="0063123B"/>
    <w:rsid w:val="0063183B"/>
    <w:rsid w:val="0063231F"/>
    <w:rsid w:val="00634446"/>
    <w:rsid w:val="00634CBD"/>
    <w:rsid w:val="00635FA4"/>
    <w:rsid w:val="006369AC"/>
    <w:rsid w:val="00640B39"/>
    <w:rsid w:val="006424EC"/>
    <w:rsid w:val="00650E61"/>
    <w:rsid w:val="0065256A"/>
    <w:rsid w:val="00655ED0"/>
    <w:rsid w:val="00657C44"/>
    <w:rsid w:val="00665791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4DE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D4657"/>
    <w:rsid w:val="006D7752"/>
    <w:rsid w:val="006E0E0C"/>
    <w:rsid w:val="006E2F87"/>
    <w:rsid w:val="006E5250"/>
    <w:rsid w:val="006E7462"/>
    <w:rsid w:val="006E760F"/>
    <w:rsid w:val="006F0933"/>
    <w:rsid w:val="006F1A01"/>
    <w:rsid w:val="006F28BC"/>
    <w:rsid w:val="006F300C"/>
    <w:rsid w:val="006F52F5"/>
    <w:rsid w:val="006F6260"/>
    <w:rsid w:val="006F7686"/>
    <w:rsid w:val="006F79DD"/>
    <w:rsid w:val="007002F8"/>
    <w:rsid w:val="0070090F"/>
    <w:rsid w:val="007122FD"/>
    <w:rsid w:val="00713580"/>
    <w:rsid w:val="007138A4"/>
    <w:rsid w:val="00715D6B"/>
    <w:rsid w:val="007166DE"/>
    <w:rsid w:val="007204C1"/>
    <w:rsid w:val="007218E1"/>
    <w:rsid w:val="00723138"/>
    <w:rsid w:val="00724A1F"/>
    <w:rsid w:val="007317E0"/>
    <w:rsid w:val="0073193D"/>
    <w:rsid w:val="0073487E"/>
    <w:rsid w:val="007373E0"/>
    <w:rsid w:val="00740478"/>
    <w:rsid w:val="00740A8A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810E0"/>
    <w:rsid w:val="00794AEB"/>
    <w:rsid w:val="007A2E1B"/>
    <w:rsid w:val="007A345A"/>
    <w:rsid w:val="007B0257"/>
    <w:rsid w:val="007B1A80"/>
    <w:rsid w:val="007B221F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776B"/>
    <w:rsid w:val="007E01D2"/>
    <w:rsid w:val="007F3D78"/>
    <w:rsid w:val="007F4437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211C0"/>
    <w:rsid w:val="00823499"/>
    <w:rsid w:val="00823D2F"/>
    <w:rsid w:val="008253C0"/>
    <w:rsid w:val="00825B03"/>
    <w:rsid w:val="00827BEE"/>
    <w:rsid w:val="008316D6"/>
    <w:rsid w:val="00831C58"/>
    <w:rsid w:val="00831E6C"/>
    <w:rsid w:val="0083342E"/>
    <w:rsid w:val="00834EF1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2D4B"/>
    <w:rsid w:val="008964C1"/>
    <w:rsid w:val="00896A7F"/>
    <w:rsid w:val="0089710F"/>
    <w:rsid w:val="008A052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6182D"/>
    <w:rsid w:val="00962238"/>
    <w:rsid w:val="00962DFC"/>
    <w:rsid w:val="00964805"/>
    <w:rsid w:val="009665CC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27F0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D48"/>
    <w:rsid w:val="00A0577E"/>
    <w:rsid w:val="00A0656B"/>
    <w:rsid w:val="00A0677C"/>
    <w:rsid w:val="00A06EEC"/>
    <w:rsid w:val="00A072DD"/>
    <w:rsid w:val="00A11F45"/>
    <w:rsid w:val="00A15F1A"/>
    <w:rsid w:val="00A16D1C"/>
    <w:rsid w:val="00A24A93"/>
    <w:rsid w:val="00A27CBC"/>
    <w:rsid w:val="00A303C4"/>
    <w:rsid w:val="00A33350"/>
    <w:rsid w:val="00A35CE6"/>
    <w:rsid w:val="00A35E7B"/>
    <w:rsid w:val="00A36FFE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90438"/>
    <w:rsid w:val="00A913E0"/>
    <w:rsid w:val="00A96DA0"/>
    <w:rsid w:val="00AA2818"/>
    <w:rsid w:val="00AA3B72"/>
    <w:rsid w:val="00AA3E43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DF0"/>
    <w:rsid w:val="00AB58B2"/>
    <w:rsid w:val="00AB760A"/>
    <w:rsid w:val="00AC4C6A"/>
    <w:rsid w:val="00AC5167"/>
    <w:rsid w:val="00AD0D79"/>
    <w:rsid w:val="00AD0F5C"/>
    <w:rsid w:val="00AD369B"/>
    <w:rsid w:val="00AD48AD"/>
    <w:rsid w:val="00AD6890"/>
    <w:rsid w:val="00AD7B0D"/>
    <w:rsid w:val="00AD7E86"/>
    <w:rsid w:val="00AE1225"/>
    <w:rsid w:val="00AE1497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8DD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B017B"/>
    <w:rsid w:val="00BB01AD"/>
    <w:rsid w:val="00BB1FB2"/>
    <w:rsid w:val="00BB34F9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2697"/>
    <w:rsid w:val="00C02E8C"/>
    <w:rsid w:val="00C037A6"/>
    <w:rsid w:val="00C03F8A"/>
    <w:rsid w:val="00C05D24"/>
    <w:rsid w:val="00C1004C"/>
    <w:rsid w:val="00C110DF"/>
    <w:rsid w:val="00C13F6C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160"/>
    <w:rsid w:val="00CA3C3D"/>
    <w:rsid w:val="00CA3CCA"/>
    <w:rsid w:val="00CB0024"/>
    <w:rsid w:val="00CB3F3F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1F09"/>
    <w:rsid w:val="00CE25C5"/>
    <w:rsid w:val="00CE3711"/>
    <w:rsid w:val="00CE4186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36C8"/>
    <w:rsid w:val="00D24914"/>
    <w:rsid w:val="00D24AB2"/>
    <w:rsid w:val="00D27857"/>
    <w:rsid w:val="00D30E85"/>
    <w:rsid w:val="00D326D7"/>
    <w:rsid w:val="00D336E0"/>
    <w:rsid w:val="00D340BE"/>
    <w:rsid w:val="00D40B52"/>
    <w:rsid w:val="00D4124B"/>
    <w:rsid w:val="00D427F2"/>
    <w:rsid w:val="00D42CCC"/>
    <w:rsid w:val="00D43E68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6F7F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34C6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D6057"/>
    <w:rsid w:val="00DE03E4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1084C"/>
    <w:rsid w:val="00E11510"/>
    <w:rsid w:val="00E14EB9"/>
    <w:rsid w:val="00E1723C"/>
    <w:rsid w:val="00E2021E"/>
    <w:rsid w:val="00E2162E"/>
    <w:rsid w:val="00E21A15"/>
    <w:rsid w:val="00E27BC2"/>
    <w:rsid w:val="00E311CA"/>
    <w:rsid w:val="00E3265B"/>
    <w:rsid w:val="00E330F9"/>
    <w:rsid w:val="00E34747"/>
    <w:rsid w:val="00E3579F"/>
    <w:rsid w:val="00E37814"/>
    <w:rsid w:val="00E415C5"/>
    <w:rsid w:val="00E44F9D"/>
    <w:rsid w:val="00E53B98"/>
    <w:rsid w:val="00E56D5B"/>
    <w:rsid w:val="00E61005"/>
    <w:rsid w:val="00E622CA"/>
    <w:rsid w:val="00E64CC6"/>
    <w:rsid w:val="00E718B3"/>
    <w:rsid w:val="00E71B2D"/>
    <w:rsid w:val="00E74B97"/>
    <w:rsid w:val="00E76712"/>
    <w:rsid w:val="00E768A0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228C"/>
    <w:rsid w:val="00EA236B"/>
    <w:rsid w:val="00EA3753"/>
    <w:rsid w:val="00EA5B6D"/>
    <w:rsid w:val="00EA7776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2B6D"/>
    <w:rsid w:val="00EF302F"/>
    <w:rsid w:val="00EF374E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3540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627"/>
    <w:rsid w:val="00F57F2E"/>
    <w:rsid w:val="00F625C4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9237B"/>
    <w:rsid w:val="00F94E59"/>
    <w:rsid w:val="00FA15DC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1DD3"/>
    <w:rsid w:val="00FC4147"/>
    <w:rsid w:val="00FC4A76"/>
    <w:rsid w:val="00FC5812"/>
    <w:rsid w:val="00FC60A5"/>
    <w:rsid w:val="00FC78A4"/>
    <w:rsid w:val="00FD1F72"/>
    <w:rsid w:val="00FD2B7F"/>
    <w:rsid w:val="00FD3E77"/>
    <w:rsid w:val="00FD71AB"/>
    <w:rsid w:val="00FE080D"/>
    <w:rsid w:val="00FE0A61"/>
    <w:rsid w:val="00FE20AC"/>
    <w:rsid w:val="00FE20B3"/>
    <w:rsid w:val="00FE5D7F"/>
    <w:rsid w:val="00FE6844"/>
    <w:rsid w:val="00FF766E"/>
    <w:rsid w:val="233139A1"/>
    <w:rsid w:val="259D70CC"/>
    <w:rsid w:val="52862819"/>
    <w:rsid w:val="57A26D7F"/>
    <w:rsid w:val="72C2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AB056"/>
  <w14:defaultImageDpi w14:val="32767"/>
  <w15:docId w15:val="{73D73E97-C48D-432E-9028-FA9F8071B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iPriority="0" w:unhideWhenUsed="1" w:qFormat="1"/>
    <w:lsdException w:name="head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iPriority="0" w:unhideWhenUsed="1"/>
    <w:lsdException w:name="Strong" w:uiPriority="22" w:qFormat="1"/>
    <w:lsdException w:name="Emphasis" w:uiPriority="2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5">
    <w:name w:val="heading 5"/>
    <w:basedOn w:val="a"/>
    <w:next w:val="a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4">
    <w:name w:val="Document Map"/>
    <w:basedOn w:val="a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5">
    <w:name w:val="annotation text"/>
    <w:basedOn w:val="a"/>
    <w:link w:val="a6"/>
    <w:semiHidden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7">
    <w:name w:val="Body Text"/>
    <w:basedOn w:val="a"/>
    <w:link w:val="a8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9">
    <w:name w:val="Body Text Indent"/>
    <w:basedOn w:val="a"/>
    <w:link w:val="aa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b">
    <w:name w:val="Date"/>
    <w:basedOn w:val="a"/>
    <w:next w:val="a"/>
    <w:link w:val="ac"/>
    <w:unhideWhenUsed/>
    <w:pPr>
      <w:ind w:leftChars="2500" w:left="100"/>
    </w:pPr>
  </w:style>
  <w:style w:type="paragraph" w:styleId="ad">
    <w:name w:val="endnote text"/>
    <w:basedOn w:val="a"/>
    <w:link w:val="12"/>
    <w:uiPriority w:val="99"/>
    <w:unhideWhenUsed/>
    <w:qFormat/>
    <w:pPr>
      <w:snapToGrid w:val="0"/>
      <w:jc w:val="left"/>
    </w:pPr>
  </w:style>
  <w:style w:type="paragraph" w:styleId="ae">
    <w:name w:val="Balloon Text"/>
    <w:basedOn w:val="a"/>
    <w:link w:val="af"/>
    <w:uiPriority w:val="99"/>
    <w:unhideWhenUsed/>
    <w:qFormat/>
    <w:rPr>
      <w:sz w:val="18"/>
      <w:szCs w:val="18"/>
    </w:r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4">
    <w:name w:val="Subtitle"/>
    <w:basedOn w:val="a"/>
    <w:next w:val="a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5">
    <w:name w:val="footnote text"/>
    <w:basedOn w:val="a"/>
    <w:link w:val="14"/>
    <w:uiPriority w:val="99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6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7">
    <w:name w:val="Title"/>
    <w:basedOn w:val="a"/>
    <w:next w:val="a"/>
    <w:link w:val="af8"/>
    <w:uiPriority w:val="10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9">
    <w:name w:val="annotation subject"/>
    <w:basedOn w:val="a5"/>
    <w:next w:val="a5"/>
    <w:link w:val="afa"/>
    <w:semiHidden/>
    <w:unhideWhenUsed/>
    <w:rPr>
      <w:b/>
      <w:bCs/>
    </w:rPr>
  </w:style>
  <w:style w:type="table" w:styleId="afb">
    <w:name w:val="Table Grid"/>
    <w:basedOn w:val="a1"/>
    <w:uiPriority w:val="39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Strong"/>
    <w:uiPriority w:val="22"/>
    <w:qFormat/>
    <w:rPr>
      <w:b/>
    </w:rPr>
  </w:style>
  <w:style w:type="character" w:styleId="afd">
    <w:name w:val="endnote reference"/>
    <w:basedOn w:val="a0"/>
    <w:uiPriority w:val="99"/>
    <w:unhideWhenUsed/>
    <w:qFormat/>
    <w:rPr>
      <w:vertAlign w:val="superscript"/>
    </w:rPr>
  </w:style>
  <w:style w:type="character" w:styleId="afe">
    <w:name w:val="page number"/>
    <w:qFormat/>
  </w:style>
  <w:style w:type="character" w:styleId="aff">
    <w:name w:val="FollowedHyperlink"/>
    <w:basedOn w:val="a0"/>
    <w:unhideWhenUsed/>
    <w:rPr>
      <w:color w:val="954F72" w:themeColor="followedHyperlink"/>
      <w:u w:val="single"/>
    </w:rPr>
  </w:style>
  <w:style w:type="character" w:styleId="aff0">
    <w:name w:val="Emphasis"/>
    <w:uiPriority w:val="20"/>
    <w:qFormat/>
    <w:rPr>
      <w:i/>
      <w:iCs/>
    </w:rPr>
  </w:style>
  <w:style w:type="character" w:styleId="aff1">
    <w:name w:val="Hyperlink"/>
    <w:uiPriority w:val="99"/>
    <w:unhideWhenUsed/>
    <w:qFormat/>
    <w:rPr>
      <w:color w:val="0563C1"/>
      <w:u w:val="single"/>
    </w:rPr>
  </w:style>
  <w:style w:type="character" w:styleId="aff2">
    <w:name w:val="annotation reference"/>
    <w:basedOn w:val="a0"/>
    <w:semiHidden/>
    <w:unhideWhenUsed/>
    <w:qFormat/>
    <w:rPr>
      <w:sz w:val="21"/>
      <w:szCs w:val="21"/>
    </w:rPr>
  </w:style>
  <w:style w:type="character" w:styleId="aff3">
    <w:name w:val="footnote reference"/>
    <w:uiPriority w:val="99"/>
    <w:qFormat/>
    <w:rPr>
      <w:vertAlign w:val="superscript"/>
    </w:rPr>
  </w:style>
  <w:style w:type="paragraph" w:customStyle="1" w:styleId="aff4">
    <w:name w:val="網文引用"/>
    <w:basedOn w:val="a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1">
    <w:name w:val="页脚 字符"/>
    <w:link w:val="af0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5">
    <w:name w:val="網文正文頂格"/>
    <w:basedOn w:val="aff6"/>
    <w:qFormat/>
    <w:pPr>
      <w:ind w:firstLineChars="0" w:firstLine="0"/>
      <w:jc w:val="left"/>
    </w:pPr>
  </w:style>
  <w:style w:type="paragraph" w:customStyle="1" w:styleId="aff6">
    <w:name w:val="網文正文"/>
    <w:basedOn w:val="a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5"/>
    <w:semiHidden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7">
    <w:name w:val="網文標題"/>
    <w:basedOn w:val="a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7"/>
    <w:qFormat/>
    <w:rPr>
      <w:rFonts w:ascii="黑体"/>
      <w:b/>
      <w:kern w:val="2"/>
      <w:sz w:val="32"/>
      <w:szCs w:val="44"/>
    </w:rPr>
  </w:style>
  <w:style w:type="paragraph" w:customStyle="1" w:styleId="aff8">
    <w:name w:val="網文作者"/>
    <w:basedOn w:val="a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8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6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4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d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3">
    <w:name w:val="页眉 字符"/>
    <w:link w:val="af2"/>
    <w:uiPriority w:val="99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9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ff9">
    <w:name w:val="No Spacing"/>
    <w:uiPriority w:val="1"/>
    <w:qFormat/>
    <w:pPr>
      <w:widowControl w:val="0"/>
      <w:jc w:val="both"/>
    </w:pPr>
    <w:rPr>
      <w:rFonts w:ascii="宋体" w:hAnsi="宋体"/>
      <w:kern w:val="2"/>
      <w:sz w:val="24"/>
      <w:szCs w:val="22"/>
    </w:rPr>
  </w:style>
  <w:style w:type="paragraph" w:customStyle="1" w:styleId="16">
    <w:name w:val="批注框文本1"/>
    <w:basedOn w:val="a"/>
    <w:next w:val="ae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"/>
    <w:next w:val="affa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a">
    <w:name w:val="List Paragraph"/>
    <w:basedOn w:val="a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">
    <w:name w:val="批注框文本 字符"/>
    <w:link w:val="ae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paragraph" w:customStyle="1" w:styleId="Char10">
    <w:name w:val="Char1"/>
    <w:basedOn w:val="a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0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8">
    <w:name w:val="正文文本 字符"/>
    <w:link w:val="a7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b">
    <w:name w:val="尾注文本 字符"/>
    <w:uiPriority w:val="99"/>
    <w:qFormat/>
    <w:rPr>
      <w:kern w:val="2"/>
      <w:sz w:val="21"/>
      <w:szCs w:val="24"/>
    </w:rPr>
  </w:style>
  <w:style w:type="character" w:customStyle="1" w:styleId="affc">
    <w:name w:val="脚注文本 字符"/>
    <w:uiPriority w:val="99"/>
    <w:qFormat/>
    <w:rPr>
      <w:sz w:val="20"/>
      <w:szCs w:val="20"/>
    </w:rPr>
  </w:style>
  <w:style w:type="paragraph" w:customStyle="1" w:styleId="affd">
    <w:name w:val="注文"/>
    <w:basedOn w:val="a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e">
    <w:name w:val="小標"/>
    <w:basedOn w:val="a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c">
    <w:name w:val="日期 字符"/>
    <w:link w:val="ab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0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0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0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0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">
    <w:name w:val="控呇湮佽恅苤蚼 红色"/>
    <w:basedOn w:val="a0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"/>
    <w:qFormat/>
    <w:rPr>
      <w:rFonts w:ascii="Tahoma" w:hAnsi="Tahoma"/>
      <w:szCs w:val="20"/>
    </w:rPr>
  </w:style>
  <w:style w:type="character" w:customStyle="1" w:styleId="af8">
    <w:name w:val="标题 字符"/>
    <w:basedOn w:val="a0"/>
    <w:link w:val="af7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">
    <w:name w:val="样式4"/>
    <w:basedOn w:val="a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0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6">
    <w:name w:val="批注文字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a">
    <w:name w:val="批注主题 字符"/>
    <w:basedOn w:val="a6"/>
    <w:link w:val="af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0"/>
    <w:uiPriority w:val="9"/>
    <w:semiHidden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0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4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0">
    <w:name w:val="副标题 字符"/>
    <w:basedOn w:val="a0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1">
    <w:name w:val="文档结构图 字符"/>
    <w:basedOn w:val="a0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4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2">
    <w:name w:val="引文"/>
    <w:basedOn w:val="a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3">
    <w:name w:val="注釋"/>
    <w:basedOn w:val="a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4">
    <w:name w:val="Quote"/>
    <w:basedOn w:val="a"/>
    <w:next w:val="a"/>
    <w:link w:val="afff5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5">
    <w:name w:val="引用 字符"/>
    <w:basedOn w:val="a0"/>
    <w:link w:val="afff4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rPr>
      <w:rFonts w:ascii="方正书宋简体" w:eastAsia="方正书宋简体"/>
      <w:kern w:val="2"/>
      <w:sz w:val="36"/>
      <w:szCs w:val="36"/>
    </w:rPr>
  </w:style>
  <w:style w:type="paragraph" w:customStyle="1" w:styleId="afff6">
    <w:name w:val="作者行"/>
    <w:basedOn w:val="a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4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6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7"/>
    <w:link w:val="2Char"/>
    <w:qFormat/>
  </w:style>
  <w:style w:type="paragraph" w:customStyle="1" w:styleId="140">
    <w:name w:val="样式1标题4"/>
    <w:basedOn w:val="a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7">
    <w:name w:val="标题４"/>
    <w:basedOn w:val="140"/>
    <w:next w:val="a7"/>
    <w:link w:val="Char8"/>
    <w:qFormat/>
    <w:pPr>
      <w:ind w:firstLine="400"/>
    </w:pPr>
  </w:style>
  <w:style w:type="character" w:customStyle="1" w:styleId="Char8">
    <w:name w:val="标题４ Char"/>
    <w:link w:val="afff7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a">
    <w:name w:val="正文文本缩进 字符"/>
    <w:basedOn w:val="a0"/>
    <w:link w:val="a9"/>
    <w:qFormat/>
    <w:rPr>
      <w:rFonts w:ascii="Times New Roman" w:eastAsia="方正书宋简体" w:hAnsi="Times New Roman"/>
      <w:kern w:val="2"/>
      <w:szCs w:val="24"/>
    </w:rPr>
  </w:style>
  <w:style w:type="paragraph" w:customStyle="1" w:styleId="afff8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9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8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a">
    <w:name w:val="论丛作者"/>
    <w:basedOn w:val="afff6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9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b">
    <w:name w:val="论丛题注"/>
    <w:basedOn w:val="af5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c">
    <w:name w:val="论丛提要"/>
    <w:basedOn w:val="a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c"/>
    <w:link w:val="afffb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0"/>
    <w:link w:val="afffc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d">
    <w:name w:val="论丛正文"/>
    <w:basedOn w:val="a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0"/>
    <w:link w:val="afffd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7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e">
    <w:name w:val="论丛引例"/>
    <w:basedOn w:val="a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">
    <w:name w:val="论丛表题"/>
    <w:basedOn w:val="a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0"/>
    <w:link w:val="afffe"/>
    <w:qFormat/>
    <w:rPr>
      <w:rFonts w:ascii="方正仿宋简体" w:eastAsia="方正仿宋简体" w:hAnsi="Times New Roman"/>
      <w:kern w:val="2"/>
    </w:rPr>
  </w:style>
  <w:style w:type="paragraph" w:customStyle="1" w:styleId="affff0">
    <w:name w:val="论丛附参题"/>
    <w:basedOn w:val="ad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0"/>
    <w:link w:val="affff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1">
    <w:name w:val="论丛附参文"/>
    <w:basedOn w:val="afffd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b"/>
    <w:link w:val="affff0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2">
    <w:name w:val="论丛英摘"/>
    <w:basedOn w:val="a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1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0"/>
    <w:link w:val="affff2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/>
      <w:kern w:val="2"/>
      <w:szCs w:val="24"/>
    </w:rPr>
  </w:style>
  <w:style w:type="table" w:customStyle="1" w:styleId="26">
    <w:name w:val="网格型2"/>
    <w:basedOn w:val="a1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0"/>
    <w:qFormat/>
  </w:style>
  <w:style w:type="table" w:customStyle="1" w:styleId="33">
    <w:name w:val="网格型3"/>
    <w:basedOn w:val="a1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网格型4"/>
    <w:basedOn w:val="a1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3">
    <w:name w:val="Unresolved Mention"/>
    <w:basedOn w:val="a0"/>
    <w:uiPriority w:val="99"/>
    <w:semiHidden/>
    <w:unhideWhenUsed/>
    <w:rsid w:val="00B742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26D76-2A1C-4690-A941-A2EA5A1B4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16</Pages>
  <Words>2846</Words>
  <Characters>2933</Characters>
  <Application>Microsoft Office Word</Application>
  <DocSecurity>0</DocSecurity>
  <Lines>122</Lines>
  <Paragraphs>40</Paragraphs>
  <ScaleCrop>false</ScaleCrop>
  <Company>GWZ</Company>
  <LinksUpToDate>false</LinksUpToDate>
  <CharactersWithSpaces>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keywords/>
  <dc:description/>
  <cp:lastModifiedBy>博 黃</cp:lastModifiedBy>
  <cp:revision>26</cp:revision>
  <dcterms:created xsi:type="dcterms:W3CDTF">2022-12-28T06:33:00Z</dcterms:created>
  <dcterms:modified xsi:type="dcterms:W3CDTF">2024-01-16T13:07:00Z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C2B08812EE314F589E267A3827BACCE8</vt:lpwstr>
  </property>
</Properties>
</file>