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1FC42B" w14:textId="2036770B" w:rsidR="008323DE" w:rsidRDefault="008323DE" w:rsidP="00FE0670">
      <w:pPr>
        <w:pStyle w:val="affa"/>
        <w:rPr>
          <w:rFonts w:eastAsia="黑体" w:hAnsi="黑体"/>
          <w:b w:val="0"/>
          <w:bCs/>
          <w:szCs w:val="32"/>
        </w:rPr>
      </w:pPr>
      <w:r w:rsidRPr="00FE0670">
        <w:rPr>
          <w:rFonts w:hint="eastAsia"/>
        </w:rPr>
        <w:t>《尚書集注試解·多方》（</w:t>
      </w:r>
      <w:proofErr w:type="gramStart"/>
      <w:r w:rsidRPr="00FE0670">
        <w:rPr>
          <w:rFonts w:hint="eastAsia"/>
        </w:rPr>
        <w:t>徵求意</w:t>
      </w:r>
      <w:proofErr w:type="gramEnd"/>
      <w:r w:rsidRPr="00FE0670">
        <w:rPr>
          <w:rFonts w:hint="eastAsia"/>
        </w:rPr>
        <w:t>見稿）</w:t>
      </w:r>
    </w:p>
    <w:p w14:paraId="71B57890" w14:textId="77777777" w:rsidR="008323DE" w:rsidRDefault="008323DE" w:rsidP="008323DE">
      <w:pPr>
        <w:pStyle w:val="af9"/>
        <w:spacing w:before="0" w:beforeAutospacing="0" w:after="0" w:afterAutospacing="0"/>
        <w:jc w:val="both"/>
      </w:pPr>
      <w:r>
        <w:rPr>
          <w:rFonts w:hint="eastAsia"/>
        </w:rPr>
        <w:t> </w:t>
      </w:r>
    </w:p>
    <w:p w14:paraId="59DF2F70" w14:textId="77777777" w:rsidR="008323DE" w:rsidRDefault="008323DE" w:rsidP="00FE0670">
      <w:pPr>
        <w:pStyle w:val="af9"/>
        <w:spacing w:before="0" w:beforeAutospacing="0" w:after="0" w:afterAutospacing="0"/>
        <w:jc w:val="center"/>
        <w:rPr>
          <w:b/>
          <w:bCs/>
          <w:sz w:val="28"/>
          <w:szCs w:val="28"/>
        </w:rPr>
      </w:pPr>
      <w:r>
        <w:rPr>
          <w:rFonts w:hint="eastAsia"/>
          <w:b/>
          <w:bCs/>
          <w:sz w:val="28"/>
          <w:szCs w:val="28"/>
        </w:rPr>
        <w:t>（首發）</w:t>
      </w:r>
    </w:p>
    <w:p w14:paraId="622BB0BB" w14:textId="77777777" w:rsidR="008323DE" w:rsidRDefault="008323DE" w:rsidP="00FE0670">
      <w:pPr>
        <w:pStyle w:val="affb"/>
        <w:rPr>
          <w:b w:val="0"/>
          <w:bCs/>
          <w:szCs w:val="28"/>
        </w:rPr>
      </w:pPr>
      <w:r w:rsidRPr="00FE0670">
        <w:rPr>
          <w:rFonts w:hint="eastAsia"/>
        </w:rPr>
        <w:t>雷燮仁</w:t>
      </w:r>
    </w:p>
    <w:p w14:paraId="2495C99D" w14:textId="77777777" w:rsidR="008323DE" w:rsidRPr="008323DE" w:rsidRDefault="008323DE" w:rsidP="00FE0670">
      <w:pPr>
        <w:pStyle w:val="aff9"/>
        <w:ind w:firstLine="560"/>
      </w:pPr>
      <w:r w:rsidRPr="008323DE">
        <w:rPr>
          <w:rFonts w:hint="eastAsia"/>
        </w:rPr>
        <w:t>《書序》説：“成王歸自奄，在宗周，誥庶邦，作《多方》。”《史記•周本紀》承《書序》之説，謂成王七年周公返政後，淮夷和奄國復畔，“召公爲保，周公爲師，殘（踐）奄，遷其君薄姑。成王自奄歸，在宗周，作《多方》。”僞孔傳及蔡沈《書集傳》宗此説。然孔穎達疏引鄭玄云：“此伐淮夷與踐奄是攝政三年伐管蔡時事。”宋儒已有質疑成王七年後之説者，如王柏《書疑》、金履祥《尚書表注》認爲《多士》作於“宅洛”之始。清人多從宋儒之説。近代陳夢家《西周金文中的殷人身份》</w:t>
      </w:r>
      <w:r w:rsidRPr="00FE0670">
        <w:footnoteReference w:id="1"/>
      </w:r>
      <w:r w:rsidRPr="008323DE">
        <w:rPr>
          <w:rFonts w:hint="eastAsia"/>
        </w:rPr>
        <w:t>、顧頡剛《周公東征和東方各族的遷徒》</w:t>
      </w:r>
      <w:r w:rsidRPr="00FE0670">
        <w:footnoteReference w:id="2"/>
      </w:r>
      <w:r w:rsidRPr="008323DE">
        <w:rPr>
          <w:rFonts w:hint="eastAsia"/>
        </w:rPr>
        <w:t>以及顧頡剛、劉起釪《尚書校釋譯論》考定《多方》乃成王三年周公踐奄後，周公代成王告誡多方之誥辭。</w:t>
      </w:r>
    </w:p>
    <w:p w14:paraId="216461AE" w14:textId="77777777" w:rsidR="008323DE" w:rsidRPr="008323DE" w:rsidRDefault="008323DE" w:rsidP="00FE0670">
      <w:pPr>
        <w:pStyle w:val="aff9"/>
        <w:ind w:firstLine="560"/>
      </w:pPr>
      <w:r w:rsidRPr="008323DE">
        <w:rPr>
          <w:rFonts w:hint="eastAsia"/>
        </w:rPr>
        <w:t>《逸周書•作雒》：“周公立，相天子，三叔及殷、東（鄘）、徐、奄及熊、盈（嬴）以畔，周公，召公内弭父兄，外撫諸侯。元年夏六</w:t>
      </w:r>
      <w:r w:rsidRPr="008323DE">
        <w:rPr>
          <w:rFonts w:hint="eastAsia"/>
        </w:rPr>
        <w:lastRenderedPageBreak/>
        <w:t>月葬武王于畢。二年，又作師旅臨衛政（征）殷，殷大震潰。”《尚書大傅》：“周公攝政一年救亂，二年克殷，三年踐奄，四年建侯衛，五年營成周，六年制禮作樂，七年致政成王。”《作雒》敘至二年克殷止，《大傅》敘二年克殷與之相同，接着敘三年至七年之事甚完整。經考訂各種史料，除“制禮作樂”恐不限於六年外，其餘各種史實皆與傳世和出土史料相合。《多方》作於“三年踐奄”後，即周公攝政三年的五月丁亥。按照夏商周斷代工程所定西周曆譜，即公元前</w:t>
      </w:r>
      <w:r w:rsidRPr="008323DE">
        <w:t>1040</w:t>
      </w:r>
      <w:r w:rsidRPr="008323DE">
        <w:rPr>
          <w:rFonts w:hint="eastAsia"/>
        </w:rPr>
        <w:t>年</w:t>
      </w:r>
      <w:r w:rsidRPr="008323DE">
        <w:t>5</w:t>
      </w:r>
      <w:r w:rsidRPr="008323DE">
        <w:rPr>
          <w:rFonts w:hint="eastAsia"/>
        </w:rPr>
        <w:t>月</w:t>
      </w:r>
      <w:r w:rsidRPr="008323DE">
        <w:t>23</w:t>
      </w:r>
      <w:r w:rsidRPr="008323DE">
        <w:rPr>
          <w:rFonts w:hint="eastAsia"/>
        </w:rPr>
        <w:t>日。</w:t>
      </w:r>
    </w:p>
    <w:p w14:paraId="23041B4B" w14:textId="77777777" w:rsidR="008323DE" w:rsidRPr="008323DE" w:rsidRDefault="008323DE" w:rsidP="00FE0670">
      <w:pPr>
        <w:pStyle w:val="aff9"/>
        <w:ind w:firstLine="560"/>
      </w:pPr>
      <w:r w:rsidRPr="008323DE">
        <w:rPr>
          <w:rFonts w:hint="eastAsia"/>
        </w:rPr>
        <w:t>“多方”一詞，殷商卜辭習見。古稱“國”爲“方”，“多方”猶言“諸國”“庶邦”。蘇軾《東坡書傳》云：“自《大誥》《康誥》《酒誥》《梓材》《召誥》《洛誥》《多士》《多方》八篇，雖所誥不一，然大略以殷人心不服周而作也。予讀《泰誓》《武成》，常怪周取殷之易。及讀此八篇，又怪周安殷之難也。《多方》所誥不止殷人，乃及四方之士，是紛紛不心服者，非獨殷人也。”</w:t>
      </w:r>
    </w:p>
    <w:p w14:paraId="6F97BFDE" w14:textId="77777777" w:rsidR="008323DE" w:rsidRPr="008323DE" w:rsidRDefault="008323DE" w:rsidP="00FE0670">
      <w:pPr>
        <w:pStyle w:val="aff9"/>
        <w:ind w:firstLine="560"/>
      </w:pPr>
      <w:r w:rsidRPr="008323DE">
        <w:rPr>
          <w:rFonts w:hint="eastAsia"/>
        </w:rPr>
        <w:t>誥辭作於成王三年，在四年所作《康誥》《酒誥》《梓材》，七年三月所作《召誥》、《多士》，七年十二月所作《洛誥》前。然今文《尚書》將《多方》排在後於上述諸篇的《君</w:t>
      </w:r>
      <w:r w:rsidRPr="00FE0670">
        <w:t>奭</w:t>
      </w:r>
      <w:r w:rsidRPr="008323DE">
        <w:rPr>
          <w:rFonts w:hint="eastAsia"/>
        </w:rPr>
        <w:t>》之後，殆此成王七年作《多方》而繋之。</w:t>
      </w:r>
    </w:p>
    <w:p w14:paraId="63F8AC92" w14:textId="1235C2D7" w:rsidR="00FE0670" w:rsidRDefault="008323DE" w:rsidP="00576A37">
      <w:pPr>
        <w:pStyle w:val="aff9"/>
        <w:ind w:firstLine="560"/>
      </w:pPr>
      <w:r w:rsidRPr="008323DE">
        <w:rPr>
          <w:rFonts w:hint="eastAsia"/>
        </w:rPr>
        <w:lastRenderedPageBreak/>
        <w:t>《逸周書•皇門》與《書•多方》《多士》是周公分別告誡周宗族大臣、方</w:t>
      </w:r>
      <w:proofErr w:type="gramStart"/>
      <w:r w:rsidRPr="008323DE">
        <w:rPr>
          <w:rFonts w:hint="eastAsia"/>
        </w:rPr>
        <w:t>國</w:t>
      </w:r>
      <w:proofErr w:type="gramEnd"/>
      <w:r w:rsidRPr="008323DE">
        <w:rPr>
          <w:rFonts w:hint="eastAsia"/>
        </w:rPr>
        <w:t>首領及殷商貴族的三篇誥辭，目的都是爲了巩固周政</w:t>
      </w:r>
      <w:proofErr w:type="gramStart"/>
      <w:r w:rsidRPr="008323DE">
        <w:rPr>
          <w:rFonts w:hint="eastAsia"/>
        </w:rPr>
        <w:t>權</w:t>
      </w:r>
      <w:proofErr w:type="gramEnd"/>
      <w:r w:rsidRPr="008323DE">
        <w:rPr>
          <w:rFonts w:hint="eastAsia"/>
        </w:rPr>
        <w:t>。這幾篇西周作品罕爲先秦、</w:t>
      </w:r>
      <w:r w:rsidRPr="008323DE">
        <w:t>兩</w:t>
      </w:r>
      <w:r w:rsidRPr="008323DE">
        <w:rPr>
          <w:rFonts w:hint="eastAsia"/>
        </w:rPr>
        <w:t>漢文獻稱引，原因除了文字屬岐周方言，佶屈聱牙，另外一個很重要的原因是這些篇章不太適合先秦諸子證己説之用。</w:t>
      </w:r>
      <w:proofErr w:type="gramStart"/>
      <w:r w:rsidRPr="008323DE">
        <w:rPr>
          <w:rFonts w:hint="eastAsia"/>
        </w:rPr>
        <w:t>對</w:t>
      </w:r>
      <w:proofErr w:type="gramEnd"/>
      <w:r w:rsidRPr="008323DE">
        <w:rPr>
          <w:rFonts w:hint="eastAsia"/>
        </w:rPr>
        <w:t>此，</w:t>
      </w:r>
      <w:proofErr w:type="gramStart"/>
      <w:r w:rsidRPr="008323DE">
        <w:rPr>
          <w:rFonts w:hint="eastAsia"/>
        </w:rPr>
        <w:t>劉</w:t>
      </w:r>
      <w:proofErr w:type="gramEnd"/>
      <w:r w:rsidRPr="008323DE">
        <w:rPr>
          <w:rFonts w:hint="eastAsia"/>
        </w:rPr>
        <w:t>起釪《尚書學史》有分析，</w:t>
      </w:r>
      <w:proofErr w:type="gramStart"/>
      <w:r w:rsidRPr="008323DE">
        <w:rPr>
          <w:rFonts w:hint="eastAsia"/>
        </w:rPr>
        <w:t>應</w:t>
      </w:r>
      <w:proofErr w:type="gramEnd"/>
      <w:r w:rsidRPr="008323DE">
        <w:rPr>
          <w:rFonts w:hint="eastAsia"/>
        </w:rPr>
        <w:t>合乎情理。</w:t>
      </w:r>
    </w:p>
    <w:p w14:paraId="33805B8B" w14:textId="77777777" w:rsidR="00576A37" w:rsidRPr="00FE0670" w:rsidRDefault="00576A37" w:rsidP="00576A37">
      <w:pPr>
        <w:pStyle w:val="aff9"/>
        <w:ind w:firstLine="560"/>
        <w:rPr>
          <w:rFonts w:hint="eastAsia"/>
        </w:rPr>
      </w:pPr>
      <w:bookmarkStart w:id="0" w:name="_GoBack"/>
      <w:bookmarkEnd w:id="0"/>
    </w:p>
    <w:p w14:paraId="4A00229E" w14:textId="77777777" w:rsidR="008323DE" w:rsidRPr="008323DE" w:rsidRDefault="008323DE" w:rsidP="00FE0670">
      <w:pPr>
        <w:pStyle w:val="aff9"/>
        <w:ind w:firstLineChars="0" w:firstLine="0"/>
        <w:jc w:val="center"/>
        <w:rPr>
          <w:b/>
          <w:bCs/>
          <w:noProof/>
          <w:lang w:eastAsia="zh-TW"/>
        </w:rPr>
      </w:pPr>
      <w:r w:rsidRPr="00FE0670">
        <w:rPr>
          <w:rFonts w:hint="eastAsia"/>
          <w:b/>
        </w:rPr>
        <w:t>著者新説輯要</w:t>
      </w:r>
    </w:p>
    <w:p w14:paraId="023CF27A" w14:textId="2E8B7A9F" w:rsidR="008323DE" w:rsidRPr="008323DE" w:rsidRDefault="00FE0670" w:rsidP="00FE0670">
      <w:pPr>
        <w:pStyle w:val="aff9"/>
        <w:ind w:firstLine="560"/>
      </w:pPr>
      <w:r>
        <w:t>1.</w:t>
      </w:r>
      <w:r w:rsidR="008323DE" w:rsidRPr="008323DE">
        <w:t>“</w:t>
      </w:r>
      <w:r w:rsidR="008323DE" w:rsidRPr="008323DE">
        <w:rPr>
          <w:rFonts w:hint="eastAsia"/>
        </w:rPr>
        <w:t>惟帝降格于夏</w:t>
      </w:r>
      <w:r w:rsidR="008323DE" w:rsidRPr="008323DE">
        <w:t>”</w:t>
      </w:r>
      <w:r w:rsidR="008323DE" w:rsidRPr="008323DE">
        <w:rPr>
          <w:rFonts w:hint="eastAsia"/>
        </w:rPr>
        <w:t>，</w:t>
      </w:r>
      <w:proofErr w:type="gramStart"/>
      <w:r w:rsidR="008323DE" w:rsidRPr="008323DE">
        <w:t>“</w:t>
      </w:r>
      <w:proofErr w:type="gramEnd"/>
      <w:r w:rsidR="008323DE" w:rsidRPr="008323DE">
        <w:rPr>
          <w:rFonts w:hint="eastAsia"/>
        </w:rPr>
        <w:t>惟</w:t>
      </w:r>
      <w:proofErr w:type="gramStart"/>
      <w:r w:rsidR="008323DE" w:rsidRPr="008323DE">
        <w:t>“</w:t>
      </w:r>
      <w:proofErr w:type="gramEnd"/>
      <w:r w:rsidR="008323DE" w:rsidRPr="008323DE">
        <w:rPr>
          <w:rFonts w:hint="eastAsia"/>
        </w:rPr>
        <w:t>讀爲</w:t>
      </w:r>
      <w:r w:rsidR="008323DE" w:rsidRPr="008323DE">
        <w:t>“</w:t>
      </w:r>
      <w:r w:rsidR="008323DE" w:rsidRPr="008323DE">
        <w:rPr>
          <w:rFonts w:hint="eastAsia"/>
        </w:rPr>
        <w:t>雖”。</w:t>
      </w:r>
    </w:p>
    <w:p w14:paraId="772EE08C" w14:textId="6711DCEE" w:rsidR="008323DE" w:rsidRPr="008323DE" w:rsidRDefault="00FE0670" w:rsidP="00FE0670">
      <w:pPr>
        <w:pStyle w:val="aff9"/>
        <w:ind w:firstLine="560"/>
      </w:pPr>
      <w:r>
        <w:t>2.</w:t>
      </w:r>
      <w:r w:rsidR="008323DE" w:rsidRPr="008323DE">
        <w:t>“</w:t>
      </w:r>
      <w:proofErr w:type="gramStart"/>
      <w:r w:rsidR="008323DE" w:rsidRPr="008323DE">
        <w:rPr>
          <w:rFonts w:hint="eastAsia"/>
        </w:rPr>
        <w:t>罔</w:t>
      </w:r>
      <w:proofErr w:type="gramEnd"/>
      <w:r w:rsidR="008323DE" w:rsidRPr="008323DE">
        <w:rPr>
          <w:rFonts w:hint="eastAsia"/>
        </w:rPr>
        <w:t>丕惟進之恭</w:t>
      </w:r>
      <w:r w:rsidR="008323DE" w:rsidRPr="008323DE">
        <w:t>”</w:t>
      </w:r>
      <w:r w:rsidR="008323DE" w:rsidRPr="008323DE">
        <w:rPr>
          <w:rFonts w:hint="eastAsia"/>
        </w:rPr>
        <w:t>，</w:t>
      </w:r>
      <w:r w:rsidR="008323DE" w:rsidRPr="008323DE">
        <w:t>“</w:t>
      </w:r>
      <w:r w:rsidR="008323DE" w:rsidRPr="008323DE">
        <w:rPr>
          <w:rFonts w:hint="eastAsia"/>
        </w:rPr>
        <w:t>恭”讀爲</w:t>
      </w:r>
      <w:r w:rsidR="008323DE" w:rsidRPr="008323DE">
        <w:t>“</w:t>
      </w:r>
      <w:r w:rsidR="008323DE" w:rsidRPr="008323DE">
        <w:rPr>
          <w:rFonts w:hint="eastAsia"/>
        </w:rPr>
        <w:t>窮”，</w:t>
      </w:r>
      <w:r w:rsidR="008323DE" w:rsidRPr="008323DE">
        <w:t>“</w:t>
      </w:r>
      <w:r w:rsidR="008323DE" w:rsidRPr="008323DE">
        <w:rPr>
          <w:rFonts w:hint="eastAsia"/>
        </w:rPr>
        <w:t>惟進（費）是恭（窮）”即言殫盡民財也。</w:t>
      </w:r>
    </w:p>
    <w:p w14:paraId="5C695DD6" w14:textId="6FFC53AE" w:rsidR="008323DE" w:rsidRPr="008323DE" w:rsidRDefault="00FE0670" w:rsidP="00FE0670">
      <w:pPr>
        <w:pStyle w:val="aff9"/>
        <w:ind w:firstLine="560"/>
      </w:pPr>
      <w:r>
        <w:rPr>
          <w:rFonts w:hint="eastAsia"/>
        </w:rPr>
        <w:t>3</w:t>
      </w:r>
      <w:r>
        <w:t>.</w:t>
      </w:r>
      <w:r w:rsidR="008323DE" w:rsidRPr="008323DE">
        <w:rPr>
          <w:rFonts w:hint="eastAsia"/>
        </w:rPr>
        <w:t>“鼻割夏邑”，</w:t>
      </w:r>
      <w:proofErr w:type="gramStart"/>
      <w:r w:rsidR="008323DE" w:rsidRPr="008323DE">
        <w:t>“</w:t>
      </w:r>
      <w:r w:rsidR="008323DE" w:rsidRPr="008323DE">
        <w:rPr>
          <w:rFonts w:hint="eastAsia"/>
        </w:rPr>
        <w:t>劓</w:t>
      </w:r>
      <w:proofErr w:type="gramEnd"/>
      <w:r w:rsidR="008323DE" w:rsidRPr="008323DE">
        <w:rPr>
          <w:rFonts w:hint="eastAsia"/>
        </w:rPr>
        <w:t>割</w:t>
      </w:r>
      <w:proofErr w:type="gramStart"/>
      <w:r w:rsidR="008323DE" w:rsidRPr="008323DE">
        <w:t>“</w:t>
      </w:r>
      <w:proofErr w:type="gramEnd"/>
      <w:r w:rsidR="008323DE" w:rsidRPr="008323DE">
        <w:rPr>
          <w:rFonts w:hint="eastAsia"/>
        </w:rPr>
        <w:t>讀爲</w:t>
      </w:r>
      <w:r w:rsidR="008323DE" w:rsidRPr="008323DE">
        <w:t>“</w:t>
      </w:r>
      <w:r w:rsidR="008323DE" w:rsidRPr="008323DE">
        <w:rPr>
          <w:rFonts w:hint="eastAsia"/>
        </w:rPr>
        <w:t>孽害</w:t>
      </w:r>
      <w:r w:rsidR="008323DE" w:rsidRPr="008323DE">
        <w:t>”</w:t>
      </w:r>
      <w:r w:rsidR="008323DE" w:rsidRPr="008323DE">
        <w:rPr>
          <w:rFonts w:hint="eastAsia"/>
        </w:rPr>
        <w:t>。</w:t>
      </w:r>
    </w:p>
    <w:p w14:paraId="5141B8C7" w14:textId="67233616" w:rsidR="008323DE" w:rsidRPr="008323DE" w:rsidRDefault="00FE0670" w:rsidP="00FE0670">
      <w:pPr>
        <w:pStyle w:val="aff9"/>
        <w:ind w:firstLine="560"/>
      </w:pPr>
      <w:r>
        <w:t>4.</w:t>
      </w:r>
      <w:r w:rsidR="008323DE" w:rsidRPr="008323DE">
        <w:t>“</w:t>
      </w:r>
      <w:r w:rsidR="008323DE" w:rsidRPr="008323DE">
        <w:rPr>
          <w:rFonts w:hint="eastAsia"/>
        </w:rPr>
        <w:t>爾乃</w:t>
      </w:r>
      <w:proofErr w:type="gramStart"/>
      <w:r w:rsidR="008323DE" w:rsidRPr="008323DE">
        <w:rPr>
          <w:rFonts w:hint="eastAsia"/>
        </w:rPr>
        <w:t>迪屢</w:t>
      </w:r>
      <w:proofErr w:type="gramEnd"/>
      <w:r w:rsidR="008323DE" w:rsidRPr="008323DE">
        <w:rPr>
          <w:rFonts w:hint="eastAsia"/>
        </w:rPr>
        <w:t>不靜、爾心未</w:t>
      </w:r>
      <w:proofErr w:type="gramStart"/>
      <w:r w:rsidR="008323DE" w:rsidRPr="008323DE">
        <w:rPr>
          <w:rFonts w:hint="eastAsia"/>
        </w:rPr>
        <w:t>愛</w:t>
      </w:r>
      <w:proofErr w:type="gramEnd"/>
      <w:r w:rsidR="008323DE" w:rsidRPr="008323DE">
        <w:rPr>
          <w:rFonts w:hint="eastAsia"/>
        </w:rPr>
        <w:t>”，</w:t>
      </w:r>
      <w:r w:rsidR="008323DE" w:rsidRPr="008323DE">
        <w:t>“</w:t>
      </w:r>
      <w:r w:rsidR="008323DE" w:rsidRPr="008323DE">
        <w:rPr>
          <w:rFonts w:hint="eastAsia"/>
        </w:rPr>
        <w:t>迪屢”讀爲</w:t>
      </w:r>
      <w:r w:rsidR="008323DE" w:rsidRPr="008323DE">
        <w:t>“</w:t>
      </w:r>
      <w:r w:rsidR="008323DE" w:rsidRPr="008323DE">
        <w:rPr>
          <w:rFonts w:hint="eastAsia"/>
        </w:rPr>
        <w:t>驟屢</w:t>
      </w:r>
      <w:r w:rsidR="008323DE" w:rsidRPr="008323DE">
        <w:t>”</w:t>
      </w:r>
      <w:r w:rsidR="008323DE" w:rsidRPr="008323DE">
        <w:rPr>
          <w:rFonts w:hint="eastAsia"/>
        </w:rPr>
        <w:t>，同義連言</w:t>
      </w:r>
      <w:r w:rsidR="008323DE" w:rsidRPr="008323DE">
        <w:t>，“</w:t>
      </w:r>
      <w:r w:rsidR="008323DE" w:rsidRPr="008323DE">
        <w:rPr>
          <w:rFonts w:hint="eastAsia"/>
        </w:rPr>
        <w:t>愛”讀爲表安定義的“依”</w:t>
      </w:r>
      <w:r w:rsidR="008323DE" w:rsidRPr="008323DE">
        <w:t>“</w:t>
      </w:r>
      <w:r w:rsidR="008323DE" w:rsidRPr="008323DE">
        <w:rPr>
          <w:rFonts w:hint="eastAsia"/>
        </w:rPr>
        <w:t>隱</w:t>
      </w:r>
      <w:r w:rsidR="008323DE" w:rsidRPr="008323DE">
        <w:t>”“</w:t>
      </w:r>
      <w:r w:rsidR="008323DE" w:rsidRPr="008323DE">
        <w:rPr>
          <w:rFonts w:hint="eastAsia"/>
        </w:rPr>
        <w:t>殷”，</w:t>
      </w:r>
      <w:r w:rsidR="008323DE" w:rsidRPr="008323DE">
        <w:t>“</w:t>
      </w:r>
      <w:r w:rsidR="008323DE" w:rsidRPr="008323DE">
        <w:rPr>
          <w:rFonts w:hint="eastAsia"/>
        </w:rPr>
        <w:t>爾心未</w:t>
      </w:r>
      <w:proofErr w:type="gramStart"/>
      <w:r w:rsidR="008323DE" w:rsidRPr="008323DE">
        <w:rPr>
          <w:rFonts w:hint="eastAsia"/>
        </w:rPr>
        <w:t>愛</w:t>
      </w:r>
      <w:proofErr w:type="gramEnd"/>
      <w:r w:rsidR="008323DE" w:rsidRPr="008323DE">
        <w:t>”</w:t>
      </w:r>
      <w:r w:rsidR="008323DE" w:rsidRPr="008323DE">
        <w:rPr>
          <w:rFonts w:hint="eastAsia"/>
        </w:rPr>
        <w:t>與《康誥》</w:t>
      </w:r>
      <w:r w:rsidR="008323DE" w:rsidRPr="008323DE">
        <w:t>“</w:t>
      </w:r>
      <w:r w:rsidR="008323DE" w:rsidRPr="008323DE">
        <w:rPr>
          <w:rFonts w:hint="eastAsia"/>
        </w:rPr>
        <w:t>未</w:t>
      </w:r>
      <w:proofErr w:type="gramStart"/>
      <w:r w:rsidR="008323DE" w:rsidRPr="008323DE">
        <w:rPr>
          <w:rFonts w:hint="eastAsia"/>
        </w:rPr>
        <w:t>戾</w:t>
      </w:r>
      <w:proofErr w:type="gramEnd"/>
      <w:r w:rsidR="008323DE" w:rsidRPr="008323DE">
        <w:rPr>
          <w:rFonts w:hint="eastAsia"/>
        </w:rPr>
        <w:t>其心”同義，</w:t>
      </w:r>
      <w:r w:rsidR="008323DE" w:rsidRPr="008323DE">
        <w:t>“</w:t>
      </w:r>
      <w:r w:rsidR="008323DE" w:rsidRPr="008323DE">
        <w:rPr>
          <w:rFonts w:hint="eastAsia"/>
        </w:rPr>
        <w:t>戾”義止、定。</w:t>
      </w:r>
    </w:p>
    <w:p w14:paraId="615A828F" w14:textId="1A33A6BC" w:rsidR="008323DE" w:rsidRPr="008323DE" w:rsidRDefault="00FE0670" w:rsidP="00FE0670">
      <w:pPr>
        <w:pStyle w:val="aff9"/>
        <w:ind w:firstLine="560"/>
      </w:pPr>
      <w:r>
        <w:rPr>
          <w:rFonts w:hint="eastAsia"/>
        </w:rPr>
        <w:t>5</w:t>
      </w:r>
      <w:r>
        <w:t>.</w:t>
      </w:r>
      <w:r w:rsidR="008323DE" w:rsidRPr="008323DE">
        <w:rPr>
          <w:rFonts w:hint="eastAsia"/>
        </w:rPr>
        <w:t>“屑播天命</w:t>
      </w:r>
      <w:r w:rsidR="008323DE" w:rsidRPr="008323DE">
        <w:t>”</w:t>
      </w:r>
      <w:r w:rsidR="008323DE" w:rsidRPr="008323DE">
        <w:rPr>
          <w:rFonts w:hint="eastAsia"/>
        </w:rPr>
        <w:t>，</w:t>
      </w:r>
      <w:r w:rsidR="008323DE" w:rsidRPr="008323DE">
        <w:t>“</w:t>
      </w:r>
      <w:r w:rsidR="008323DE" w:rsidRPr="008323DE">
        <w:rPr>
          <w:rFonts w:hint="eastAsia"/>
        </w:rPr>
        <w:t>屑”讀</w:t>
      </w:r>
      <w:proofErr w:type="gramStart"/>
      <w:r w:rsidR="008323DE" w:rsidRPr="008323DE">
        <w:rPr>
          <w:rFonts w:hint="eastAsia"/>
        </w:rPr>
        <w:t>爲表故肆</w:t>
      </w:r>
      <w:proofErr w:type="gramEnd"/>
      <w:r w:rsidR="008323DE" w:rsidRPr="008323DE">
        <w:rPr>
          <w:rFonts w:hint="eastAsia"/>
        </w:rPr>
        <w:t>、恣意義的</w:t>
      </w:r>
      <w:r w:rsidR="008323DE" w:rsidRPr="008323DE">
        <w:t>“</w:t>
      </w:r>
      <w:r w:rsidR="008323DE" w:rsidRPr="008323DE">
        <w:rPr>
          <w:rFonts w:hint="eastAsia"/>
        </w:rPr>
        <w:t>肆</w:t>
      </w:r>
      <w:r w:rsidR="008323DE" w:rsidRPr="008323DE">
        <w:t>”</w:t>
      </w:r>
      <w:r w:rsidR="008323DE" w:rsidRPr="008323DE">
        <w:rPr>
          <w:rFonts w:hint="eastAsia"/>
        </w:rPr>
        <w:t>或</w:t>
      </w:r>
      <w:r w:rsidR="008323DE" w:rsidRPr="008323DE">
        <w:t>“</w:t>
      </w:r>
      <w:bookmarkStart w:id="1" w:name="OLE_LINK5"/>
      <w:r w:rsidR="008323DE" w:rsidRPr="00FE0670">
        <w:rPr>
          <w:rFonts w:hint="eastAsia"/>
        </w:rPr>
        <w:t>泆</w:t>
      </w:r>
      <w:bookmarkEnd w:id="1"/>
      <w:r w:rsidR="008323DE" w:rsidRPr="008323DE">
        <w:t>”</w:t>
      </w:r>
      <w:r w:rsidR="008323DE" w:rsidRPr="008323DE">
        <w:rPr>
          <w:rFonts w:hint="eastAsia"/>
        </w:rPr>
        <w:t>，言大肆播棄天命。</w:t>
      </w:r>
    </w:p>
    <w:p w14:paraId="684F80BD" w14:textId="17C8BBA6" w:rsidR="008323DE" w:rsidRPr="008323DE" w:rsidRDefault="00FE0670" w:rsidP="00FE0670">
      <w:pPr>
        <w:pStyle w:val="aff9"/>
        <w:ind w:firstLine="560"/>
      </w:pPr>
      <w:r>
        <w:t>6.</w:t>
      </w:r>
      <w:r w:rsidR="008323DE" w:rsidRPr="008323DE">
        <w:t>“</w:t>
      </w:r>
      <w:r w:rsidR="008323DE" w:rsidRPr="008323DE">
        <w:rPr>
          <w:rFonts w:hint="eastAsia"/>
        </w:rPr>
        <w:t>非天庸釋有夏，非天庸釋有殷</w:t>
      </w:r>
      <w:r w:rsidR="008323DE" w:rsidRPr="008323DE">
        <w:t>”</w:t>
      </w:r>
      <w:r w:rsidR="008323DE" w:rsidRPr="008323DE">
        <w:rPr>
          <w:rFonts w:hint="eastAsia"/>
        </w:rPr>
        <w:t>，</w:t>
      </w:r>
      <w:r w:rsidR="008323DE" w:rsidRPr="008323DE">
        <w:t>“</w:t>
      </w:r>
      <w:r w:rsidR="008323DE" w:rsidRPr="008323DE">
        <w:rPr>
          <w:rFonts w:hint="eastAsia"/>
        </w:rPr>
        <w:t>庸”讀爲</w:t>
      </w:r>
      <w:proofErr w:type="gramStart"/>
      <w:r w:rsidR="008323DE" w:rsidRPr="008323DE">
        <w:t>”</w:t>
      </w:r>
      <w:proofErr w:type="gramEnd"/>
      <w:r w:rsidR="008323DE" w:rsidRPr="008323DE">
        <w:t>“</w:t>
      </w:r>
      <w:r w:rsidR="008323DE" w:rsidRPr="008323DE">
        <w:rPr>
          <w:rFonts w:hint="eastAsia"/>
        </w:rPr>
        <w:t>縱”，舍也，與“釋”同義連言。</w:t>
      </w:r>
    </w:p>
    <w:p w14:paraId="4D0AB5DD" w14:textId="7052988F" w:rsidR="008323DE" w:rsidRPr="008323DE" w:rsidRDefault="00FE0670" w:rsidP="00FE0670">
      <w:pPr>
        <w:pStyle w:val="aff9"/>
        <w:ind w:firstLine="560"/>
      </w:pPr>
      <w:r>
        <w:lastRenderedPageBreak/>
        <w:t>7.</w:t>
      </w:r>
      <w:r w:rsidR="008323DE" w:rsidRPr="008323DE">
        <w:t>“</w:t>
      </w:r>
      <w:r w:rsidR="008323DE" w:rsidRPr="008323DE">
        <w:rPr>
          <w:rFonts w:hint="eastAsia"/>
        </w:rPr>
        <w:t>乃惟爾辟以爾多與大淫圖天之命、屑</w:t>
      </w:r>
      <w:r w:rsidR="008323DE" w:rsidRPr="008323DE">
        <w:t>”</w:t>
      </w:r>
      <w:r w:rsidR="008323DE" w:rsidRPr="008323DE">
        <w:rPr>
          <w:rFonts w:hint="eastAsia"/>
        </w:rPr>
        <w:t>，</w:t>
      </w:r>
      <w:r w:rsidR="008323DE" w:rsidRPr="008323DE">
        <w:t>“</w:t>
      </w:r>
      <w:r w:rsidR="008323DE" w:rsidRPr="008323DE">
        <w:rPr>
          <w:rFonts w:hint="eastAsia"/>
        </w:rPr>
        <w:t>大淫”同義連言，云</w:t>
      </w:r>
      <w:r w:rsidR="008323DE" w:rsidRPr="008323DE">
        <w:t>“</w:t>
      </w:r>
      <w:r w:rsidR="008323DE" w:rsidRPr="008323DE">
        <w:rPr>
          <w:rFonts w:hint="eastAsia"/>
        </w:rPr>
        <w:t>大淫圖天之命”</w:t>
      </w:r>
      <w:r w:rsidR="008323DE" w:rsidRPr="008323DE">
        <w:t>“</w:t>
      </w:r>
      <w:r w:rsidR="008323DE" w:rsidRPr="008323DE">
        <w:rPr>
          <w:rFonts w:hint="eastAsia"/>
        </w:rPr>
        <w:t>大淫屑（泆）”。</w:t>
      </w:r>
    </w:p>
    <w:p w14:paraId="2EEFCC02" w14:textId="21738BF6" w:rsidR="008323DE" w:rsidRPr="00FE0670" w:rsidRDefault="00FE0670" w:rsidP="00FE0670">
      <w:pPr>
        <w:pStyle w:val="aff9"/>
        <w:ind w:firstLine="560"/>
      </w:pPr>
      <w:r>
        <w:rPr>
          <w:rFonts w:hint="eastAsia"/>
        </w:rPr>
        <w:t>8</w:t>
      </w:r>
      <w:r>
        <w:t>.</w:t>
      </w:r>
      <w:r w:rsidR="008323DE" w:rsidRPr="008323DE">
        <w:rPr>
          <w:rFonts w:hint="eastAsia"/>
        </w:rPr>
        <w:t>“不克明保享</w:t>
      </w:r>
      <w:proofErr w:type="gramStart"/>
      <w:r w:rsidR="008323DE" w:rsidRPr="008323DE">
        <w:rPr>
          <w:rFonts w:hint="eastAsia"/>
        </w:rPr>
        <w:t>於</w:t>
      </w:r>
      <w:proofErr w:type="gramEnd"/>
      <w:r w:rsidR="008323DE" w:rsidRPr="008323DE">
        <w:rPr>
          <w:rFonts w:hint="eastAsia"/>
        </w:rPr>
        <w:t>民”，</w:t>
      </w:r>
      <w:r w:rsidR="008323DE" w:rsidRPr="008323DE">
        <w:t>“</w:t>
      </w:r>
      <w:r w:rsidR="008323DE" w:rsidRPr="008323DE">
        <w:rPr>
          <w:rFonts w:hint="eastAsia"/>
        </w:rPr>
        <w:t>明”，</w:t>
      </w:r>
      <w:proofErr w:type="gramStart"/>
      <w:r w:rsidR="008323DE" w:rsidRPr="008323DE">
        <w:rPr>
          <w:rFonts w:hint="eastAsia"/>
        </w:rPr>
        <w:t>勉</w:t>
      </w:r>
      <w:proofErr w:type="gramEnd"/>
      <w:r w:rsidR="008323DE" w:rsidRPr="008323DE">
        <w:rPr>
          <w:rFonts w:hint="eastAsia"/>
        </w:rPr>
        <w:t>也；</w:t>
      </w:r>
      <w:r w:rsidR="008323DE" w:rsidRPr="008323DE">
        <w:t>“</w:t>
      </w:r>
      <w:r w:rsidR="008323DE" w:rsidRPr="008323DE">
        <w:rPr>
          <w:rFonts w:hint="eastAsia"/>
        </w:rPr>
        <w:t>保”，安也；“享”讀爲“嚮”，</w:t>
      </w:r>
      <w:proofErr w:type="gramStart"/>
      <w:r w:rsidR="008323DE" w:rsidRPr="008323DE">
        <w:rPr>
          <w:rFonts w:hint="eastAsia"/>
        </w:rPr>
        <w:t>勸</w:t>
      </w:r>
      <w:proofErr w:type="gramEnd"/>
      <w:r w:rsidR="008323DE" w:rsidRPr="008323DE">
        <w:rPr>
          <w:rFonts w:hint="eastAsia"/>
        </w:rPr>
        <w:t>也。</w:t>
      </w:r>
      <w:proofErr w:type="gramStart"/>
      <w:r w:rsidR="008323DE" w:rsidRPr="008323DE">
        <w:rPr>
          <w:rFonts w:hint="eastAsia"/>
        </w:rPr>
        <w:t>言不能</w:t>
      </w:r>
      <w:proofErr w:type="gramEnd"/>
      <w:r w:rsidR="008323DE" w:rsidRPr="008323DE">
        <w:rPr>
          <w:rFonts w:hint="eastAsia"/>
        </w:rPr>
        <w:t>勉力安定、</w:t>
      </w:r>
      <w:r w:rsidR="008323DE" w:rsidRPr="008323DE">
        <w:t xml:space="preserve"> </w:t>
      </w:r>
      <w:proofErr w:type="gramStart"/>
      <w:r w:rsidR="008323DE" w:rsidRPr="008323DE">
        <w:rPr>
          <w:rFonts w:hint="eastAsia"/>
        </w:rPr>
        <w:t>勸勉</w:t>
      </w:r>
      <w:proofErr w:type="gramEnd"/>
      <w:r w:rsidR="008323DE" w:rsidRPr="008323DE">
        <w:rPr>
          <w:rFonts w:hint="eastAsia"/>
        </w:rPr>
        <w:t>民衆。</w:t>
      </w:r>
    </w:p>
    <w:p w14:paraId="407231B5" w14:textId="1F80B0A6" w:rsidR="008323DE" w:rsidRPr="008323DE" w:rsidRDefault="00FE0670" w:rsidP="00FE0670">
      <w:pPr>
        <w:pStyle w:val="aff9"/>
        <w:ind w:firstLine="560"/>
      </w:pPr>
      <w:r>
        <w:t>9.</w:t>
      </w:r>
      <w:r w:rsidR="008323DE" w:rsidRPr="008323DE">
        <w:t>“</w:t>
      </w:r>
      <w:r w:rsidR="008323DE" w:rsidRPr="008323DE">
        <w:rPr>
          <w:rFonts w:hint="eastAsia"/>
        </w:rPr>
        <w:t>簡</w:t>
      </w:r>
      <w:proofErr w:type="gramStart"/>
      <w:r w:rsidR="008323DE" w:rsidRPr="008323DE">
        <w:rPr>
          <w:rFonts w:hint="eastAsia"/>
        </w:rPr>
        <w:t>畀</w:t>
      </w:r>
      <w:proofErr w:type="gramEnd"/>
      <w:r w:rsidR="008323DE" w:rsidRPr="008323DE">
        <w:rPr>
          <w:rFonts w:hint="eastAsia"/>
        </w:rPr>
        <w:t>殷命</w:t>
      </w:r>
      <w:r w:rsidR="008323DE" w:rsidRPr="008323DE">
        <w:t>”</w:t>
      </w:r>
      <w:r w:rsidR="008323DE" w:rsidRPr="008323DE">
        <w:rPr>
          <w:rFonts w:hint="eastAsia"/>
        </w:rPr>
        <w:t>，</w:t>
      </w:r>
      <w:r w:rsidR="008323DE" w:rsidRPr="008323DE">
        <w:t>“</w:t>
      </w:r>
      <w:r w:rsidR="008323DE" w:rsidRPr="008323DE">
        <w:rPr>
          <w:rFonts w:hint="eastAsia"/>
        </w:rPr>
        <w:t>畀</w:t>
      </w:r>
      <w:r w:rsidR="008323DE" w:rsidRPr="008323DE">
        <w:t>”</w:t>
      </w:r>
      <w:r w:rsidR="008323DE" w:rsidRPr="008323DE">
        <w:rPr>
          <w:rFonts w:hint="eastAsia"/>
        </w:rPr>
        <w:t>讀爲</w:t>
      </w:r>
      <w:r w:rsidR="008323DE" w:rsidRPr="008323DE">
        <w:t>“</w:t>
      </w:r>
      <w:r w:rsidR="008323DE" w:rsidRPr="008323DE">
        <w:rPr>
          <w:rFonts w:hint="eastAsia"/>
        </w:rPr>
        <w:t>代</w:t>
      </w:r>
      <w:r w:rsidR="008323DE" w:rsidRPr="008323DE">
        <w:t>”</w:t>
      </w:r>
      <w:r w:rsidR="008323DE" w:rsidRPr="008323DE">
        <w:rPr>
          <w:rFonts w:hint="eastAsia"/>
        </w:rPr>
        <w:t>，與</w:t>
      </w:r>
      <w:r w:rsidR="008323DE" w:rsidRPr="008323DE">
        <w:t>“</w:t>
      </w:r>
      <w:r w:rsidR="008323DE" w:rsidRPr="008323DE">
        <w:rPr>
          <w:rFonts w:hint="eastAsia"/>
        </w:rPr>
        <w:t>簡（間）同義連言。</w:t>
      </w:r>
    </w:p>
    <w:p w14:paraId="77E9C371" w14:textId="0BF673D0" w:rsidR="008323DE" w:rsidRPr="008323DE" w:rsidRDefault="00FE0670" w:rsidP="00FE0670">
      <w:pPr>
        <w:pStyle w:val="aff9"/>
        <w:ind w:firstLine="560"/>
      </w:pPr>
      <w:r>
        <w:t>10.</w:t>
      </w:r>
      <w:r w:rsidR="008323DE" w:rsidRPr="008323DE">
        <w:t>“</w:t>
      </w:r>
      <w:r w:rsidR="008323DE" w:rsidRPr="008323DE">
        <w:rPr>
          <w:rFonts w:hint="eastAsia"/>
        </w:rPr>
        <w:t>爾</w:t>
      </w:r>
      <w:proofErr w:type="gramStart"/>
      <w:r w:rsidR="008323DE" w:rsidRPr="008323DE">
        <w:rPr>
          <w:rFonts w:hint="eastAsia"/>
        </w:rPr>
        <w:t>罔</w:t>
      </w:r>
      <w:proofErr w:type="gramEnd"/>
      <w:r w:rsidR="008323DE" w:rsidRPr="008323DE">
        <w:rPr>
          <w:rFonts w:hint="eastAsia"/>
        </w:rPr>
        <w:t>不克</w:t>
      </w:r>
      <w:bookmarkStart w:id="2" w:name="OLE_LINK6"/>
      <w:proofErr w:type="gramStart"/>
      <w:r w:rsidR="008323DE" w:rsidRPr="008323DE">
        <w:rPr>
          <w:rFonts w:hint="eastAsia"/>
        </w:rPr>
        <w:t>臬</w:t>
      </w:r>
      <w:bookmarkEnd w:id="2"/>
      <w:proofErr w:type="gramEnd"/>
      <w:r w:rsidR="008323DE" w:rsidRPr="008323DE">
        <w:t>”</w:t>
      </w:r>
      <w:r w:rsidR="008323DE" w:rsidRPr="008323DE">
        <w:rPr>
          <w:rFonts w:hint="eastAsia"/>
        </w:rPr>
        <w:t>，</w:t>
      </w:r>
      <w:r w:rsidR="008323DE" w:rsidRPr="008323DE">
        <w:t>“</w:t>
      </w:r>
      <w:r w:rsidR="008323DE" w:rsidRPr="008323DE">
        <w:rPr>
          <w:rFonts w:hint="eastAsia"/>
        </w:rPr>
        <w:t>臬”讀爲“獻</w:t>
      </w:r>
      <w:r w:rsidR="008323DE" w:rsidRPr="008323DE">
        <w:t>”</w:t>
      </w:r>
      <w:r w:rsidR="008323DE" w:rsidRPr="008323DE">
        <w:rPr>
          <w:rFonts w:hint="eastAsia"/>
        </w:rPr>
        <w:t>，如同“蘖”又作</w:t>
      </w:r>
      <w:r w:rsidR="008323DE" w:rsidRPr="008323DE">
        <w:t>“</w:t>
      </w:r>
      <w:r w:rsidR="008323DE" w:rsidRPr="00FE0670">
        <w:drawing>
          <wp:inline distT="0" distB="0" distL="0" distR="0" wp14:anchorId="0636F636" wp14:editId="05902FC4">
            <wp:extent cx="145142" cy="144000"/>
            <wp:effectExtent l="0" t="0" r="7620" b="8890"/>
            <wp:docPr id="200449713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5142" cy="144000"/>
                    </a:xfrm>
                    <a:prstGeom prst="rect">
                      <a:avLst/>
                    </a:prstGeom>
                    <a:noFill/>
                    <a:ln>
                      <a:noFill/>
                    </a:ln>
                  </pic:spPr>
                </pic:pic>
              </a:graphicData>
            </a:graphic>
          </wp:inline>
        </w:drawing>
      </w:r>
      <w:r w:rsidR="008323DE" w:rsidRPr="008323DE">
        <w:t>”</w:t>
      </w:r>
      <w:r w:rsidR="008323DE" w:rsidRPr="008323DE">
        <w:rPr>
          <w:rFonts w:hint="eastAsia"/>
        </w:rPr>
        <w:t>，而</w:t>
      </w:r>
      <w:r w:rsidR="008323DE" w:rsidRPr="008323DE">
        <w:t>“</w:t>
      </w:r>
      <w:r w:rsidR="008323DE" w:rsidRPr="008323DE">
        <w:rPr>
          <w:rFonts w:hint="eastAsia"/>
        </w:rPr>
        <w:t>崔”讀</w:t>
      </w:r>
      <w:r w:rsidR="008323DE" w:rsidRPr="008323DE">
        <w:t xml:space="preserve"> “</w:t>
      </w:r>
      <w:proofErr w:type="gramStart"/>
      <w:r w:rsidR="008323DE" w:rsidRPr="008323DE">
        <w:rPr>
          <w:rFonts w:hint="eastAsia"/>
        </w:rPr>
        <w:t>臬</w:t>
      </w:r>
      <w:proofErr w:type="gramEnd"/>
      <w:r w:rsidR="008323DE" w:rsidRPr="008323DE">
        <w:rPr>
          <w:rFonts w:hint="eastAsia"/>
        </w:rPr>
        <w:t>。</w:t>
      </w:r>
    </w:p>
    <w:p w14:paraId="1FDA52D0" w14:textId="10D52ACE" w:rsidR="008323DE" w:rsidRDefault="00FE0670" w:rsidP="00576A37">
      <w:pPr>
        <w:pStyle w:val="aff9"/>
        <w:ind w:firstLine="560"/>
      </w:pPr>
      <w:r>
        <w:t>11.</w:t>
      </w:r>
      <w:r w:rsidR="008323DE" w:rsidRPr="008323DE">
        <w:t>“</w:t>
      </w:r>
      <w:proofErr w:type="gramStart"/>
      <w:r w:rsidR="008323DE" w:rsidRPr="008323DE">
        <w:rPr>
          <w:rFonts w:hint="eastAsia"/>
        </w:rPr>
        <w:t>迪</w:t>
      </w:r>
      <w:proofErr w:type="gramEnd"/>
      <w:r w:rsidR="008323DE" w:rsidRPr="008323DE">
        <w:rPr>
          <w:rFonts w:hint="eastAsia"/>
        </w:rPr>
        <w:t>簡在王庭”，</w:t>
      </w:r>
      <w:r w:rsidR="008323DE" w:rsidRPr="008323DE">
        <w:t>“</w:t>
      </w:r>
      <w:r w:rsidR="008323DE" w:rsidRPr="008323DE">
        <w:rPr>
          <w:rFonts w:hint="eastAsia"/>
        </w:rPr>
        <w:t>迪”讀爲</w:t>
      </w:r>
      <w:r w:rsidR="008323DE" w:rsidRPr="008323DE">
        <w:t>“</w:t>
      </w:r>
      <w:r w:rsidR="008323DE" w:rsidRPr="008323DE">
        <w:rPr>
          <w:rFonts w:hint="eastAsia"/>
        </w:rPr>
        <w:t>擢”，拔擢。</w:t>
      </w:r>
    </w:p>
    <w:p w14:paraId="5CD7E3F8" w14:textId="77777777" w:rsidR="00576A37" w:rsidRPr="00576A37" w:rsidRDefault="00576A37" w:rsidP="00576A37">
      <w:pPr>
        <w:pStyle w:val="aff9"/>
        <w:ind w:firstLine="560"/>
        <w:rPr>
          <w:rFonts w:hint="eastAsia"/>
        </w:rPr>
      </w:pPr>
    </w:p>
    <w:p w14:paraId="5DB3434B" w14:textId="65D996EF" w:rsidR="008323DE" w:rsidRDefault="008323DE" w:rsidP="00576A37">
      <w:pPr>
        <w:pStyle w:val="aff9"/>
        <w:ind w:firstLine="562"/>
        <w:rPr>
          <w:rFonts w:ascii="KaiTi" w:eastAsia="KaiTi" w:hAnsi="KaiTi"/>
          <w:b/>
        </w:rPr>
      </w:pPr>
      <w:proofErr w:type="gramStart"/>
      <w:r w:rsidRPr="00FE0670">
        <w:rPr>
          <w:rFonts w:ascii="KaiTi" w:eastAsia="KaiTi" w:hAnsi="KaiTi" w:hint="eastAsia"/>
          <w:b/>
        </w:rPr>
        <w:t>惟</w:t>
      </w:r>
      <w:proofErr w:type="gramEnd"/>
      <w:r w:rsidRPr="00FE0670">
        <w:rPr>
          <w:rFonts w:ascii="KaiTi" w:eastAsia="KaiTi" w:hAnsi="KaiTi" w:hint="eastAsia"/>
          <w:b/>
        </w:rPr>
        <w:t>五月丁亥，王</w:t>
      </w:r>
      <w:proofErr w:type="gramStart"/>
      <w:r w:rsidRPr="00FE0670">
        <w:rPr>
          <w:rFonts w:ascii="KaiTi" w:eastAsia="KaiTi" w:hAnsi="KaiTi" w:hint="eastAsia"/>
          <w:b/>
        </w:rPr>
        <w:t>來</w:t>
      </w:r>
      <w:proofErr w:type="gramEnd"/>
      <w:r w:rsidRPr="00FE0670">
        <w:rPr>
          <w:rFonts w:ascii="KaiTi" w:eastAsia="KaiTi" w:hAnsi="KaiTi" w:hint="eastAsia"/>
          <w:b/>
        </w:rPr>
        <w:t>自</w:t>
      </w:r>
      <w:proofErr w:type="gramStart"/>
      <w:r w:rsidRPr="00FE0670">
        <w:rPr>
          <w:rFonts w:ascii="KaiTi" w:eastAsia="KaiTi" w:hAnsi="KaiTi" w:hint="eastAsia"/>
          <w:b/>
        </w:rPr>
        <w:t>奄</w:t>
      </w:r>
      <w:proofErr w:type="gramEnd"/>
      <w:r w:rsidRPr="00FE0670">
        <w:rPr>
          <w:rFonts w:ascii="KaiTi" w:eastAsia="KaiTi" w:hAnsi="KaiTi" w:hint="eastAsia"/>
          <w:b/>
        </w:rPr>
        <w:t>，</w:t>
      </w:r>
      <w:proofErr w:type="gramStart"/>
      <w:r w:rsidRPr="00FE0670">
        <w:rPr>
          <w:rFonts w:ascii="KaiTi" w:eastAsia="KaiTi" w:hAnsi="KaiTi" w:hint="eastAsia"/>
          <w:b/>
        </w:rPr>
        <w:t>至于宗</w:t>
      </w:r>
      <w:proofErr w:type="gramEnd"/>
      <w:r w:rsidRPr="00FE0670">
        <w:rPr>
          <w:rFonts w:ascii="KaiTi" w:eastAsia="KaiTi" w:hAnsi="KaiTi" w:hint="eastAsia"/>
          <w:b/>
        </w:rPr>
        <w:t>周。</w:t>
      </w:r>
    </w:p>
    <w:p w14:paraId="67804522" w14:textId="77777777" w:rsidR="00576A37" w:rsidRPr="00576A37" w:rsidRDefault="00576A37" w:rsidP="00576A37">
      <w:pPr>
        <w:pStyle w:val="aff9"/>
        <w:ind w:firstLine="562"/>
        <w:rPr>
          <w:rFonts w:ascii="KaiTi" w:eastAsia="KaiTi" w:hAnsi="KaiTi" w:hint="eastAsia"/>
          <w:b/>
        </w:rPr>
      </w:pPr>
    </w:p>
    <w:p w14:paraId="412975A7" w14:textId="77777777" w:rsidR="008323DE" w:rsidRPr="008323DE" w:rsidRDefault="008323DE" w:rsidP="00FE0670">
      <w:pPr>
        <w:pStyle w:val="aff9"/>
        <w:ind w:firstLine="560"/>
      </w:pPr>
      <w:r w:rsidRPr="008323DE">
        <w:rPr>
          <w:rFonts w:hint="eastAsia"/>
        </w:rPr>
        <w:t>“王</w:t>
      </w:r>
      <w:proofErr w:type="gramStart"/>
      <w:r w:rsidRPr="008323DE">
        <w:rPr>
          <w:rFonts w:hint="eastAsia"/>
        </w:rPr>
        <w:t>來</w:t>
      </w:r>
      <w:proofErr w:type="gramEnd"/>
      <w:r w:rsidRPr="008323DE">
        <w:rPr>
          <w:rFonts w:hint="eastAsia"/>
        </w:rPr>
        <w:t>自</w:t>
      </w:r>
      <w:proofErr w:type="gramStart"/>
      <w:r w:rsidRPr="008323DE">
        <w:rPr>
          <w:rFonts w:hint="eastAsia"/>
        </w:rPr>
        <w:t>奄</w:t>
      </w:r>
      <w:proofErr w:type="gramEnd"/>
      <w:r w:rsidRPr="008323DE">
        <w:rPr>
          <w:rFonts w:hint="eastAsia"/>
        </w:rPr>
        <w:t>”，如以“王”爲成王，勢必遲至成王七年親政後。如以鄭玄之説及多數學者的考訂，以爲乃成王三年周公伐管蔡時事，則成王尚在年幼，恐難親征東行。漢代以來即有“周公稱王”之説，部分西周早期銅器銘文中的“王”，據楊樹達、陳夢家、徐中舒</w:t>
      </w:r>
      <w:r w:rsidRPr="00FE0670">
        <w:footnoteReference w:id="3"/>
      </w:r>
      <w:r w:rsidRPr="008323DE">
        <w:rPr>
          <w:rFonts w:hint="eastAsia"/>
        </w:rPr>
        <w:t>等考訂，實指周公。故顧頡剛《周公東征史實考訂》</w:t>
      </w:r>
      <w:r w:rsidRPr="00FE0670">
        <w:footnoteReference w:id="4"/>
      </w:r>
      <w:r w:rsidRPr="008323DE">
        <w:rPr>
          <w:rFonts w:hint="eastAsia"/>
        </w:rPr>
        <w:t>以爲此“王”必是周公無</w:t>
      </w:r>
      <w:r w:rsidRPr="008323DE">
        <w:rPr>
          <w:rFonts w:hint="eastAsia"/>
        </w:rPr>
        <w:lastRenderedPageBreak/>
        <w:t>疑，傳世文獻中有關成王二次東征的種種説法都是不正確的。</w:t>
      </w:r>
    </w:p>
    <w:p w14:paraId="6E936699" w14:textId="77777777" w:rsidR="008323DE" w:rsidRPr="008323DE" w:rsidRDefault="008323DE" w:rsidP="00FE0670">
      <w:pPr>
        <w:pStyle w:val="aff9"/>
        <w:ind w:firstLine="560"/>
      </w:pPr>
      <w:r w:rsidRPr="008323DE">
        <w:rPr>
          <w:rFonts w:hint="eastAsia"/>
        </w:rPr>
        <w:t>“奄”，王國維《尚書講授記》云即《史記•儒林</w:t>
      </w:r>
      <w:r w:rsidRPr="008323DE">
        <w:t>列傳</w:t>
      </w:r>
      <w:r w:rsidRPr="008323DE">
        <w:rPr>
          <w:rFonts w:hint="eastAsia"/>
        </w:rPr>
        <w:t>》所載漢初《禮》經“出於魯淹中”之“淹”，亦即《左傳》定公四年所云“及武王克商，蒲姑商奄，吾東土也”之“奄”。王國維《觀堂集林•北伯鼎跋》又云“奄”在後之魯地。王説可從。《説文•阜部》：“䣍國在魯。”《括地志》：“兗州曲阜縣奄里，即奄國之地。”</w:t>
      </w:r>
    </w:p>
    <w:p w14:paraId="0B3B36AA" w14:textId="27E02D65" w:rsidR="008323DE" w:rsidRDefault="008323DE" w:rsidP="00576A37">
      <w:pPr>
        <w:pStyle w:val="aff9"/>
        <w:ind w:firstLine="560"/>
      </w:pPr>
      <w:r w:rsidRPr="008323DE">
        <w:rPr>
          <w:rFonts w:hint="eastAsia"/>
        </w:rPr>
        <w:t>“宗國”，《詩•小雅•正月》“赫赫宗周”毛傅云即“鎬京”也，在今陝西灃鎬遺址一帶。“五年營成周”，成周即洛邑，在今河南洛陽。“鎬京”稱“宗周”，大概因周人宗廟在此。</w:t>
      </w:r>
    </w:p>
    <w:p w14:paraId="5E3A372F" w14:textId="77777777" w:rsidR="00576A37" w:rsidRPr="00576A37" w:rsidRDefault="00576A37" w:rsidP="00576A37">
      <w:pPr>
        <w:pStyle w:val="aff9"/>
        <w:ind w:firstLine="560"/>
        <w:rPr>
          <w:rFonts w:hint="eastAsia"/>
        </w:rPr>
      </w:pPr>
    </w:p>
    <w:p w14:paraId="736840B3" w14:textId="071C2BA7" w:rsidR="008323DE" w:rsidRDefault="008323DE" w:rsidP="00576A37">
      <w:pPr>
        <w:pStyle w:val="aff9"/>
        <w:ind w:firstLine="562"/>
        <w:rPr>
          <w:rFonts w:ascii="KaiTi" w:eastAsia="KaiTi" w:hAnsi="KaiTi"/>
          <w:b/>
        </w:rPr>
      </w:pPr>
      <w:r w:rsidRPr="00FE0670">
        <w:rPr>
          <w:rFonts w:ascii="KaiTi" w:eastAsia="KaiTi" w:hAnsi="KaiTi" w:hint="eastAsia"/>
          <w:b/>
        </w:rPr>
        <w:t>周公曰：“王若曰：</w:t>
      </w:r>
      <w:proofErr w:type="gramStart"/>
      <w:r w:rsidRPr="00FE0670">
        <w:rPr>
          <w:rFonts w:ascii="KaiTi" w:eastAsia="KaiTi" w:hAnsi="KaiTi" w:hint="eastAsia"/>
          <w:b/>
        </w:rPr>
        <w:t>猷</w:t>
      </w:r>
      <w:proofErr w:type="gramEnd"/>
      <w:r w:rsidRPr="00FE0670">
        <w:rPr>
          <w:rFonts w:ascii="KaiTi" w:eastAsia="KaiTi" w:hAnsi="KaiTi" w:hint="eastAsia"/>
          <w:b/>
        </w:rPr>
        <w:t>告爾四</w:t>
      </w:r>
      <w:proofErr w:type="gramStart"/>
      <w:r w:rsidRPr="00FE0670">
        <w:rPr>
          <w:rFonts w:ascii="KaiTi" w:eastAsia="KaiTi" w:hAnsi="KaiTi" w:hint="eastAsia"/>
          <w:b/>
        </w:rPr>
        <w:t>國</w:t>
      </w:r>
      <w:proofErr w:type="gramEnd"/>
      <w:r w:rsidRPr="00FE0670">
        <w:rPr>
          <w:rFonts w:ascii="KaiTi" w:eastAsia="KaiTi" w:hAnsi="KaiTi" w:hint="eastAsia"/>
          <w:b/>
        </w:rPr>
        <w:t>多方惟爾殷侯、尹、民：我惟大降爾命，爾</w:t>
      </w:r>
      <w:proofErr w:type="gramStart"/>
      <w:r w:rsidRPr="00FE0670">
        <w:rPr>
          <w:rFonts w:ascii="KaiTi" w:eastAsia="KaiTi" w:hAnsi="KaiTi" w:hint="eastAsia"/>
          <w:b/>
        </w:rPr>
        <w:t>罔</w:t>
      </w:r>
      <w:proofErr w:type="gramEnd"/>
      <w:r w:rsidRPr="00FE0670">
        <w:rPr>
          <w:rFonts w:ascii="KaiTi" w:eastAsia="KaiTi" w:hAnsi="KaiTi" w:hint="eastAsia"/>
          <w:b/>
        </w:rPr>
        <w:t>不知。洪惟圖天之命，弗永寅念于祀，惟帝降格于夏，有夏誕厥逸，不肯慼言于民，乃大淫昏，不克終日勸于帝之迪，乃而攸聞。厥圖帝之命，不克開于民之麗，乃大降罰，崇亂有夏。因甲于内亂，不克靈承于旅。罔丕惟進之恭，洪舒于民。亦惟有夏之民，叨懫日欽，劓割夏邑。天惟時求民主，乃大降顯休命于成</w:t>
      </w:r>
      <w:proofErr w:type="gramStart"/>
      <w:r w:rsidRPr="00FE0670">
        <w:rPr>
          <w:rFonts w:ascii="KaiTi" w:eastAsia="KaiTi" w:hAnsi="KaiTi" w:hint="eastAsia"/>
          <w:b/>
        </w:rPr>
        <w:t>湯</w:t>
      </w:r>
      <w:proofErr w:type="gramEnd"/>
      <w:r w:rsidRPr="00FE0670">
        <w:rPr>
          <w:rFonts w:ascii="KaiTi" w:eastAsia="KaiTi" w:hAnsi="KaiTi" w:hint="eastAsia"/>
          <w:b/>
        </w:rPr>
        <w:t>，刑</w:t>
      </w:r>
      <w:proofErr w:type="gramStart"/>
      <w:r w:rsidRPr="00FE0670">
        <w:rPr>
          <w:rFonts w:ascii="KaiTi" w:eastAsia="KaiTi" w:hAnsi="KaiTi" w:hint="eastAsia"/>
          <w:b/>
        </w:rPr>
        <w:t>殄</w:t>
      </w:r>
      <w:proofErr w:type="gramEnd"/>
      <w:r w:rsidRPr="00FE0670">
        <w:rPr>
          <w:rFonts w:ascii="KaiTi" w:eastAsia="KaiTi" w:hAnsi="KaiTi" w:hint="eastAsia"/>
          <w:b/>
        </w:rPr>
        <w:t>有夏。</w:t>
      </w:r>
    </w:p>
    <w:p w14:paraId="5EC35565" w14:textId="77777777" w:rsidR="00576A37" w:rsidRPr="00576A37" w:rsidRDefault="00576A37" w:rsidP="00576A37">
      <w:pPr>
        <w:pStyle w:val="aff9"/>
        <w:ind w:firstLine="562"/>
        <w:rPr>
          <w:rFonts w:ascii="KaiTi" w:eastAsia="KaiTi" w:hAnsi="KaiTi" w:hint="eastAsia"/>
          <w:b/>
        </w:rPr>
      </w:pPr>
    </w:p>
    <w:p w14:paraId="0187187B" w14:textId="77777777" w:rsidR="008323DE" w:rsidRPr="00FE0670" w:rsidRDefault="008323DE" w:rsidP="00FE0670">
      <w:pPr>
        <w:pStyle w:val="aff8"/>
        <w:jc w:val="both"/>
        <w:rPr>
          <w:b/>
          <w:lang w:eastAsia="zh-TW"/>
        </w:rPr>
      </w:pPr>
      <w:r w:rsidRPr="00FE0670">
        <w:rPr>
          <w:rFonts w:hint="eastAsia"/>
          <w:b/>
          <w:lang w:eastAsia="zh-TW"/>
        </w:rPr>
        <w:t>周公曰：“王若曰：猷告爾四國多方惟爾殷侯、尹、民：</w:t>
      </w:r>
    </w:p>
    <w:p w14:paraId="36C2C721" w14:textId="77777777" w:rsidR="008323DE" w:rsidRPr="008323DE" w:rsidRDefault="008323DE" w:rsidP="00FE0670">
      <w:pPr>
        <w:pStyle w:val="aff9"/>
        <w:ind w:firstLine="560"/>
      </w:pPr>
      <w:r w:rsidRPr="008323DE">
        <w:rPr>
          <w:rFonts w:hint="eastAsia"/>
        </w:rPr>
        <w:lastRenderedPageBreak/>
        <w:t>“周公曰王若曰”，乃周公轉達王命之辭。《尚書》之《周書》各篇所載周公所作訓誥，周公都是先説“王若曰”，然後才云訓誥内容。關於“王若曰”，或從詞義入手，主張“王</w:t>
      </w:r>
      <w:r w:rsidRPr="00FE0670">
        <w:rPr>
          <w:rFonts w:hint="eastAsia"/>
        </w:rPr>
        <w:t>若曰”就是王如此説、王這樣説</w:t>
      </w:r>
      <w:r w:rsidRPr="00FE0670">
        <w:footnoteReference w:id="5"/>
      </w:r>
      <w:r w:rsidRPr="00FE0670">
        <w:rPr>
          <w:rFonts w:hint="eastAsia"/>
        </w:rPr>
        <w:t>，爲殷周史臣記載王講話時的開頭用語。凡史官或王臣代宣王命，稱“王若曰”。另一種觀點則認爲周公在訓誥中以“王若曰”</w:t>
      </w:r>
      <w:r w:rsidRPr="008323DE">
        <w:rPr>
          <w:rFonts w:hint="eastAsia"/>
        </w:rPr>
        <w:t>開端，是攝政稱王的一種行爲。周公攝政稱王是</w:t>
      </w:r>
      <w:r w:rsidRPr="008323DE">
        <w:t>學術</w:t>
      </w:r>
      <w:r w:rsidRPr="008323DE">
        <w:rPr>
          <w:rFonts w:hint="eastAsia"/>
        </w:rPr>
        <w:t>史上已經爭論了一兩千年的問題，至今未取得一致意見。上述兩種解釋有一處交集，即周王在訓誥中曾借用王名。時周公攝政，而重要文告仍以王命行之，代成王言，故稱“王若曰”。《逸周書•皇門》也是周公的訓誥，無論今本還是清華簡簡本都只稱“曰”，或據此考定《皇門》的撰作年代在周公歸政成王之後，周公已不再攝政，非代成王言。本篇云“周公曰：王若曰”正表明周公乃轉達王命，尽管此“王命”實際上就是周公自己的意見。</w:t>
      </w:r>
    </w:p>
    <w:p w14:paraId="695E096A" w14:textId="07719D45" w:rsidR="008323DE" w:rsidRPr="008323DE" w:rsidRDefault="008323DE" w:rsidP="00FE0670">
      <w:pPr>
        <w:pStyle w:val="aff9"/>
        <w:ind w:firstLine="560"/>
      </w:pPr>
      <w:r w:rsidRPr="008323DE">
        <w:rPr>
          <w:rFonts w:hint="eastAsia"/>
        </w:rPr>
        <w:t>“</w:t>
      </w:r>
      <w:proofErr w:type="gramStart"/>
      <w:r w:rsidRPr="008323DE">
        <w:rPr>
          <w:rFonts w:hint="eastAsia"/>
        </w:rPr>
        <w:t>猷</w:t>
      </w:r>
      <w:proofErr w:type="gramEnd"/>
      <w:r w:rsidRPr="008323DE">
        <w:rPr>
          <w:rFonts w:hint="eastAsia"/>
        </w:rPr>
        <w:t>告爾四</w:t>
      </w:r>
      <w:proofErr w:type="gramStart"/>
      <w:r w:rsidRPr="008323DE">
        <w:rPr>
          <w:rFonts w:hint="eastAsia"/>
        </w:rPr>
        <w:t>國</w:t>
      </w:r>
      <w:proofErr w:type="gramEnd"/>
      <w:r w:rsidRPr="008323DE">
        <w:rPr>
          <w:rFonts w:hint="eastAsia"/>
        </w:rPr>
        <w:t>多方”，或</w:t>
      </w:r>
      <w:proofErr w:type="gramStart"/>
      <w:r w:rsidRPr="008323DE">
        <w:rPr>
          <w:rFonts w:hint="eastAsia"/>
        </w:rPr>
        <w:t>標</w:t>
      </w:r>
      <w:proofErr w:type="gramEnd"/>
      <w:r w:rsidRPr="008323DE">
        <w:rPr>
          <w:rFonts w:hint="eastAsia"/>
        </w:rPr>
        <w:t>點爲：“</w:t>
      </w:r>
      <w:proofErr w:type="gramStart"/>
      <w:r w:rsidRPr="008323DE">
        <w:rPr>
          <w:rFonts w:hint="eastAsia"/>
        </w:rPr>
        <w:t>猷</w:t>
      </w:r>
      <w:proofErr w:type="gramEnd"/>
      <w:r w:rsidR="00FE0670">
        <w:rPr>
          <w:rFonts w:hint="eastAsia"/>
        </w:rPr>
        <w:t>！</w:t>
      </w:r>
      <w:r w:rsidRPr="008323DE">
        <w:rPr>
          <w:rFonts w:hint="eastAsia"/>
        </w:rPr>
        <w:t>告爾四</w:t>
      </w:r>
      <w:proofErr w:type="gramStart"/>
      <w:r w:rsidRPr="008323DE">
        <w:rPr>
          <w:rFonts w:hint="eastAsia"/>
        </w:rPr>
        <w:t>國</w:t>
      </w:r>
      <w:proofErr w:type="gramEnd"/>
      <w:r w:rsidRPr="008323DE">
        <w:rPr>
          <w:rFonts w:hint="eastAsia"/>
        </w:rPr>
        <w:t>多方……”以“猷”通“繇”。《大誥》“猷大誥爾多邦”，陸德明《釋文》云馬融本作“大誥繇爾多邦”。《爾雅•釋詁上》：“爰、粵、于、那、都、繇、於也。”</w:t>
      </w:r>
      <w:r w:rsidRPr="008323DE">
        <w:rPr>
          <w:rFonts w:hint="eastAsia"/>
        </w:rPr>
        <w:lastRenderedPageBreak/>
        <w:t>王引之《經傳釋詞》卷四：“‘於’，歏詞也。一言則曰‘於’，下加一言則</w:t>
      </w:r>
      <w:r w:rsidRPr="008323DE">
        <w:t>言</w:t>
      </w:r>
      <w:r w:rsidRPr="008323DE">
        <w:rPr>
          <w:rFonts w:hint="eastAsia"/>
        </w:rPr>
        <w:t>‘於乎’，或作‘於戲’，或作‘烏乎’，其義一也。”如以“猷”通“繇”用法同“於”爲嘆詞，則“猷”相當於下文“嗚呼！猷告爾有方多士暨殷多士”之“嗚呼”。或云“猷”訓“道”，如孔穎達疏。《方言》卷三：“猷，道也。東齊或曰猷。”“猷”訓“道”，乃音近相通。“道告”同義連言。《廣雅•釋詁二》：“道，説也。”《周禮•夏官•撣人》“道國之政事”鄭玄注：“道，猶言也。”《荀子•君子》“告人無匹也”楊倞注：“告，言也。”如無下文“嗚呼！猷告爾……”句，當從“猷”通“繇”爲嘆詞之説。但下文已言“嗚呼”，則接言之“猷”字非嘆詞也，否則重複。“嗚呼”後“猷告”之“猷”非嘆詞，則同篇之“猷告”應該都這樣理解。此處云“猷告爾多方”，下文云“誥告爾多方”，“猷告”應該義同“誥告”。故仍從“猷”通“道”之説。</w:t>
      </w:r>
    </w:p>
    <w:p w14:paraId="579C174D" w14:textId="77777777" w:rsidR="008323DE" w:rsidRPr="008323DE" w:rsidRDefault="008323DE" w:rsidP="00FE0670">
      <w:pPr>
        <w:pStyle w:val="aff9"/>
        <w:ind w:firstLine="560"/>
      </w:pPr>
      <w:r w:rsidRPr="008323DE">
        <w:rPr>
          <w:rFonts w:hint="eastAsia"/>
        </w:rPr>
        <w:t>王引之《經傳釋詞》卷四謂“猷告爾四國多方”當本作“大告猷爾四國多方”，後脱“大”字，再訛作“猷告爾四國多方”。王氏以“猷”“繇”相通，且引《爾雅》“繇，於也”，以“大告猷（繇）爾四國多方”即“大告於爾四國多方”，視“於”爲連及之詞。然《爾雅》云“爰、粵、于、那、都、繇，於也”，雖“爰”“粵（越）”“于”皆有用爲連及之詞之例，但“都”“那”只能因爲歎詞，如《堯典》、《皋陶</w:t>
      </w:r>
      <w:r w:rsidRPr="008323DE">
        <w:rPr>
          <w:rFonts w:hint="eastAsia"/>
        </w:rPr>
        <w:lastRenderedPageBreak/>
        <w:t>謨》言“都”者，《史記》之《五帝本紀》《夏本紀》俱作“於”。而“那”就更無用爲連及之詞之例。王引之《經傳釋詞》卷六：“那者，奈何之合聲也。”與“都”、“那”並言的“繇”，不能視爲連及之詞，只能視爲歎詞。王説實不可從。《大誥》“大誥繇爾多邦”，“誥繇”亦當讀爲“誥道”，也是同義連言，即《多方》“猷告”之倒言。</w:t>
      </w:r>
    </w:p>
    <w:p w14:paraId="1A36BF1D" w14:textId="77777777" w:rsidR="008323DE" w:rsidRPr="008323DE" w:rsidRDefault="008323DE" w:rsidP="00FE0670">
      <w:pPr>
        <w:pStyle w:val="aff9"/>
        <w:ind w:firstLine="560"/>
      </w:pPr>
      <w:r w:rsidRPr="008323DE">
        <w:rPr>
          <w:rFonts w:hint="eastAsia"/>
        </w:rPr>
        <w:t>“四國多方”，舊説“四國”有兩解。一説“四國”即管蔡、商、奄四國；一説“四國”即“四方”，“四方”即天下或諸夏。于省吾《尚書新證》謂“《詩》《書》及金文所稱‘四國’‘四方’迥然有別”：京師之四外稱“四國”，“四國”之外稱“四方”；以“四方”屏蕃“四國”，非以“四國”屏蕃“四方”；“四國”自“四國”，“四方”自“四方”。顧頡剛、劉起釪《尚書校釋譯論》承襲于説，以“四國多方”指四國境内各族之首領及四方境内稱爲“方”的各族之首侯。此説大體不誤。“四國”與“多方”合言，義同《大誥》“大誥繇爾多邦”之“多邦”，或《書序》“誥庶邦”之“庶邦”。此“四國”爲天下或諸夏，亦無大誤。</w:t>
      </w:r>
    </w:p>
    <w:p w14:paraId="414E82B8" w14:textId="77777777" w:rsidR="008323DE" w:rsidRPr="008323DE" w:rsidRDefault="008323DE" w:rsidP="00FE0670">
      <w:pPr>
        <w:pStyle w:val="aff9"/>
        <w:ind w:firstLine="560"/>
      </w:pPr>
      <w:r w:rsidRPr="008323DE">
        <w:rPr>
          <w:rFonts w:hint="eastAsia"/>
        </w:rPr>
        <w:t>“惟”，猶與也、及也。王引之《經傳釋詞》卷三有説，例證即有“惟爾殷侯尹民”句，以及《禹貢》“齒革羽旄惟木”、《酒誥》“百僚庶尹，惟亞惟服，宗工越百姓里居〈君〉”等。</w:t>
      </w:r>
    </w:p>
    <w:p w14:paraId="7BF995BF" w14:textId="77777777" w:rsidR="008323DE" w:rsidRPr="008323DE" w:rsidRDefault="008323DE" w:rsidP="00FE0670">
      <w:pPr>
        <w:pStyle w:val="aff9"/>
        <w:ind w:firstLine="560"/>
      </w:pPr>
      <w:r w:rsidRPr="008323DE">
        <w:rPr>
          <w:rFonts w:hint="eastAsia"/>
        </w:rPr>
        <w:lastRenderedPageBreak/>
        <w:t>“殷侯、尹、民”，或讀“殷”爲“殷商”之“殷”，或讀“殷”爲《周禮•春官•大宗伯》“殷見曰同”之“殷”，鄭玄注：“殷猶衆也”，“衆侯”即衆諸侯。“尹”，僞孔傳、孔穎達疏皆釋爲正長，江聲《尚書集注音疏》改釋爲治。“尹”訓治，亦見於下文“尹爾多方”。故屈萬里《尚書集釋》解爲殷諸侯治下之民衆。曾運乾《尚書正讀》、周秉鈞《尚書易解》則以“尹民”爲長民之官，大概認爲其與“衆侯”並列。王國維《尚書講授記》則疑“尹民”乃“尹氏”之誤，《尚書》及</w:t>
      </w:r>
      <w:r w:rsidRPr="00FE0670">
        <w:rPr>
          <w:rFonts w:hint="eastAsia"/>
        </w:rPr>
        <w:t>金</w:t>
      </w:r>
      <w:r w:rsidRPr="008323DE">
        <w:rPr>
          <w:rFonts w:hint="eastAsia"/>
        </w:rPr>
        <w:t>文多見“尹氏”一詞，如《大誥》“越我友邦君越尹氏”，孔穎達疏：“尹，正也，諸官之正，谓卿大夫。”楊筠如《尚書覈詁》以古“民”“人”通用，謂“尹民”即《酒誥》之“尹人”，《洪範》《康誥》之“正人”，《爾雅•釋言》云“尹，正也”。但《酒誥》一例本作：“惟助成王德顯，越尹人祗辟。”此句有兩種解釋，或以“成王德顯”匹配“尹人祗辟”，或以“助成王德顯”匹配“尹人”“祗辟”。如從後者，則“尹”雖訓治，但用爲動詞。我認爲“猷告爾四國多方惟爾殷侯、尹、民”應讀爲一句，理解爲：誥告爾四國多方及有殷之侯、尹、民。下文“猷告爾有方多士暨殷多士”，“有方”與“殷”並列，可换言爲“猷告爾有方惟爾殷多士”，則與之句法一律。</w:t>
      </w:r>
    </w:p>
    <w:p w14:paraId="30F2B67A" w14:textId="77777777" w:rsidR="008323DE" w:rsidRPr="00FE0670" w:rsidRDefault="008323DE" w:rsidP="00FE0670">
      <w:pPr>
        <w:pStyle w:val="aff8"/>
        <w:jc w:val="both"/>
        <w:rPr>
          <w:b/>
          <w:lang w:eastAsia="zh-TW"/>
        </w:rPr>
      </w:pPr>
      <w:r w:rsidRPr="008323DE">
        <w:rPr>
          <w:rFonts w:hint="eastAsia"/>
          <w:b/>
          <w:lang w:eastAsia="zh-TW"/>
        </w:rPr>
        <w:t>我惟大降爾命，爾罔不知。</w:t>
      </w:r>
    </w:p>
    <w:p w14:paraId="6A4F23FC" w14:textId="77777777" w:rsidR="008323DE" w:rsidRPr="008323DE" w:rsidRDefault="008323DE" w:rsidP="00FE0670">
      <w:pPr>
        <w:pStyle w:val="aff9"/>
        <w:ind w:firstLine="560"/>
      </w:pPr>
      <w:r w:rsidRPr="008323DE">
        <w:rPr>
          <w:rFonts w:hint="eastAsia"/>
        </w:rPr>
        <w:lastRenderedPageBreak/>
        <w:t>“降命”，古成語。下文又云：“乃有不用我降爾命。”《多方》《多士》皆云：“予大降爾四國民命。”合諸例而觀之，“降命”即降下命令，教令之類。《多方》云：“今我曷敢多誥，我惟大降爾四國民命。”之後又云：“我不惟多誥，我惟祗告爾命。”“我惟大降爾四國民命”應義同“我惟祗告爾命”。或將“我惟大降爾命”理解爲降下懲罰、降下誅殺，如僞孔傳、蘇軾《東坡書傳》等；或理解爲降下寬宥，如蔡沈《書集傳》；或理解爲降下好處，降下嘉命，都未免求之過深，且未能照顧到前後一律。</w:t>
      </w:r>
    </w:p>
    <w:p w14:paraId="79246731" w14:textId="77777777" w:rsidR="008323DE" w:rsidRPr="008323DE" w:rsidRDefault="008323DE" w:rsidP="00FE0670">
      <w:pPr>
        <w:pStyle w:val="aff9"/>
        <w:ind w:firstLine="560"/>
      </w:pPr>
      <w:r w:rsidRPr="008323DE">
        <w:rPr>
          <w:rFonts w:hint="eastAsia"/>
        </w:rPr>
        <w:t>“爾罔不知”，即爾等應無不知或爾等皆應知曉。周秉鈞《尚書易解》：“謂無得昏然不知，負我教</w:t>
      </w:r>
      <w:r w:rsidRPr="00FE0670">
        <w:rPr>
          <w:rFonts w:hint="eastAsia"/>
        </w:rPr>
        <w:t>導</w:t>
      </w:r>
      <w:r w:rsidRPr="008323DE">
        <w:rPr>
          <w:rFonts w:hint="eastAsia"/>
        </w:rPr>
        <w:t>。”所補文意當合於情理。</w:t>
      </w:r>
    </w:p>
    <w:p w14:paraId="0497AB2E" w14:textId="77777777" w:rsidR="008323DE" w:rsidRPr="00FE0670" w:rsidRDefault="008323DE" w:rsidP="00FE0670">
      <w:pPr>
        <w:pStyle w:val="aff8"/>
        <w:jc w:val="both"/>
        <w:rPr>
          <w:b/>
          <w:lang w:eastAsia="zh-TW"/>
        </w:rPr>
      </w:pPr>
      <w:r w:rsidRPr="008323DE">
        <w:rPr>
          <w:rFonts w:hint="eastAsia"/>
          <w:b/>
          <w:lang w:eastAsia="zh-TW"/>
        </w:rPr>
        <w:t>洪惟圖天之命，弗永寅念于祀，惟帝降格于夏，有夏誕厥逸，不慼言于民，乃大淫昏，不克終日勸于帝之迪，乃爾攸聞。</w:t>
      </w:r>
    </w:p>
    <w:p w14:paraId="498EB83C" w14:textId="77777777" w:rsidR="008323DE" w:rsidRPr="008323DE" w:rsidRDefault="008323DE" w:rsidP="00FE0670">
      <w:pPr>
        <w:pStyle w:val="aff9"/>
        <w:ind w:firstLine="560"/>
      </w:pPr>
      <w:r w:rsidRPr="008323DE">
        <w:rPr>
          <w:rFonts w:hint="eastAsia"/>
        </w:rPr>
        <w:t>這是一個長句，邏輯關係比較複雜，關鍵是對“惟帝降格于夏”“格”字的理解，我們先解釋其他文句，再來説“惟帝降格于夏”句。</w:t>
      </w:r>
    </w:p>
    <w:p w14:paraId="033EBC4E" w14:textId="77777777" w:rsidR="008323DE" w:rsidRPr="008323DE" w:rsidRDefault="008323DE" w:rsidP="00FE0670">
      <w:pPr>
        <w:pStyle w:val="aff9"/>
        <w:ind w:firstLine="560"/>
      </w:pPr>
      <w:r w:rsidRPr="008323DE">
        <w:rPr>
          <w:rFonts w:hint="eastAsia"/>
        </w:rPr>
        <w:t>“洪惟”，發語詞，無義。又見《大誥》：“洪惟我幼沖人。”王引之《經傳釋詞》卷三謂《書》凡言“洪惟”“丕惟”“誕惟”“迪惟”“率惟”，皆詞也。</w:t>
      </w:r>
    </w:p>
    <w:p w14:paraId="18CA9C09" w14:textId="77777777" w:rsidR="008323DE" w:rsidRPr="00FE0670" w:rsidRDefault="008323DE" w:rsidP="00FE0670">
      <w:pPr>
        <w:pStyle w:val="aff9"/>
        <w:ind w:firstLine="560"/>
      </w:pPr>
      <w:r w:rsidRPr="008323DE">
        <w:rPr>
          <w:rFonts w:hint="eastAsia"/>
        </w:rPr>
        <w:t>“圖”，吴闓生《尚書大義》讀爲“斁”，義爲敗壞。《漢書•薛宣</w:t>
      </w:r>
      <w:r w:rsidRPr="008323DE">
        <w:rPr>
          <w:rFonts w:hint="eastAsia"/>
        </w:rPr>
        <w:lastRenderedPageBreak/>
        <w:t>傳》“則大職墮斁”顔師古注：“斁，壞也。”顧頡剛、劉起釪《尚書校釋譯論》採信吴説。今按“圖”古音定紐魚部，“斁”古音定紐鐸部，聲紐相同，</w:t>
      </w:r>
      <w:r w:rsidRPr="00FE0670">
        <w:t>韻</w:t>
      </w:r>
      <w:r w:rsidRPr="00FE0670">
        <w:rPr>
          <w:rFonts w:hint="eastAsia"/>
        </w:rPr>
        <w:t>部</w:t>
      </w:r>
      <w:r w:rsidRPr="00FE0670">
        <w:t>魚</w:t>
      </w:r>
      <w:r w:rsidRPr="00FE0670">
        <w:rPr>
          <w:rFonts w:hint="eastAsia"/>
        </w:rPr>
        <w:t>鐸陰</w:t>
      </w:r>
      <w:r w:rsidRPr="008323DE">
        <w:rPr>
          <w:rFonts w:hint="eastAsia"/>
        </w:rPr>
        <w:t>入對轉。《楚辭•九章•懷沙》“前圖未改”，《史記•屈原賈生列傳》“圖”作“度”。《後漢書•張衡傳》“惟盤逸之無斁兮”李賢注：“斁，古度字。”此“圖”“斁”輾轉相通之證。“斁”有墮壞、敗壞義，是“斁”有墮懈義的引申。《説文•攴部》：“斁，解也。”“解”即“懈”。《洪範》“</w:t>
      </w:r>
      <w:r w:rsidRPr="008323DE">
        <w:t>彝倫</w:t>
      </w:r>
      <w:r w:rsidRPr="008323DE">
        <w:rPr>
          <w:rFonts w:hint="eastAsia"/>
        </w:rPr>
        <w:t>攸斁”僞孔傳：“斁，敗也。”徐鍇《説文解字繋傳》則云：“斁，解散也。”綱紀懈墮松散，自是敗壞之義。古書常見“天命匪懈”之類的説法。“圖（斁）天之命”及下文“圖（斁）帝之命”即“天命匪懈”的反面。下文“圖（斁）其政”即國政墮懈，弛廢之意。吴説實爲勝解。</w:t>
      </w:r>
    </w:p>
    <w:p w14:paraId="2FD0B261" w14:textId="77777777" w:rsidR="008323DE" w:rsidRPr="008323DE" w:rsidRDefault="008323DE" w:rsidP="00FE0670">
      <w:pPr>
        <w:pStyle w:val="aff9"/>
        <w:ind w:firstLine="560"/>
      </w:pPr>
      <w:r w:rsidRPr="008323DE">
        <w:rPr>
          <w:rFonts w:hint="eastAsia"/>
        </w:rPr>
        <w:t>關於“圖”字，還有一些説法，仔細考究，都不如吴説通順、合理。于省吾《尚書新證》認爲“圖天（帝）之命”“圖厥政”的“圖”皆“啚”之訛字。金文</w:t>
      </w:r>
      <w:bookmarkStart w:id="3" w:name="_Hlk152103035"/>
      <w:r w:rsidRPr="008323DE">
        <w:rPr>
          <w:rFonts w:hint="eastAsia"/>
        </w:rPr>
        <w:t>“</w:t>
      </w:r>
      <w:bookmarkEnd w:id="3"/>
      <w:r w:rsidRPr="008323DE">
        <w:rPr>
          <w:rFonts w:hint="eastAsia"/>
        </w:rPr>
        <w:t>圖”多作“</w:t>
      </w:r>
      <w:r w:rsidRPr="00FE0670">
        <mc:AlternateContent>
          <mc:Choice Requires="wps">
            <w:drawing>
              <wp:inline distT="0" distB="0" distL="0" distR="0" wp14:anchorId="078523E2" wp14:editId="19BE58FD">
                <wp:extent cx="635" cy="635"/>
                <wp:effectExtent l="3810" t="0" r="0" b="1270"/>
                <wp:docPr id="1169717371" name="矩形 1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35" cy="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dtdh="http://schemas.microsoft.com/office/word/2020/wordml/sdtdatahash" xmlns:w16="http://schemas.microsoft.com/office/word/2018/wordml" xmlns:w16cex="http://schemas.microsoft.com/office/word/2018/wordml/cex" xmlns:oel="http://schemas.microsoft.com/office/2019/extlst">
            <w:pict>
              <v:rect w14:anchorId="6D8429F7" id="矩形 18" o:spid="_x0000_s1026" style="width:.05pt;height:.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" filled="f" stroked="f">
                <o:lock v:ext="edit" aspectratio="t"/>
                <w10:anchorlock/>
              </v:rect>
            </w:pict>
          </mc:Fallback>
        </mc:AlternateContent>
      </w:r>
      <w:r w:rsidRPr="008323DE">
        <w:rPr>
          <w:rFonts w:hint="eastAsia"/>
        </w:rPr>
        <w:t>啚”。徐鍇《説文解字繋傳》：“今官文書‘鄙’字作‘啚’，正是古昔相傳之正字，而俗吏讀爲“圖”，以爲“圖”之省體也。”楊筠如《尚書覈詁》、屈萬里《尚書集釋》皆從于説，且分別補充古書或碑刻“圖”“啚”相通數例。于説以字本作“啚”通“鄙”義爲鄙棄，楊筠如則云“圖〈啚，鄙〉天（帝）之命”</w:t>
      </w:r>
      <w:r w:rsidRPr="008323DE">
        <w:rPr>
          <w:rFonts w:hint="eastAsia"/>
        </w:rPr>
        <w:lastRenderedPageBreak/>
        <w:t>之“鄙”義猥褻賤棄，與下文“寅念”之義相反，而“圖〈啚，鄙〉厥政”的“鄙”則謂閉也。上文“至于百爲，大不克開”，“閉”即謂閉不開也。今按“</w:t>
      </w:r>
      <w:bookmarkStart w:id="4" w:name="OLE_LINK9"/>
      <w:r w:rsidRPr="008323DE">
        <w:rPr>
          <w:rFonts w:hint="eastAsia"/>
        </w:rPr>
        <w:t>圖</w:t>
      </w:r>
      <w:bookmarkEnd w:id="4"/>
      <w:r w:rsidRPr="008323DE">
        <w:rPr>
          <w:rFonts w:hint="eastAsia"/>
        </w:rPr>
        <w:t>”字西周金文作</w:t>
      </w:r>
      <w:r w:rsidRPr="008323DE">
        <w:drawing>
          <wp:inline distT="0" distB="0" distL="0" distR="0" wp14:anchorId="3668AB1E" wp14:editId="68796321">
            <wp:extent cx="200000" cy="180000"/>
            <wp:effectExtent l="0" t="0" r="0" b="0"/>
            <wp:docPr id="552798076"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0000" cy="180000"/>
                    </a:xfrm>
                    <a:prstGeom prst="rect">
                      <a:avLst/>
                    </a:prstGeom>
                    <a:noFill/>
                    <a:ln>
                      <a:noFill/>
                    </a:ln>
                  </pic:spPr>
                </pic:pic>
              </a:graphicData>
            </a:graphic>
          </wp:inline>
        </w:drawing>
      </w:r>
      <w:r w:rsidRPr="008323DE">
        <w:rPr>
          <w:rFonts w:hint="eastAsia"/>
        </w:rPr>
        <w:t>、</w:t>
      </w:r>
      <w:r w:rsidRPr="008323DE">
        <w:drawing>
          <wp:inline distT="0" distB="0" distL="0" distR="0" wp14:anchorId="13DCE2E6" wp14:editId="1BF95957">
            <wp:extent cx="176441" cy="180000"/>
            <wp:effectExtent l="0" t="0" r="0" b="0"/>
            <wp:docPr id="1135937202"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6441" cy="180000"/>
                    </a:xfrm>
                    <a:prstGeom prst="rect">
                      <a:avLst/>
                    </a:prstGeom>
                    <a:noFill/>
                    <a:ln>
                      <a:noFill/>
                    </a:ln>
                  </pic:spPr>
                </pic:pic>
              </a:graphicData>
            </a:graphic>
          </wp:inline>
        </w:drawing>
      </w:r>
      <w:r w:rsidRPr="008323DE">
        <w:rPr>
          <w:rFonts w:hint="eastAsia"/>
        </w:rPr>
        <w:t>。《説文•</w:t>
      </w:r>
      <w:bookmarkStart w:id="5" w:name="OLE_LINK7"/>
      <w:r w:rsidRPr="008323DE">
        <w:rPr>
          <w:rFonts w:hint="eastAsia"/>
        </w:rPr>
        <w:t>囗</w:t>
      </w:r>
      <w:bookmarkEnd w:id="5"/>
      <w:r w:rsidRPr="008323DE">
        <w:rPr>
          <w:rFonts w:hint="eastAsia"/>
        </w:rPr>
        <w:t>部》：</w:t>
      </w:r>
      <w:r w:rsidRPr="008323DE">
        <w:t>“</w:t>
      </w:r>
      <w:r w:rsidRPr="008323DE">
        <w:rPr>
          <w:rFonts w:hint="eastAsia"/>
        </w:rPr>
        <w:t>圖，畫計難也</w:t>
      </w:r>
      <w:r w:rsidRPr="008323DE">
        <w:t>，</w:t>
      </w:r>
      <w:r w:rsidRPr="008323DE">
        <w:rPr>
          <w:rFonts w:hint="eastAsia"/>
        </w:rPr>
        <w:t>从囗从</w:t>
      </w:r>
      <w:bookmarkStart w:id="6" w:name="OLE_LINK8"/>
      <w:r w:rsidRPr="008323DE">
        <w:rPr>
          <w:rFonts w:hint="eastAsia"/>
        </w:rPr>
        <w:t>啚</w:t>
      </w:r>
      <w:bookmarkEnd w:id="6"/>
      <w:r w:rsidRPr="008323DE">
        <w:rPr>
          <w:rFonts w:hint="eastAsia"/>
        </w:rPr>
        <w:t>。啚，難意也。</w:t>
      </w:r>
      <w:r w:rsidRPr="008323DE">
        <w:t>”“</w:t>
      </w:r>
      <w:r w:rsidRPr="008323DE">
        <w:rPr>
          <w:rFonts w:hint="eastAsia"/>
        </w:rPr>
        <w:t>啚，難意也”很費解。徐灝《説文解字注箋》云：“許以啚爲難意</w:t>
      </w:r>
      <w:r w:rsidRPr="008323DE">
        <w:t>，</w:t>
      </w:r>
      <w:r w:rsidRPr="008323DE">
        <w:rPr>
          <w:rFonts w:hint="eastAsia"/>
        </w:rPr>
        <w:t>未詳其恉。竊謂圖即畫圖之義。《周禮•大司徒》</w:t>
      </w:r>
      <w:r w:rsidRPr="008323DE">
        <w:t>‘</w:t>
      </w:r>
      <w:r w:rsidRPr="008323DE">
        <w:rPr>
          <w:rFonts w:hint="eastAsia"/>
        </w:rPr>
        <w:t>掌建邦之士地之圖</w:t>
      </w:r>
      <w:r w:rsidRPr="008323DE">
        <w:t>”</w:t>
      </w:r>
      <w:r w:rsidRPr="008323DE">
        <w:rPr>
          <w:rFonts w:hint="eastAsia"/>
        </w:rPr>
        <w:t>，《内宰》‘掌書版圖之法</w:t>
      </w:r>
      <w:r w:rsidRPr="008323DE">
        <w:t>’</w:t>
      </w:r>
      <w:r w:rsidRPr="008323DE">
        <w:rPr>
          <w:rFonts w:hint="eastAsia"/>
        </w:rPr>
        <w:t>是也。啚即都鄙之鄙，版圖故畫都啚也。从囗</w:t>
      </w:r>
      <w:bookmarkStart w:id="7" w:name="OLE_LINK10"/>
      <w:r w:rsidRPr="008323DE">
        <w:rPr>
          <w:rFonts w:hint="eastAsia"/>
        </w:rPr>
        <w:t>啚</w:t>
      </w:r>
      <w:bookmarkEnd w:id="7"/>
      <w:r w:rsidRPr="008323DE">
        <w:rPr>
          <w:rFonts w:hint="eastAsia"/>
        </w:rPr>
        <w:t>者，環其都啚而圖之也，引申爲凡圖像之稱，又爲凡圖謀之意。</w:t>
      </w:r>
      <w:r w:rsidRPr="008323DE">
        <w:t>”</w:t>
      </w:r>
      <w:r w:rsidRPr="008323DE">
        <w:rPr>
          <w:rFonts w:hint="eastAsia"/>
        </w:rPr>
        <w:t>據此，</w:t>
      </w:r>
      <w:r w:rsidRPr="008323DE">
        <w:t>“</w:t>
      </w:r>
      <w:r w:rsidRPr="008323DE">
        <w:rPr>
          <w:rFonts w:hint="eastAsia"/>
        </w:rPr>
        <w:t>圖从囗从啚會環其都啚而圖之義，西周文字中不可能省作</w:t>
      </w:r>
      <w:r w:rsidRPr="008323DE">
        <w:t>“</w:t>
      </w:r>
      <w:r w:rsidRPr="008323DE">
        <w:rPr>
          <w:rFonts w:hint="eastAsia"/>
        </w:rPr>
        <w:t>啚</w:t>
      </w:r>
      <w:r w:rsidRPr="008323DE">
        <w:t>”</w:t>
      </w:r>
      <w:r w:rsidRPr="008323DE">
        <w:rPr>
          <w:rFonts w:hint="eastAsia"/>
        </w:rPr>
        <w:t>。而戰國楚簡中</w:t>
      </w:r>
      <w:r w:rsidRPr="008323DE">
        <w:t>“</w:t>
      </w:r>
      <w:r w:rsidRPr="008323DE">
        <w:rPr>
          <w:rFonts w:hint="eastAsia"/>
        </w:rPr>
        <w:t>圖”字數見，不用从囗从啚之字形，而是用“</w:t>
      </w:r>
      <w:r w:rsidRPr="008323DE">
        <w:drawing>
          <wp:inline distT="0" distB="0" distL="0" distR="0" wp14:anchorId="47E51288" wp14:editId="3A04C087">
            <wp:extent cx="133990" cy="144000"/>
            <wp:effectExtent l="0" t="0" r="0" b="8890"/>
            <wp:docPr id="55238312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3990" cy="144000"/>
                    </a:xfrm>
                    <a:prstGeom prst="rect">
                      <a:avLst/>
                    </a:prstGeom>
                    <a:noFill/>
                    <a:ln>
                      <a:noFill/>
                    </a:ln>
                  </pic:spPr>
                </pic:pic>
              </a:graphicData>
            </a:graphic>
          </wp:inline>
        </w:drawing>
      </w:r>
      <w:r w:rsidRPr="008323DE">
        <w:rPr>
          <w:rFonts w:hint="eastAsia"/>
        </w:rPr>
        <w:t>”</w:t>
      </w:r>
      <w:r w:rsidRPr="008323DE">
        <w:t>“</w:t>
      </w:r>
      <w:r w:rsidRPr="008323DE">
        <w:drawing>
          <wp:inline distT="0" distB="0" distL="0" distR="0" wp14:anchorId="635ABBB4" wp14:editId="2ADFDF3A">
            <wp:extent cx="132570" cy="144000"/>
            <wp:effectExtent l="0" t="0" r="1270" b="8890"/>
            <wp:docPr id="39991049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2570" cy="144000"/>
                    </a:xfrm>
                    <a:prstGeom prst="rect">
                      <a:avLst/>
                    </a:prstGeom>
                    <a:noFill/>
                    <a:ln>
                      <a:noFill/>
                    </a:ln>
                  </pic:spPr>
                </pic:pic>
              </a:graphicData>
            </a:graphic>
          </wp:inline>
        </w:drawing>
      </w:r>
      <w:r w:rsidRPr="008323DE">
        <w:rPr>
          <w:rFonts w:hint="eastAsia"/>
        </w:rPr>
        <w:t>”來表示，變會意爲形聲。伏生年輕時所讀《尚書》文本，很有可能即用此類字形，而伏生晚年口授記爲漢代今文時</w:t>
      </w:r>
      <w:r w:rsidRPr="008323DE">
        <w:t xml:space="preserve"> </w:t>
      </w:r>
      <w:r w:rsidRPr="008323DE">
        <w:rPr>
          <w:rFonts w:hint="eastAsia"/>
        </w:rPr>
        <w:t>，寫作</w:t>
      </w:r>
      <w:r w:rsidRPr="008323DE">
        <w:t>“</w:t>
      </w:r>
      <w:r w:rsidRPr="008323DE">
        <w:rPr>
          <w:rFonts w:hint="eastAsia"/>
        </w:rPr>
        <w:t>圖”。因此在漢以前</w:t>
      </w:r>
      <w:r w:rsidRPr="008323DE">
        <w:t xml:space="preserve">， </w:t>
      </w:r>
      <w:r w:rsidRPr="008323DE">
        <w:rPr>
          <w:rFonts w:hint="eastAsia"/>
        </w:rPr>
        <w:t>不存在其字本作</w:t>
      </w:r>
      <w:r w:rsidRPr="008323DE">
        <w:t>“</w:t>
      </w:r>
      <w:r w:rsidRPr="008323DE">
        <w:rPr>
          <w:rFonts w:hint="eastAsia"/>
        </w:rPr>
        <w:t>啚</w:t>
      </w:r>
      <w:r w:rsidRPr="008323DE">
        <w:t>”</w:t>
      </w:r>
      <w:r w:rsidRPr="008323DE">
        <w:rPr>
          <w:rFonts w:hint="eastAsia"/>
        </w:rPr>
        <w:t>讀爲</w:t>
      </w:r>
      <w:r w:rsidRPr="008323DE">
        <w:t>“</w:t>
      </w:r>
      <w:r w:rsidRPr="008323DE">
        <w:rPr>
          <w:rFonts w:hint="eastAsia"/>
        </w:rPr>
        <w:t>鄙”卻被誤讀爲“圖</w:t>
      </w:r>
      <w:r w:rsidRPr="008323DE">
        <w:t>”</w:t>
      </w:r>
      <w:r w:rsidRPr="008323DE">
        <w:rPr>
          <w:rFonts w:hint="eastAsia"/>
        </w:rPr>
        <w:t>之可能。而</w:t>
      </w:r>
      <w:r w:rsidRPr="008323DE">
        <w:t>“</w:t>
      </w:r>
      <w:r w:rsidRPr="008323DE">
        <w:rPr>
          <w:rFonts w:hint="eastAsia"/>
        </w:rPr>
        <w:t>圖”作</w:t>
      </w:r>
      <w:r w:rsidRPr="008323DE">
        <w:t>“</w:t>
      </w:r>
      <w:r w:rsidRPr="008323DE">
        <w:rPr>
          <w:rFonts w:hint="eastAsia"/>
        </w:rPr>
        <w:t>啚</w:t>
      </w:r>
      <w:r w:rsidRPr="008323DE">
        <w:t>“</w:t>
      </w:r>
      <w:r w:rsidRPr="008323DE">
        <w:rPr>
          <w:rFonts w:hint="eastAsia"/>
        </w:rPr>
        <w:t>者，乃六朝以來俗字寫法，理當</w:t>
      </w:r>
      <w:r w:rsidRPr="008323DE">
        <w:t>“</w:t>
      </w:r>
      <w:r w:rsidRPr="008323DE">
        <w:rPr>
          <w:rFonts w:hint="eastAsia"/>
        </w:rPr>
        <w:t>圖”訛作</w:t>
      </w:r>
      <w:r w:rsidRPr="008323DE">
        <w:t>“</w:t>
      </w:r>
      <w:r w:rsidRPr="008323DE">
        <w:rPr>
          <w:rFonts w:hint="eastAsia"/>
        </w:rPr>
        <w:t>啚”，而不是</w:t>
      </w:r>
      <w:r w:rsidRPr="008323DE">
        <w:t>“</w:t>
      </w:r>
      <w:r w:rsidRPr="008323DE">
        <w:rPr>
          <w:rFonts w:hint="eastAsia"/>
        </w:rPr>
        <w:t>啚”誤讀爲</w:t>
      </w:r>
      <w:r w:rsidRPr="008323DE">
        <w:t>“</w:t>
      </w:r>
      <w:r w:rsidRPr="008323DE">
        <w:rPr>
          <w:rFonts w:hint="eastAsia"/>
        </w:rPr>
        <w:t>圖”。于省吾之説不僅在文意上不如</w:t>
      </w:r>
      <w:r w:rsidRPr="008323DE">
        <w:t>“</w:t>
      </w:r>
      <w:r w:rsidRPr="008323DE">
        <w:rPr>
          <w:rFonts w:hint="eastAsia"/>
        </w:rPr>
        <w:t>圖”通</w:t>
      </w:r>
      <w:r w:rsidRPr="008323DE">
        <w:t>“</w:t>
      </w:r>
      <w:r w:rsidRPr="008323DE">
        <w:rPr>
          <w:rFonts w:hint="eastAsia"/>
        </w:rPr>
        <w:t>斁</w:t>
      </w:r>
      <w:r w:rsidRPr="008323DE">
        <w:t>”</w:t>
      </w:r>
      <w:r w:rsidRPr="008323DE">
        <w:rPr>
          <w:rFonts w:hint="eastAsia"/>
        </w:rPr>
        <w:t>之説順暢合理，在字形訛變上也無法自圓其説，是不可信的。周秉鈞《尚書易解》則引王引之《經傳釋詞》卷一“圖”猶“大也”之説，謂“圖天之命”即“大天之命”，以天命爲大也。“大天之命，謂其偏</w:t>
      </w:r>
      <w:r w:rsidRPr="008323DE">
        <w:rPr>
          <w:rFonts w:hint="eastAsia"/>
        </w:rPr>
        <w:lastRenderedPageBreak/>
        <w:t>重天命；不永寅念于祀，謂其忽視民生。《尚書大傅》曰：‘桀云：天之有日，猶吾之有民也，日有亡乎？日亡，吾亦亡矣。’此夏桀大天之命之事實。”此説極爲牽強。爲何以“弗永寅念於祀”即“忽視民生”，也未説明。或以“圖”通“塗”，殆以《別雅》卷一“圖乙”即“塗乙”爲據，以“圖（塗）天之命”義猶“污天之命”，然古書中並無“塗天”“污天”之説。</w:t>
      </w:r>
    </w:p>
    <w:p w14:paraId="74580B0D" w14:textId="77777777" w:rsidR="008323DE" w:rsidRPr="008323DE" w:rsidRDefault="008323DE" w:rsidP="00FE0670">
      <w:pPr>
        <w:pStyle w:val="aff9"/>
        <w:ind w:firstLine="560"/>
      </w:pPr>
      <w:r w:rsidRPr="008323DE">
        <w:rPr>
          <w:rFonts w:hint="eastAsia"/>
        </w:rPr>
        <w:t>“寅”，敬也。《皋陶謨》“夙夜惟寅”，《史記•夏本紀》“寅”作“敬”。“寅念”即“敬念”。《盤庚》云“念敬我衆”。朱駿聲《説文通訓定聲》：“念，常思也。常思者敬。”《召誥》“用顧畏於民碞”，“顧畏”與“念敬”義近。《禮記•大學》引《太甲》曰“顧諟天之明命”鄭玄注：“顧，念也。”《廣雅•釋詁一》：“畏，敬也。”“祀”謂祭祀。《洪範》“八政”之三即“祀”。《漢書•郊祀志》：“祀者，所以昭孝事祖、通神明也。”《文選•顔延之〈拜陵廟作〉》云“周德恭明祀”。夏人“弗永敬念于祀”，在周人看來是“違德”“墮敗天命”之舉。</w:t>
      </w:r>
    </w:p>
    <w:p w14:paraId="70ACED6D" w14:textId="77777777" w:rsidR="008323DE" w:rsidRPr="008323DE" w:rsidRDefault="008323DE" w:rsidP="00FE0670">
      <w:pPr>
        <w:pStyle w:val="aff9"/>
        <w:ind w:firstLine="560"/>
      </w:pPr>
      <w:r w:rsidRPr="008323DE">
        <w:rPr>
          <w:rFonts w:hint="eastAsia"/>
        </w:rPr>
        <w:t>“有夏”之“有”，語助，今猶用之。王引之《經傳釋詞》卷三：“有，語助也。一字不成詞，則加有字以配之。若虞、夏、殷、周皆國名，而曰有虞、有夏、有殷、有周是也。推之他類，亦有多此。”</w:t>
      </w:r>
    </w:p>
    <w:p w14:paraId="351D6A9B" w14:textId="77777777" w:rsidR="008323DE" w:rsidRPr="008323DE" w:rsidRDefault="008323DE" w:rsidP="00FE0670">
      <w:pPr>
        <w:pStyle w:val="aff9"/>
        <w:ind w:firstLine="560"/>
      </w:pPr>
      <w:r w:rsidRPr="008323DE">
        <w:rPr>
          <w:rFonts w:hint="eastAsia"/>
        </w:rPr>
        <w:t>“誕”，《爾雅•釋詁上》云“大也”。《尚書》中多處“誕”字，僞</w:t>
      </w:r>
      <w:r w:rsidRPr="008323DE">
        <w:rPr>
          <w:rFonts w:hint="eastAsia"/>
        </w:rPr>
        <w:lastRenderedPageBreak/>
        <w:t>孔傳、孔穎達疏皆訓爲大。“逸”，安樂、逸豫。又作“佚”“泆”。《多士》有云“大淫泆”“誕淫厥逸”，“淫”義放恣。《無逸》“則其無淫于觀于逸”，孔穎達疏引鄭玄云：“淫，放恣也。”“誕淫”猶“大淫”，“誕”“大”同義，皆大肆、肆意之義，與“淫”義放恣義近而連言。</w:t>
      </w:r>
    </w:p>
    <w:p w14:paraId="448F8776" w14:textId="77777777" w:rsidR="008323DE" w:rsidRPr="008323DE" w:rsidRDefault="008323DE" w:rsidP="00FE0670">
      <w:pPr>
        <w:pStyle w:val="aff9"/>
        <w:ind w:firstLine="560"/>
      </w:pPr>
      <w:r w:rsidRPr="008323DE">
        <w:rPr>
          <w:rFonts w:hint="eastAsia"/>
        </w:rPr>
        <w:t>“慼”，《廣雅•釋詁一》云“憂也”。僞孔傳釋爲：“不肯慼言於民，無憂民之言。”蔡沈《書集傳》：“憂民之言尚不肯出諸口，况望其有憂民之實乎？”吴</w:t>
      </w:r>
      <w:r w:rsidRPr="008323DE">
        <w:t>闓</w:t>
      </w:r>
      <w:r w:rsidRPr="008323DE">
        <w:rPr>
          <w:rFonts w:hint="eastAsia"/>
        </w:rPr>
        <w:t>生《尚書大義》則以“言”爲無義之語詞，釋爲“不肯憂慼其民”。玆從吴説。《詩•鄭風•女曰雞鳴》“弋言加之”、《小雅•杕杜》“會言近止”、《小雅•瓠葉》“酌言獻之”、《大雅•桑</w:t>
      </w:r>
      <w:r w:rsidRPr="008323DE">
        <w:t>柔</w:t>
      </w:r>
      <w:r w:rsidRPr="008323DE">
        <w:rPr>
          <w:rFonts w:hint="eastAsia"/>
        </w:rPr>
        <w:t>》“瞻言百里”，“言”均爲無義之語助詞。</w:t>
      </w:r>
    </w:p>
    <w:p w14:paraId="514C9AD3" w14:textId="77777777" w:rsidR="008323DE" w:rsidRPr="008323DE" w:rsidRDefault="008323DE" w:rsidP="00FE0670">
      <w:pPr>
        <w:pStyle w:val="aff9"/>
        <w:ind w:firstLine="560"/>
      </w:pPr>
      <w:r w:rsidRPr="008323DE">
        <w:rPr>
          <w:rFonts w:hint="eastAsia"/>
        </w:rPr>
        <w:t>“乃”，猶“且”也、“又”也，表並列。前己分析“誕淫”猶“大淫”，“淫”義放恣。《多士》云“誕淫厥逸”，不言“誕厥淫逸”，可證“大淫泆”、“乃大淫昏”之“淫泆”“淫昏”皆非並列詞組。“昏”義昏亂，《左傳》昭公十四年“己惡而掠美爲昏”杜預注：“昏，亂也。”</w:t>
      </w:r>
    </w:p>
    <w:p w14:paraId="02DC6C25" w14:textId="77777777" w:rsidR="008323DE" w:rsidRPr="008323DE" w:rsidRDefault="008323DE" w:rsidP="00FE0670">
      <w:pPr>
        <w:pStyle w:val="aff9"/>
        <w:ind w:firstLine="560"/>
      </w:pPr>
      <w:r w:rsidRPr="008323DE">
        <w:rPr>
          <w:rFonts w:hint="eastAsia"/>
        </w:rPr>
        <w:t>“迪”，通“道”。《説文•辵部》：“迪，道也。”徐鍇《繋傳》：“道，又爲引道之道。”今作“引導”。“迪”古音定紐覺部，“道”“導”古音定紐幽部，幽覺陰入對轉。“勸”，《説文•力部》云“勉也”。“不克終日勸于帝之迪”即不克終日勸勉于上帝之教導，文從字順。但陸德明</w:t>
      </w:r>
      <w:r w:rsidRPr="008323DE">
        <w:rPr>
          <w:rFonts w:hint="eastAsia"/>
        </w:rPr>
        <w:lastRenderedPageBreak/>
        <w:t>《釋文》云馬融本“迪”“本作攸，云：所也”。作“攸”者，應該是“迪（道）”之假借。馬融云“攸”義“所”也，不確。于省吾《尚書新證》以《君奭》“割申觀寧〈文〉王之德”，《禮記•緇衣》引“觀”作“勸”，釋此句爲“不克終日觀于上帝之所由也”，亦不確。</w:t>
      </w:r>
    </w:p>
    <w:p w14:paraId="5D2D7299" w14:textId="77777777" w:rsidR="008323DE" w:rsidRPr="008323DE" w:rsidRDefault="008323DE" w:rsidP="00FE0670">
      <w:pPr>
        <w:pStyle w:val="aff9"/>
        <w:ind w:firstLine="560"/>
      </w:pPr>
      <w:r w:rsidRPr="008323DE">
        <w:rPr>
          <w:rFonts w:hint="eastAsia"/>
        </w:rPr>
        <w:t>“乃爾攸聞”，“攸”訓所，古書習見。“乃”猶“是”也。“是爾所聞”者，指上言“洪惟圖（斁）天之命”至“不克終日勸于帝之迪（導）”。</w:t>
      </w:r>
    </w:p>
    <w:p w14:paraId="33924967" w14:textId="77777777" w:rsidR="008323DE" w:rsidRPr="008323DE" w:rsidRDefault="008323DE" w:rsidP="00FE0670">
      <w:pPr>
        <w:pStyle w:val="aff9"/>
        <w:ind w:firstLine="560"/>
      </w:pPr>
      <w:r w:rsidRPr="008323DE">
        <w:rPr>
          <w:rFonts w:hint="eastAsia"/>
        </w:rPr>
        <w:t>最後解釋“惟帝降格于夏”句。僞孔傳釋爲：“惟天下至戒於夏以譴告之。謂灾異。”蔡沈《書集傳》：“言帝降灾異以譴告桀。”殷商卜辭已有帝“降不若”“降孽”“降禍”之説，言帝降灾異譴告桀，看似合乎情理，但卻没有落實“格”字之訓詁。顧頡剛、劉起釪《尚書校釋譯論》謂“格”有告義，如《堯典》“帝曰：格汝舜”之“格”，謂此處“格”義譴告。但綜合傳世和出土文獻來看，《堯典》“帝曰：格，汝舜”與《湯誓》“王曰：格，爾庶衆”、《盤庚》“王若曰：格，汝衆”、清華簡《尹至》“湯曰：格”一樣，“格”應該都訓來。周秉鈞《尚書易解》則讀“格”爲“詻”，並引《玉篇•言部》：“詻，教令嚴也。”“此言夏桀偏重天命，忽視民生，惟是上帝降嚴令于夏國，所以警告之。”《玉篇》此訓實本自《禮記•玉藻》“言容詻詻”鄭玄注：“詻</w:t>
      </w:r>
      <w:r w:rsidRPr="008323DE">
        <w:rPr>
          <w:rFonts w:hint="eastAsia"/>
        </w:rPr>
        <w:lastRenderedPageBreak/>
        <w:t>詻，教令嚴也。”桂馥《説文解字義證》：“惠棟曰：《漢書•天文志》‘大歲在西作詻’，注云：《爾雅》作‘作噩’。是‘詻詻’即‘噩噩’。”《周禮•春官•占夢》“二日噩夢”鄭玄注引杜子春云：“噩，當爲驚鄂之鄂。”《廣雅•釋訓》：“諤諤，語也。”王念孫《疏證》：“鄂、諤、咢、愕，並字異而義同。”又云：“諤諤，猶詻詻。”“諤諤”狀蹇直、正直貌。《資治通鑑•周紀二》“千人之諾諾，不如一士之諤諤”胡三省注：“諤，蹇直也。”《文選•韋孟〈諷諫〉》“諤諤黄髮”李善注：“諤諤，正直之貌。”《楚辭•惜誓》“或直言之諤諤”朱熹《集注》：“諤諤，直言貌。”故鄭玄注云“（詻詻），教令嚴也”，大概即直言義之引申，但不如以“詻詻”狀言容正直之説妥帖。如以“詻”“諤”之蹇直、正直、直言義讀“惟帝降格于夏”，突兀不順。</w:t>
      </w:r>
    </w:p>
    <w:p w14:paraId="0E16BB87" w14:textId="77777777" w:rsidR="008323DE" w:rsidRPr="008323DE" w:rsidRDefault="008323DE" w:rsidP="00FE0670">
      <w:pPr>
        <w:pStyle w:val="aff9"/>
        <w:ind w:firstLine="560"/>
      </w:pPr>
      <w:r w:rsidRPr="008323DE">
        <w:rPr>
          <w:rFonts w:hint="eastAsia"/>
        </w:rPr>
        <w:t>以“格”義譴告，或以“格”通“詻”，皆以“圖天之命，弗永寅念於祀”與“帝降格于夏”之間爲因果關係，但這兩種理解于字義訓詁無據，故不少《尚書》注釋類書籍如楊筠如《尚書覈詁》、屈萬里《尚書集釋》以《尚書》習見的“格”通“嘏”義福讀之，這樣“惟帝降福于夏”與“有夏誕厥逸……”之間爲轉折關係。</w:t>
      </w:r>
    </w:p>
    <w:p w14:paraId="1924EBFC" w14:textId="77777777" w:rsidR="008323DE" w:rsidRPr="008323DE" w:rsidRDefault="008323DE" w:rsidP="00FE0670">
      <w:pPr>
        <w:pStyle w:val="aff9"/>
        <w:ind w:firstLine="560"/>
      </w:pPr>
      <w:r w:rsidRPr="008323DE">
        <w:rPr>
          <w:rFonts w:hint="eastAsia"/>
        </w:rPr>
        <w:t>“帝惟格于夏”之類的説法亦見於《多士》：“有夏不適逸，則惟帝降格、嚮于時夏，弗克庸帝，大淫泆，有辭。”“有夏不適逸”顯然</w:t>
      </w:r>
      <w:r w:rsidRPr="008323DE">
        <w:rPr>
          <w:rFonts w:hint="eastAsia"/>
        </w:rPr>
        <w:lastRenderedPageBreak/>
        <w:t>義同“有夏誕厥逸”，“適”義節制。“大淫泆”與“大淫昏”義近。而“惟帝降格、嚮于時夏”句式同“惟帝降格于夏”，文意也應該差不多。</w:t>
      </w:r>
    </w:p>
    <w:p w14:paraId="387DD007" w14:textId="77777777" w:rsidR="008323DE" w:rsidRPr="008323DE" w:rsidRDefault="008323DE" w:rsidP="00FE0670">
      <w:pPr>
        <w:pStyle w:val="aff9"/>
        <w:ind w:firstLine="560"/>
      </w:pPr>
      <w:r w:rsidRPr="008323DE">
        <w:rPr>
          <w:rFonts w:hint="eastAsia"/>
        </w:rPr>
        <w:t>對“帝降格于夏”的正確理解，一方面要聯繫《尚書》中與之類似的一系列説法，另一方面也要正確釋讀“惟”字，釐清這句話與上下文之間的邏輯關係。我們先看“惟”字。</w:t>
      </w:r>
    </w:p>
    <w:p w14:paraId="4DA28032" w14:textId="77777777" w:rsidR="008323DE" w:rsidRPr="008323DE" w:rsidRDefault="008323DE" w:rsidP="00FE0670">
      <w:pPr>
        <w:pStyle w:val="aff9"/>
        <w:ind w:firstLine="560"/>
      </w:pPr>
      <w:r w:rsidRPr="008323DE">
        <w:rPr>
          <w:rFonts w:hint="eastAsia"/>
        </w:rPr>
        <w:t>幾乎所有的《尚書》注釋類書籍都不注“帝降格”前的“惟”字，即使長於語法分析和虚字注釋的錢宗武、杜純梓《尚書新箋與上古文明》亦如此，大概都以“惟”爲句首無義之語詞。我們知道，古書中“惟”或“唯”有時亦通“雖”。“惟”通“雖”者，如《淮南子•精神》“且惟無我而物無不備者乎”，王念孫《讀書雜志》云“惟，當作雖”。《墨子•節喪下》“則惟上帝鬼神”孫詒讓《閒詁》引王念孫云：“惟，與雖同。”《洛誥》“女惟冲子，惟終”之前一“惟”字，俞樾《古書疑義舉例•雖唯通用》亦云“當讀爲雖”。“唯”通“雖”者，如《禮記•表記》“唯天子受命於天”鄭玄注：“唯，當爲雖，字之誤也。”《左傳》成公八年“唯或思或縱也”陸德明《釋文》：“唯，本或作雖。”《荀子•性惡》“然則唯禹不知仁義法正、不能仁義法正也”楊倞注：“唯，讀爲雖。”清儒所辨“唯”通“雖”之例就更多了，可見《故訓匯纂》</w:t>
      </w:r>
      <w:r w:rsidRPr="008323DE">
        <w:rPr>
          <w:rFonts w:hint="eastAsia"/>
        </w:rPr>
        <w:lastRenderedPageBreak/>
        <w:t>“唯”字頭所輯。讀“惟帝降格于夏”爲“惟（雖）帝降格（嘏）于夏”，與上下文皆無突兀之感，文從意順。而《多士》“則惟（雖）帝降格”之“則惟（雖）”亦同前引《墨子•節喪下》之“則惟（雖）”。</w:t>
      </w:r>
    </w:p>
    <w:p w14:paraId="6E1CEE54" w14:textId="77777777" w:rsidR="008323DE" w:rsidRPr="008323DE" w:rsidRDefault="008323DE" w:rsidP="00FE0670">
      <w:pPr>
        <w:pStyle w:val="aff9"/>
        <w:ind w:firstLine="560"/>
      </w:pPr>
      <w:r w:rsidRPr="008323DE">
        <w:rPr>
          <w:rFonts w:hint="eastAsia"/>
        </w:rPr>
        <w:t>《君奭》云：“天、壽、平、格、保乂有殷，有殷嗣天滅威。”《召誥》亦云：“相古先民有夏，天迪、從、子、保，面稽天若，今時既墜厥命。今相有殷，天迪、格、保，面稽天若，今時既墜厥命。”“天壽、平、格、保乂有殷”，舊讀爲“天壽平格，保乂有殷，”解釋多種多樣，無一得經旨。我改釋並斷句爲“天壽、平（蕃）、格（嘏）、保乂有殷，”即上天壽誕、蕃昌、降福、安定有殷。《召誥》“今相有殷，天迪格保”，换言即“今相天迪格保有殷”；而“相古生民有夏，天迪從子保”，换言即“相古天迪從子保有夏生民”。“子保”，王引之《經義述聞》己讀爲“慈保”，《國語•周語上》云“慈保庶民”。《召誥》之“格保”亦當即《君奭》之“格、保乂”。而“迪”字舊或讀“攸”義“所”，或視爲猶“用”也。對比“天壽、平、格、保乂有殷”與“天迪格保有殷”，則“迪”當與“壽”一樣，用爲實詞。“從”，我曾考慮讀爲“聳”或“慫”，訓爲勸、勉。《皋陶謨》：“汝無面從。”孫星衍《尚書今古文注疏》：“史公讀爲慫，謂獎勸也。”後來反復考慮，認爲還是宜讀如字，義爲順從。《多方》云有夏“不克終日勸于帝之迪（道/導）”，故我讀</w:t>
      </w:r>
      <w:r w:rsidRPr="008323DE">
        <w:rPr>
          <w:rFonts w:hint="eastAsia"/>
        </w:rPr>
        <w:lastRenderedPageBreak/>
        <w:t>“迪”爲“導”。“天迪（導）、格（嘏）、保有殷”即上天教導、降福、安定有殷，“天迪（導）、從（聳/慫）、子（慈）、保有夏”即上天教導、順從、慈愛、安定有夏。而《多方》云“帝降格于夏”，《多士》云“帝降格、嚮于有夏”，正與《召誥》的這些説法相合。</w:t>
      </w:r>
    </w:p>
    <w:p w14:paraId="66F0097E" w14:textId="77777777" w:rsidR="008323DE" w:rsidRPr="00FE0670" w:rsidRDefault="008323DE" w:rsidP="00FE0670">
      <w:pPr>
        <w:pStyle w:val="aff9"/>
        <w:ind w:firstLine="560"/>
      </w:pPr>
      <w:r w:rsidRPr="008323DE">
        <w:rPr>
          <w:rFonts w:hint="eastAsia"/>
        </w:rPr>
        <w:t>“嚮”，舊有多解。段玉裁《古文尚書撰異》謂“嚮”當作“鄉”。孫星衍《尚書古今文字注疏》謂“嚮”乃“向”之俗字，往也。屈萬里《尚書集釋》從之。江聲《尚書集注音疏》讀“惟帝降格嚮于時”爲句，釋“格”爲升，讀“嚮”爲“</w:t>
      </w:r>
      <w:r w:rsidRPr="00FE0670">
        <w:t>肸</w:t>
      </w:r>
      <w:r w:rsidRPr="008323DE">
        <w:rPr>
          <w:rFonts w:hint="eastAsia"/>
        </w:rPr>
        <w:t>蠁”之“蠁”。《文選•司馬相如〈上林賦〉》：“</w:t>
      </w:r>
      <w:r w:rsidRPr="00FE0670">
        <w:t>肸</w:t>
      </w:r>
      <w:r w:rsidRPr="00FE0670">
        <w:rPr>
          <w:rFonts w:hint="eastAsia"/>
        </w:rPr>
        <w:t>蠁</w:t>
      </w:r>
      <w:r w:rsidRPr="008323DE">
        <w:rPr>
          <w:rFonts w:hint="eastAsia"/>
        </w:rPr>
        <w:t>布寫。”《説文•十部》：“</w:t>
      </w:r>
      <w:r w:rsidRPr="00FE0670">
        <w:t>肸</w:t>
      </w:r>
      <w:r w:rsidRPr="008323DE">
        <w:rPr>
          <w:rFonts w:hint="eastAsia"/>
        </w:rPr>
        <w:t>，布也。”《文選•左思〈蜀都賦〉》：“天帝運胡而會昌，衆福</w:t>
      </w:r>
      <w:r w:rsidRPr="008323DE">
        <w:t>肹</w:t>
      </w:r>
      <w:r w:rsidRPr="008323DE">
        <w:rPr>
          <w:rFonts w:hint="eastAsia"/>
        </w:rPr>
        <w:t>饗而興作。”劉良注：“言天帝於此會慶建福也。”故江聲以爲：</w:t>
      </w:r>
      <w:r w:rsidRPr="00FE0670">
        <w:t>肸</w:t>
      </w:r>
      <w:r w:rsidRPr="008323DE">
        <w:t>蠁</w:t>
      </w:r>
      <w:r w:rsidRPr="008323DE">
        <w:rPr>
          <w:rFonts w:hint="eastAsia"/>
        </w:rPr>
        <w:t>是天神來至，降布威福之意；德則三帝降之以福，不德則示之以威。故讀“嚮”爲“</w:t>
      </w:r>
      <w:r w:rsidRPr="00FE0670">
        <w:t>肸</w:t>
      </w:r>
      <w:r w:rsidRPr="008323DE">
        <w:t>蠁</w:t>
      </w:r>
      <w:r w:rsidRPr="008323DE">
        <w:rPr>
          <w:rFonts w:hint="eastAsia"/>
        </w:rPr>
        <w:t>”，言下灾異以譴告桀也。顧頡剛、劉起釪《尚書校釋譯論》從此説。楊筠如《尚書覈詁》：“按古嚮、饗字通作鄉，當本作鄉。鄉，應訓饗神之饗。此謂帝之來饗也。《詩•烈祖》：‘以假以享。’‘假’，即此</w:t>
      </w:r>
      <w:r w:rsidRPr="00FE0670">
        <w:rPr>
          <w:rFonts w:hint="eastAsia"/>
        </w:rPr>
        <w:t>文</w:t>
      </w:r>
      <w:r w:rsidRPr="008323DE">
        <w:rPr>
          <w:rFonts w:hint="eastAsia"/>
        </w:rPr>
        <w:t>降格；‘享’，即‘鄉’也。此敘夏之先世，非謂桀也。”孫詒讓《尚書駢枝》則云：“嚮于時夏，謂嘉勸於是夏國也。”則以“嚮”通《儀禮•特牲饋食禮》“祝饗”之“饗”，鄭玄注：“饗，勸強之也。”“勸強”即“勸勉”。“帝</w:t>
      </w:r>
      <w:r w:rsidRPr="008323DE">
        <w:rPr>
          <w:rFonts w:hint="eastAsia"/>
        </w:rPr>
        <w:lastRenderedPageBreak/>
        <w:t>降格、嚮（饗）于時夏”即“天迪（導）、從、格、保有夏先民”中的“格”，降福也。《召誥》和《多方》都記載周人認爲上天曾降福、教導有夏，《召誥》云“格”“迪（導）”有夏，而《多方》則云“惟帝降格于夏”，且有夏“不克終日勸于帝之迪（導）”。同樣《召誥》和《多士》又都記載周人認爲上天曾降福於夏，《召誥》云“格”“從（聳/慫）”有夏，而《多士》則云“則惟帝降格、嚮（饗）于時夏。”</w:t>
      </w:r>
    </w:p>
    <w:p w14:paraId="21A92614" w14:textId="77777777" w:rsidR="008323DE" w:rsidRPr="008323DE" w:rsidRDefault="008323DE" w:rsidP="00FE0670">
      <w:pPr>
        <w:pStyle w:val="aff9"/>
        <w:ind w:firstLine="560"/>
      </w:pPr>
      <w:r w:rsidRPr="008323DE">
        <w:rPr>
          <w:rFonts w:hint="eastAsia"/>
        </w:rPr>
        <w:t>綜上，《多方》這段話的意思是説：（有夏）墮弛、敗壞天命，不能長久敬念于祭祀，雖然上天降福于有夏，（但）有夏（仍然）大肆逸樂，不肯憂恤民衆，且大肆、放恣于昏亂，不能終日勸勉上帝之教導，這些是你等所聞知的。而《多士》這段話的意思是説：有夏不能節制逸樂，雖然上帝降福，勸勉於有夏，（但仍然）不能勉行帝命，大肆放恣於逸樂，有罪。</w:t>
      </w:r>
    </w:p>
    <w:p w14:paraId="7126980B" w14:textId="77777777" w:rsidR="008323DE" w:rsidRPr="008323DE" w:rsidRDefault="008323DE" w:rsidP="00FE0670">
      <w:pPr>
        <w:pStyle w:val="aff8"/>
        <w:jc w:val="both"/>
        <w:rPr>
          <w:b/>
          <w:lang w:eastAsia="zh-TW"/>
        </w:rPr>
      </w:pPr>
      <w:r w:rsidRPr="008323DE">
        <w:rPr>
          <w:rFonts w:hint="eastAsia"/>
          <w:b/>
          <w:lang w:eastAsia="zh-TW"/>
        </w:rPr>
        <w:t>厥圖帝之命，不克開於民之麗，乃大降罰，崇亂有夏。</w:t>
      </w:r>
    </w:p>
    <w:p w14:paraId="70A3C279" w14:textId="77777777" w:rsidR="008323DE" w:rsidRPr="008323DE" w:rsidRDefault="008323DE" w:rsidP="00FE0670">
      <w:pPr>
        <w:pStyle w:val="aff9"/>
        <w:ind w:firstLine="560"/>
      </w:pPr>
      <w:r w:rsidRPr="008323DE">
        <w:rPr>
          <w:rFonts w:hint="eastAsia"/>
        </w:rPr>
        <w:t>“圖（斁）帝之命”即墜懈、敗壞上帝之命。“不克開于民之麗”句，理解分歧較大。“麗”，或以附著、附麗義解之，如蘇軾《東坡書傳》釋“著”，蔡沈《書集傳》釋爲“日月麗於天”之“麗”，江聲《尚書集注音疏》釋“附”，于省吾《尚書新證》釋“附麗”。或以偶儷義解之，如章太炎《古文尚書拾遺定本》謂“自兩以上皆曰麗，亦皆曰</w:t>
      </w:r>
      <w:r w:rsidRPr="008323DE">
        <w:rPr>
          <w:rFonts w:hint="eastAsia"/>
        </w:rPr>
        <w:lastRenderedPageBreak/>
        <w:t>旅（今侣字）”，故“麗”訓“旅”，衆也。或破讀爲通假字，如僞孔傳釋爲“施”，《吕刑》“越玆麗刑並制”鄭玄注亦云“麗，施也。”《説文•見部》：“䚕讀若池。”“麗”與“施”、“䚕”與“池”，皆音近通假。孫星衍《尚書今古文注疏》破讀爲“罹”，並引《周禮•秋官•小司寇》賈公彦疏：“罹則入羅綱。”朱駿聲《尚書古注便讀》則徑釋“麗”爲“羅”。曾運乾《尚書正讀》破讀爲“離”，“離於罪綱也”。吴闓生《尚書大義》釋爲“思”，殆據《小爾雅•廣言》“麗，思也”。“麗”訓“思”，應該也是音近通假。“麗”，“斯”聲近，多有通假，可參看《古字通假會典》第675-676頁“灑與斯”“灑與斯”“灑與澌”條，而“斯”“思”音近相通。《孝經》“言思可道，行思可樂”，劉炫本“思”作“斯”。《論語•公冶長》“再，斯可矣”，顧炎武《金石文字記》云唐石經“斯”作“思”。</w:t>
      </w:r>
    </w:p>
    <w:p w14:paraId="55688C20" w14:textId="77777777" w:rsidR="008323DE" w:rsidRPr="008323DE" w:rsidRDefault="008323DE" w:rsidP="00FE0670">
      <w:pPr>
        <w:pStyle w:val="aff9"/>
        <w:ind w:firstLine="560"/>
      </w:pPr>
      <w:r w:rsidRPr="008323DE">
        <w:rPr>
          <w:rFonts w:hint="eastAsia"/>
        </w:rPr>
        <w:t>顧頡剛、劉起釪《尚書校釋譯論》推崇楊筠如《尚書覈詁》之説：</w:t>
      </w:r>
    </w:p>
    <w:p w14:paraId="26D47E52" w14:textId="77777777" w:rsidR="008323DE" w:rsidRPr="00FE0670" w:rsidRDefault="008323DE" w:rsidP="00FE0670">
      <w:pPr>
        <w:pStyle w:val="aff9"/>
        <w:ind w:firstLine="560"/>
        <w:rPr>
          <w:rFonts w:ascii="KaiTi" w:eastAsia="KaiTi" w:hAnsi="KaiTi"/>
        </w:rPr>
      </w:pPr>
      <w:r w:rsidRPr="00FE0670">
        <w:rPr>
          <w:rFonts w:ascii="KaiTi" w:eastAsia="KaiTi" w:hAnsi="KaiTi" w:hint="eastAsia"/>
        </w:rPr>
        <w:t>麗，《吕刑》鄭注：“施也。”按本書言“麗”，或爲法則，或爲刑律，皆不作施義。《吕刑》“越玆麗刑並制”，又曰“苗民匪察于獄之麗”，與本篇下文“慎厥麗乃勸”，麗皆謂刑律也。其義與“刑”大同小別。《顧命》“奠麗陳教”，與此文“不克開于民之麗”，麗皆謂法則也。《漢書</w:t>
      </w:r>
      <w:r w:rsidRPr="00FE0670">
        <w:rPr>
          <w:rFonts w:ascii="微软雅黑" w:eastAsia="微软雅黑" w:hAnsi="微软雅黑" w:cs="微软雅黑" w:hint="eastAsia"/>
        </w:rPr>
        <w:t>•</w:t>
      </w:r>
      <w:r w:rsidRPr="00FE0670">
        <w:rPr>
          <w:rFonts w:ascii="KaiTi" w:eastAsia="KaiTi" w:hAnsi="KaiTi" w:hint="eastAsia"/>
        </w:rPr>
        <w:t>東方朔傳》：“孝文皇帝之時，以道德爲麗，以仁義爲準。”</w:t>
      </w:r>
      <w:r w:rsidRPr="00FE0670">
        <w:rPr>
          <w:rFonts w:ascii="KaiTi" w:eastAsia="KaiTi" w:hAnsi="KaiTi" w:hint="eastAsia"/>
        </w:rPr>
        <w:lastRenderedPageBreak/>
        <w:t>麗與準對文，亦取法則之意。以聲類求之，疑即後世之律令。“麗”之得轉爲“律”，猶“驪”之得轉爲“黎”也。古律、黎同部。《廣雅</w:t>
      </w:r>
      <w:r w:rsidRPr="00FE0670">
        <w:rPr>
          <w:rFonts w:ascii="微软雅黑" w:eastAsia="微软雅黑" w:hAnsi="微软雅黑" w:cs="微软雅黑" w:hint="eastAsia"/>
        </w:rPr>
        <w:t>•</w:t>
      </w:r>
      <w:r w:rsidRPr="00FE0670">
        <w:rPr>
          <w:rFonts w:ascii="KaiTi" w:eastAsia="KaiTi" w:hAnsi="KaiTi" w:hint="eastAsia"/>
        </w:rPr>
        <w:t>釋草》：“茟，藜也。”是其證。此文‘民之麗’，猶言民之則。《詩</w:t>
      </w:r>
      <w:r w:rsidRPr="00FE0670">
        <w:rPr>
          <w:rFonts w:ascii="微软雅黑" w:eastAsia="微软雅黑" w:hAnsi="微软雅黑" w:cs="微软雅黑" w:hint="eastAsia"/>
        </w:rPr>
        <w:t>•</w:t>
      </w:r>
      <w:r w:rsidRPr="00FE0670">
        <w:rPr>
          <w:rFonts w:ascii="KaiTi" w:eastAsia="KaiTi" w:hAnsi="KaiTi" w:hint="eastAsia"/>
        </w:rPr>
        <w:t>烝民》“天生烝民，有物有則”，是其義也。</w:t>
      </w:r>
    </w:p>
    <w:p w14:paraId="40FEC956" w14:textId="77777777" w:rsidR="008323DE" w:rsidRPr="008323DE" w:rsidRDefault="008323DE" w:rsidP="00FE0670">
      <w:pPr>
        <w:pStyle w:val="aff9"/>
        <w:ind w:firstLine="560"/>
      </w:pPr>
      <w:r w:rsidRPr="008323DE">
        <w:rPr>
          <w:rFonts w:hint="eastAsia"/>
        </w:rPr>
        <w:t>楊説極是。“麗”古音來紐支部，“律”古音來紐物部，聲紐相同而韻部略有差距，但也不難尋覓相通之證。除楊氏所舉“驪”通“黎”、“藜”同“茟”外，這裏再舉一例。《説文•疒部》：“㿛，讀若隸。”《周禮•地官•師氏》“帥四夷之隸”鄭玄注：“故書隸或爲肆。鄭四農讀爲肆。”而“肆”“聿”皆可通“遂”。《皋陶謨》“肆覲東后”，《史記•五帝本紀》作“遂見東后”。《詩•大雅•文王》“聿脩厥德”，《漢書•東平王傳》作“述脩厥德”。“述”與“遂”形相因、義相屬、聲相諧。故《詩•唐風•蟋蟀》“歲聿其莫”毛傳云：“聿，遂也。”“㿛”讀若“隸”，即言讀若“肆”或“聿”。此或即“麗”聲近義同“律”的又一音理證據。</w:t>
      </w:r>
    </w:p>
    <w:p w14:paraId="097EAEE7" w14:textId="77777777" w:rsidR="008323DE" w:rsidRPr="008323DE" w:rsidRDefault="008323DE" w:rsidP="00FE0670">
      <w:pPr>
        <w:pStyle w:val="aff9"/>
        <w:ind w:firstLine="560"/>
      </w:pPr>
      <w:r w:rsidRPr="008323DE">
        <w:rPr>
          <w:rFonts w:hint="eastAsia"/>
        </w:rPr>
        <w:t>楊氏未釋“開”字，顧頡剛、劉起釪《尚書</w:t>
      </w:r>
      <w:r w:rsidRPr="008323DE">
        <w:t>校釋譯論</w:t>
      </w:r>
      <w:r w:rsidRPr="008323DE">
        <w:rPr>
          <w:rFonts w:hint="eastAsia"/>
        </w:rPr>
        <w:t>》，“今譯”中將“開”譯爲解救。楊氏云“民之麗”猶言“民之則”。又云《顧命》“奠麗陳教”與《多方》“不克開于民之麗”之“麗”皆謂法則也。揣測其意，大概是以“開”義近“奠”“陳”。如是，則“開”當訓明</w:t>
      </w:r>
      <w:r w:rsidRPr="008323DE">
        <w:rPr>
          <w:rFonts w:hint="eastAsia"/>
        </w:rPr>
        <w:lastRenderedPageBreak/>
        <w:t>或啓。慧琳《一切經音義》卷六“開闡”注引《廣雅》：“開，明也。”《資治通鑑•晉紀四》“開物成務”胡三省注：“開，明之也。”《逸周書•序》：“文王卿士諗發教，禁戒，作《文開》。”朱右曾《集訓校釋》：“凡言開者，皆開導教誨之意。”《大戴禮記•</w:t>
      </w:r>
      <w:r w:rsidRPr="008323DE">
        <w:t>保傅</w:t>
      </w:r>
      <w:r w:rsidRPr="008323DE">
        <w:rPr>
          <w:rFonts w:hint="eastAsia"/>
        </w:rPr>
        <w:t>》：“夫開於道術。”句式、文意都與“開於民之則”接近，王聘珍《解詁》即云“開，啓也”。</w:t>
      </w:r>
    </w:p>
    <w:p w14:paraId="5C089268" w14:textId="77777777" w:rsidR="008323DE" w:rsidRPr="00FE0670" w:rsidRDefault="008323DE" w:rsidP="00FE0670">
      <w:pPr>
        <w:pStyle w:val="aff9"/>
        <w:ind w:firstLine="560"/>
      </w:pPr>
      <w:r w:rsidRPr="008323DE">
        <w:rPr>
          <w:rFonts w:hint="eastAsia"/>
        </w:rPr>
        <w:t>“乃大降罰”，“乃”表轉折。《詩•鄭風•山有扶蘇》：“不見子都，乃見狂且。”王引之《經傳釋詞》卷六謂：“乃，異之之詞也。”“不克開于民之麗，乃大降罰”即不教而誅之類。漢熹平石經徑作“興”，《詩•小雅•天保》“天保定爾，以莫不興”，鄭玄箋：“興，盛也。”</w:t>
      </w:r>
    </w:p>
    <w:p w14:paraId="4FE58C5A" w14:textId="77777777" w:rsidR="008323DE" w:rsidRPr="008323DE" w:rsidRDefault="008323DE" w:rsidP="00FE0670">
      <w:pPr>
        <w:pStyle w:val="aff9"/>
        <w:ind w:firstLine="560"/>
      </w:pPr>
      <w:r w:rsidRPr="008323DE">
        <w:rPr>
          <w:rFonts w:hint="eastAsia"/>
        </w:rPr>
        <w:t>“崇”，用法同《盤庚》“高后丕乃崇降罪疾”“丕乃崇降不祥”之“崇”，王引之《經義述聞》謂“諸崇字皆訓爲輕重之重”。可譯爲“重重地”。</w:t>
      </w:r>
    </w:p>
    <w:p w14:paraId="34463A1A" w14:textId="77777777" w:rsidR="008323DE" w:rsidRPr="00FE0670" w:rsidRDefault="008323DE" w:rsidP="00FE0670">
      <w:pPr>
        <w:pStyle w:val="aff8"/>
        <w:jc w:val="both"/>
        <w:rPr>
          <w:b/>
          <w:lang w:eastAsia="zh-TW"/>
        </w:rPr>
      </w:pPr>
      <w:r w:rsidRPr="008323DE">
        <w:rPr>
          <w:rFonts w:hint="eastAsia"/>
          <w:b/>
          <w:lang w:eastAsia="zh-TW"/>
        </w:rPr>
        <w:t>因甲于内亂，不克靈承于旅。</w:t>
      </w:r>
    </w:p>
    <w:p w14:paraId="052FD662" w14:textId="77777777" w:rsidR="008323DE" w:rsidRPr="008323DE" w:rsidRDefault="008323DE" w:rsidP="00617839">
      <w:pPr>
        <w:pStyle w:val="aff9"/>
        <w:ind w:firstLine="560"/>
      </w:pPr>
      <w:r w:rsidRPr="008323DE">
        <w:rPr>
          <w:rFonts w:hint="eastAsia"/>
        </w:rPr>
        <w:t>僞孔傳讀“甲”爲“夾”，孔穎達疏引鄭玄、王肅説則以“甲”爲“狎”。鄭玄云：“習爲鳥獸之行於内爲淫亂。”王肅云：“狎習灾異於内外爲禍亂。”當以讀爲“狎”爲是。《爾雅•釋言》：“甲，狎也。”郭璞注：“狎，謂習狎。”《左傳》襄公六年“少胡狎”孔穎達疏：“狎是</w:t>
      </w:r>
      <w:r w:rsidRPr="008323DE">
        <w:rPr>
          <w:rFonts w:hint="eastAsia"/>
        </w:rPr>
        <w:lastRenderedPageBreak/>
        <w:t>褻慢、相貫習之名。”“内亂”，戴鈞衡《書傳補商》謂“猶‘内禍’”，並云“鄭意内亂指桀嬖妹喜之事”。《國語•晉語一》：“昔夏桀伐有施，有施氏以妹喜女焉。妹喜有寵。”《吕氏春秋•慎大》：“桀迷惑於末嬉。”“因”，僞孔傳釋爲“所因”。戴鈞衡《書傳補商》：“因，重也，義若又。”戴説是。《文選•張衡〈東京賦〉》“因秦宫室”薛綜注：“因，仍也。”《説文•人部》：“仍，因也。”王引之《經義述聞•爾雅上•郡臻仍迺侯乃也》：</w:t>
      </w:r>
      <w:r w:rsidRPr="008323DE">
        <w:t>“</w:t>
      </w:r>
      <w:r w:rsidRPr="008323DE">
        <w:rPr>
          <w:rFonts w:hint="eastAsia"/>
        </w:rPr>
        <w:t>仍字古通作乃也。”“因甲于内亂”猶言“乃狎于内亂”，“乃”的用法同上文“乃大淫昏”的“乃”，且也，又也。</w:t>
      </w:r>
    </w:p>
    <w:p w14:paraId="17402666" w14:textId="77777777" w:rsidR="008323DE" w:rsidRPr="00617839" w:rsidRDefault="008323DE" w:rsidP="00617839">
      <w:pPr>
        <w:pStyle w:val="aff9"/>
        <w:ind w:firstLine="560"/>
      </w:pPr>
      <w:r w:rsidRPr="008323DE">
        <w:rPr>
          <w:rFonts w:hint="eastAsia"/>
        </w:rPr>
        <w:t>“靈承”一詞，《尚書》凡三見。除此例外，尚有《多方》下文云：“惟我周王靈承于旅，克堪用德，惟典神天。天惟式教我用休，簡</w:t>
      </w:r>
      <w:r w:rsidRPr="008323DE">
        <w:t>畀</w:t>
      </w:r>
      <w:r w:rsidRPr="008323DE">
        <w:rPr>
          <w:rFonts w:hint="eastAsia"/>
        </w:rPr>
        <w:t>殷命，</w:t>
      </w:r>
      <w:r w:rsidRPr="008323DE">
        <w:t>尹爾</w:t>
      </w:r>
      <w:r w:rsidRPr="008323DE">
        <w:rPr>
          <w:rFonts w:hint="eastAsia"/>
        </w:rPr>
        <w:t>多方。”《多士》亦云：“今惟我周王丕靈承帝事，有命曰割殷。”《多士》一倒，僞孔傳、孔穎達疏斷爲：“今惟我周王丕靈，承帝事。”孫星衍《尚書今古文注疏》、屈萬里《尚書集釋》從之。對比上述三例，這種斷句顯然是不對的，曾運乾《尚書正讀》、楊筠如《尚書覈詁》等皆改讀爲一句，並指出“靈承”爲古成語。“靈”，善也，古書故訓習見，如《詩•鄘風•定之方中》“靈雨既零”鄭玄箋、《廣雅•釋詁一》等。“承”，一般釋爲奉，如屈萬里《尚書集釋》釋“靈承帝事”（屈説在“靈”後斷開，讀“承帝事”三字爲句）時説：“承，奉</w:t>
      </w:r>
      <w:r w:rsidRPr="008323DE">
        <w:rPr>
          <w:rFonts w:hint="eastAsia"/>
        </w:rPr>
        <w:lastRenderedPageBreak/>
        <w:t>承不墜也。義見《禮記•孔子閒居》鄭注。”而“靈承于旅”的“承”，屈氏認爲與“靈承帝事”之“承”異義，謂“靈承”即“善於承保也”。《盤庚》：“古我前后罔不惟民之承保。”屈萬里《尚書集釋》云：“</w:t>
      </w:r>
      <w:r w:rsidRPr="00617839">
        <w:rPr>
          <w:rFonts w:hint="eastAsia"/>
        </w:rPr>
        <w:t>承保，古習用語，亦見《洛誥》。按：</w:t>
      </w:r>
      <w:r w:rsidRPr="00617839">
        <w:t>承，佐也。義見《</w:t>
      </w:r>
      <w:r w:rsidRPr="00617839">
        <w:rPr>
          <w:rFonts w:hint="eastAsia"/>
        </w:rPr>
        <w:t>吕</w:t>
      </w:r>
      <w:r w:rsidRPr="00617839">
        <w:t>氏春秋</w:t>
      </w:r>
      <w:r w:rsidRPr="00617839">
        <w:rPr>
          <w:rFonts w:hint="eastAsia"/>
        </w:rPr>
        <w:t>•</w:t>
      </w:r>
      <w:r w:rsidRPr="00617839">
        <w:t>貴信篇》高注及哀公十</w:t>
      </w:r>
      <w:r w:rsidRPr="00617839">
        <w:rPr>
          <w:rFonts w:hint="eastAsia"/>
        </w:rPr>
        <w:t>八</w:t>
      </w:r>
      <w:r w:rsidRPr="00617839">
        <w:t>年《左傳》杜注。輔佐與保護義近。金文中習見之</w:t>
      </w:r>
      <w:r w:rsidRPr="00617839">
        <w:drawing>
          <wp:inline distT="0" distB="0" distL="0" distR="0" wp14:anchorId="6983910E" wp14:editId="7760AFE2">
            <wp:extent cx="174058" cy="180000"/>
            <wp:effectExtent l="0" t="0" r="0" b="0"/>
            <wp:docPr id="1298671949"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4058" cy="180000"/>
                    </a:xfrm>
                    <a:prstGeom prst="rect">
                      <a:avLst/>
                    </a:prstGeom>
                    <a:noFill/>
                    <a:ln>
                      <a:noFill/>
                    </a:ln>
                  </pic:spPr>
                </pic:pic>
              </a:graphicData>
            </a:graphic>
          </wp:inline>
        </w:drawing>
      </w:r>
      <w:r w:rsidRPr="00617839">
        <w:rPr>
          <w:rFonts w:hint="eastAsia"/>
        </w:rPr>
        <w:t>字</w:t>
      </w:r>
      <w:r w:rsidRPr="00617839">
        <w:t>，象</w:t>
      </w:r>
      <w:r w:rsidRPr="00617839">
        <w:rPr>
          <w:rFonts w:hint="eastAsia"/>
        </w:rPr>
        <w:t>抱</w:t>
      </w:r>
      <w:r w:rsidRPr="00617839">
        <w:t>子高舉之狀，疑即承之初文。保字金文作</w:t>
      </w:r>
      <w:r w:rsidRPr="00617839">
        <w:drawing>
          <wp:inline distT="0" distB="0" distL="0" distR="0" wp14:anchorId="53485D39" wp14:editId="1A2D31BF">
            <wp:extent cx="123198" cy="180000"/>
            <wp:effectExtent l="0" t="0" r="0" b="0"/>
            <wp:docPr id="813316948"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23198" cy="180000"/>
                    </a:xfrm>
                    <a:prstGeom prst="rect">
                      <a:avLst/>
                    </a:prstGeom>
                    <a:noFill/>
                    <a:ln>
                      <a:noFill/>
                    </a:ln>
                  </pic:spPr>
                </pic:pic>
              </a:graphicData>
            </a:graphic>
          </wp:inline>
        </w:drawing>
      </w:r>
      <w:r w:rsidRPr="00617839">
        <w:t>、</w:t>
      </w:r>
      <w:r w:rsidRPr="00617839">
        <w:drawing>
          <wp:inline distT="0" distB="0" distL="0" distR="0" wp14:anchorId="52DA1E4A" wp14:editId="14C8D5AD">
            <wp:extent cx="159018" cy="180000"/>
            <wp:effectExtent l="0" t="0" r="0" b="0"/>
            <wp:docPr id="762332020"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59018" cy="180000"/>
                    </a:xfrm>
                    <a:prstGeom prst="rect">
                      <a:avLst/>
                    </a:prstGeom>
                    <a:noFill/>
                    <a:ln>
                      <a:noFill/>
                    </a:ln>
                  </pic:spPr>
                </pic:pic>
              </a:graphicData>
            </a:graphic>
          </wp:inline>
        </w:drawing>
      </w:r>
      <w:r w:rsidRPr="00617839">
        <w:t>等</w:t>
      </w:r>
      <w:r w:rsidRPr="00617839">
        <w:rPr>
          <w:rFonts w:hint="eastAsia"/>
        </w:rPr>
        <w:t>形</w:t>
      </w:r>
      <w:r w:rsidRPr="00617839">
        <w:t>，象負子狀，以此言之，承</w:t>
      </w:r>
      <w:r w:rsidRPr="00617839">
        <w:rPr>
          <w:rFonts w:hint="eastAsia"/>
        </w:rPr>
        <w:t>、</w:t>
      </w:r>
      <w:r w:rsidRPr="00617839">
        <w:t>保義近，</w:t>
      </w:r>
      <w:r w:rsidRPr="00617839">
        <w:rPr>
          <w:rFonts w:hint="eastAsia"/>
        </w:rPr>
        <w:t>二字連用，</w:t>
      </w:r>
      <w:r w:rsidRPr="00617839">
        <w:t>即保護之義也。</w:t>
      </w:r>
      <w:r w:rsidRPr="008323DE">
        <w:rPr>
          <w:rFonts w:hint="eastAsia"/>
        </w:rPr>
        <w:t>”</w:t>
      </w:r>
    </w:p>
    <w:p w14:paraId="130DE4C2" w14:textId="77777777" w:rsidR="008323DE" w:rsidRPr="008323DE" w:rsidRDefault="008323DE" w:rsidP="00617839">
      <w:pPr>
        <w:pStyle w:val="aff9"/>
        <w:ind w:firstLine="560"/>
      </w:pPr>
      <w:r w:rsidRPr="008323DE">
        <w:rPr>
          <w:rFonts w:hint="eastAsia"/>
        </w:rPr>
        <w:t>屈説之所以認爲“靈承于旅”與“靈承帝事”的“承”不同義，乃循僞孔傳等舊注，訓“旅”爲衆。對帝事曰承奉，對民衆也稱承奉，似有不妥，故改讀爲“承保”，以“承”爲保護義。楊筠如《尚書覈詁》、周秉鈞《尚書易解》亦釋“旅”爲衆，但未釋“承”字。孫星衍《尚書今古文注疏》引《詩》毛傳“承，正也”，以“承”爲正治之義。但遍檢《詩》毛傳，並無“承，正也”之訓，僅《詩•魯頌•閟宫》“則莫我敢承”毛傳云：“承，止也。”《故訓匯纂》“承”字頭所引古書故訓亦無“承”訓正、訓治者。也有的《尚書》注釋類書籍訓“承”爲順，殆受王引之《經義述聞》讀《堯典》“百揆時敘”爲“百揆承敘”即“百揆承順”説的影響。</w:t>
      </w:r>
    </w:p>
    <w:p w14:paraId="170DA7D1" w14:textId="77777777" w:rsidR="008323DE" w:rsidRPr="008323DE" w:rsidRDefault="008323DE" w:rsidP="00617839">
      <w:pPr>
        <w:pStyle w:val="aff9"/>
        <w:ind w:firstLine="560"/>
      </w:pPr>
      <w:r w:rsidRPr="008323DE">
        <w:rPr>
          <w:rFonts w:hint="eastAsia"/>
        </w:rPr>
        <w:t>釋“旅”爲衆者，或連“狎于内亂”與“不克靈承于旅”爲一句，</w:t>
      </w:r>
      <w:r w:rsidRPr="008323DE">
        <w:rPr>
          <w:rFonts w:hint="eastAsia"/>
        </w:rPr>
        <w:lastRenderedPageBreak/>
        <w:t>以二者之間乃因果或並列關係，如孫星衍《尚書今古文注疏》、楊筠如《尚書覈詁》、周秉鈞《尚書易解》等。屈萬里《尚書集釋》則以之屬下句，視“罔不惟進之恭，洪舒于民”是對“丕克靈承于旅”的具體説明。</w:t>
      </w:r>
    </w:p>
    <w:p w14:paraId="01EBBF64" w14:textId="77777777" w:rsidR="008323DE" w:rsidRPr="008323DE" w:rsidRDefault="008323DE" w:rsidP="00617839">
      <w:pPr>
        <w:pStyle w:val="aff9"/>
        <w:ind w:firstLine="560"/>
      </w:pPr>
      <w:r w:rsidRPr="008323DE">
        <w:rPr>
          <w:rFonts w:hint="eastAsia"/>
        </w:rPr>
        <w:t>也有一些很重要的不同意見。于省吾《尚書新證》謂“承”義受，令狐君孺子壺（《集成》</w:t>
      </w:r>
      <w:r w:rsidRPr="008323DE">
        <w:t>09719</w:t>
      </w:r>
      <w:r w:rsidRPr="008323DE">
        <w:rPr>
          <w:rFonts w:hint="eastAsia"/>
        </w:rPr>
        <w:t>）云“承受屯德”，而“旅”謂嘉休也。《多士》“靈承帝事”，言善受上帝之事，是“靈承”語例爲自下奉上詞。“丕克靈承于旅”，不克善受于嘉休也。顧頡剛、劉起釪《尚書校釋譯論》從于説，亦以“丕克靈承于旅”從下句。吴闓生《尚書大義》則以“旅”爲祭名，以“靈承于旅”爲祗承祭祀。曾運乾《尚書正讀》則以“祗”爲祭上帝之尸，大體同吴闓生之説。</w:t>
      </w:r>
    </w:p>
    <w:p w14:paraId="4C1A1739" w14:textId="77777777" w:rsidR="008323DE" w:rsidRPr="008323DE" w:rsidRDefault="008323DE" w:rsidP="00617839">
      <w:pPr>
        <w:pStyle w:val="aff9"/>
        <w:ind w:firstLine="560"/>
      </w:pPr>
      <w:r w:rsidRPr="008323DE">
        <w:rPr>
          <w:rFonts w:hint="eastAsia"/>
        </w:rPr>
        <w:t>《多士》云周王“靈承帝事”，上天命周王“割殷”。《多方》云周王“靈承于旅”，能用德，“惟典神天”，故天命有周“簡畀殷命，尹爾多方”。“簡畀”讀爲“簡代”，同義連言，説詳下。一言“割殷”，一言“代殷”，兩事相仿佛。“惟典神天”的“典”或釋法、或釋主。釋法者，即以神天之旨意爲法則；釋主者，則謂主祭神天。《左傳》昭公三年“主辰”杜預注：“主，祀事。”成公五年“國主山川”杜預注：“主，謂所主祭。”《穆天子傳》卷二“以爲殷人主”郭璞注：“主，謂</w:t>
      </w:r>
      <w:r w:rsidRPr="008323DE">
        <w:rPr>
          <w:rFonts w:hint="eastAsia"/>
        </w:rPr>
        <w:lastRenderedPageBreak/>
        <w:t>主其祭祀。”“典”訓主者，與“典”訓禮較爲接近。《國語•周語下》“省其典圖刑法”韋昭注：“典，禮也。”此二處“典，禮也”皆作名詞，而“禮”亦可用爲動詞，如“禮贊”之“禮”。“惟典神天”即主祭、典禮神天。無論釋法、釋主、釋禮，都是表達對上帝、神天的某種敬畏。可以説這兩段文字非常接近。</w:t>
      </w:r>
    </w:p>
    <w:p w14:paraId="1FF9D2E2" w14:textId="77777777" w:rsidR="008323DE" w:rsidRPr="008323DE" w:rsidRDefault="008323DE" w:rsidP="00617839">
      <w:pPr>
        <w:pStyle w:val="aff9"/>
        <w:ind w:firstLine="560"/>
      </w:pPr>
      <w:r w:rsidRPr="008323DE">
        <w:rPr>
          <w:rFonts w:hint="eastAsia"/>
        </w:rPr>
        <w:t>“旅”義旅祭，是古書中“旅”的一種比較特殊的用法，如：</w:t>
      </w:r>
    </w:p>
    <w:p w14:paraId="4E1BE52B" w14:textId="77777777" w:rsidR="008323DE" w:rsidRPr="00617839" w:rsidRDefault="008323DE" w:rsidP="00617839">
      <w:pPr>
        <w:pStyle w:val="aff9"/>
        <w:ind w:firstLine="560"/>
        <w:rPr>
          <w:rFonts w:ascii="KaiTi" w:eastAsia="KaiTi" w:hAnsi="KaiTi"/>
        </w:rPr>
      </w:pPr>
      <w:r w:rsidRPr="00617839">
        <w:rPr>
          <w:rFonts w:ascii="KaiTi" w:eastAsia="KaiTi" w:hAnsi="KaiTi" w:hint="eastAsia"/>
        </w:rPr>
        <w:t>《周禮</w:t>
      </w:r>
      <w:r w:rsidRPr="00617839">
        <w:rPr>
          <w:rFonts w:ascii="微软雅黑" w:eastAsia="微软雅黑" w:hAnsi="微软雅黑" w:cs="微软雅黑" w:hint="eastAsia"/>
        </w:rPr>
        <w:t>•</w:t>
      </w:r>
      <w:r w:rsidRPr="00617839">
        <w:rPr>
          <w:rFonts w:ascii="KaiTi" w:eastAsia="KaiTi" w:hAnsi="KaiTi" w:hint="eastAsia"/>
        </w:rPr>
        <w:t>天官</w:t>
      </w:r>
      <w:r w:rsidRPr="00617839">
        <w:rPr>
          <w:rFonts w:ascii="微软雅黑" w:eastAsia="微软雅黑" w:hAnsi="微软雅黑" w:cs="微软雅黑" w:hint="eastAsia"/>
        </w:rPr>
        <w:t>•</w:t>
      </w:r>
      <w:r w:rsidRPr="00617839">
        <w:rPr>
          <w:rFonts w:ascii="KaiTi" w:eastAsia="KaiTi" w:hAnsi="KaiTi" w:hint="eastAsia"/>
        </w:rPr>
        <w:t>掌次》：“王大旅上帝”鄭玄注：“國有故而祭亦曰旅。”孫詒讓《正義》：“凡言‘旅’者，並指非常之祭而言，所旅者止於上帝四望。”</w:t>
      </w:r>
    </w:p>
    <w:p w14:paraId="1F337DE3" w14:textId="77777777" w:rsidR="008323DE" w:rsidRPr="00617839" w:rsidRDefault="008323DE" w:rsidP="00617839">
      <w:pPr>
        <w:pStyle w:val="aff9"/>
        <w:ind w:firstLine="560"/>
        <w:rPr>
          <w:rFonts w:ascii="KaiTi" w:eastAsia="KaiTi" w:hAnsi="KaiTi"/>
        </w:rPr>
      </w:pPr>
      <w:r w:rsidRPr="00617839">
        <w:rPr>
          <w:rFonts w:ascii="KaiTi" w:eastAsia="KaiTi" w:hAnsi="KaiTi" w:hint="eastAsia"/>
        </w:rPr>
        <w:t>《周禮</w:t>
      </w:r>
      <w:r w:rsidRPr="00617839">
        <w:rPr>
          <w:rFonts w:ascii="微软雅黑" w:eastAsia="微软雅黑" w:hAnsi="微软雅黑" w:cs="微软雅黑" w:hint="eastAsia"/>
        </w:rPr>
        <w:t>•</w:t>
      </w:r>
      <w:r w:rsidRPr="00617839">
        <w:rPr>
          <w:rFonts w:ascii="KaiTi" w:eastAsia="KaiTi" w:hAnsi="KaiTi" w:hint="eastAsia"/>
        </w:rPr>
        <w:t>春官</w:t>
      </w:r>
      <w:r w:rsidRPr="00617839">
        <w:rPr>
          <w:rFonts w:ascii="微软雅黑" w:eastAsia="微软雅黑" w:hAnsi="微软雅黑" w:cs="微软雅黑" w:hint="eastAsia"/>
        </w:rPr>
        <w:t>•</w:t>
      </w:r>
      <w:r w:rsidRPr="00617839">
        <w:rPr>
          <w:rFonts w:ascii="KaiTi" w:eastAsia="KaiTi" w:hAnsi="KaiTi" w:hint="eastAsia"/>
        </w:rPr>
        <w:t>眡瞭》：“大旅亦如之”鄭玄注：“旅，非常祭，於時乃興造其樂器。”孫詒讓《正義》：“大旅是遇大災禱祈之祭。”《春官</w:t>
      </w:r>
      <w:r w:rsidRPr="00617839">
        <w:rPr>
          <w:rFonts w:ascii="微软雅黑" w:eastAsia="微软雅黑" w:hAnsi="微软雅黑" w:cs="微软雅黑" w:hint="eastAsia"/>
        </w:rPr>
        <w:t>•</w:t>
      </w:r>
      <w:r w:rsidRPr="00617839">
        <w:rPr>
          <w:rFonts w:ascii="KaiTi" w:eastAsia="KaiTi" w:hAnsi="KaiTi" w:hint="eastAsia"/>
        </w:rPr>
        <w:t>司尊</w:t>
      </w:r>
      <w:r w:rsidRPr="00617839">
        <w:rPr>
          <w:rFonts w:ascii="KaiTi" w:eastAsia="KaiTi" w:hAnsi="KaiTi"/>
        </w:rPr>
        <w:t>彝</w:t>
      </w:r>
      <w:r w:rsidRPr="00617839">
        <w:rPr>
          <w:rFonts w:ascii="KaiTi" w:eastAsia="KaiTi" w:hAnsi="KaiTi" w:hint="eastAsia"/>
        </w:rPr>
        <w:t>》“大旅亦如之”孫詒讓《正義》：“大旅，即旅上帝也。”《春宜</w:t>
      </w:r>
      <w:r w:rsidRPr="00617839">
        <w:rPr>
          <w:rFonts w:ascii="微软雅黑" w:eastAsia="微软雅黑" w:hAnsi="微软雅黑" w:cs="微软雅黑" w:hint="eastAsia"/>
        </w:rPr>
        <w:t>•</w:t>
      </w:r>
      <w:r w:rsidRPr="00617839">
        <w:rPr>
          <w:rFonts w:ascii="KaiTi" w:eastAsia="KaiTi" w:hAnsi="KaiTi" w:hint="eastAsia"/>
        </w:rPr>
        <w:t>龜人》“旅亦如之”賈公彦疏：“旅謂祈禱天地及山川。”</w:t>
      </w:r>
    </w:p>
    <w:p w14:paraId="15712A16" w14:textId="77777777" w:rsidR="008323DE" w:rsidRPr="00617839" w:rsidRDefault="008323DE" w:rsidP="00617839">
      <w:pPr>
        <w:pStyle w:val="aff9"/>
        <w:ind w:firstLine="560"/>
        <w:rPr>
          <w:rFonts w:ascii="KaiTi" w:eastAsia="KaiTi" w:hAnsi="KaiTi"/>
        </w:rPr>
      </w:pPr>
      <w:r w:rsidRPr="00617839">
        <w:rPr>
          <w:rFonts w:ascii="KaiTi" w:eastAsia="KaiTi" w:hAnsi="KaiTi" w:hint="eastAsia"/>
        </w:rPr>
        <w:t>《禮記</w:t>
      </w:r>
      <w:r w:rsidRPr="00617839">
        <w:rPr>
          <w:rFonts w:ascii="微软雅黑" w:eastAsia="微软雅黑" w:hAnsi="微软雅黑" w:cs="微软雅黑" w:hint="eastAsia"/>
        </w:rPr>
        <w:t>•</w:t>
      </w:r>
      <w:r w:rsidRPr="00617839">
        <w:rPr>
          <w:rFonts w:ascii="KaiTi" w:eastAsia="KaiTi" w:hAnsi="KaiTi" w:hint="eastAsia"/>
        </w:rPr>
        <w:t>禮器》“不足以大旅”鄭玄注：“大旅，祭五帝也。”</w:t>
      </w:r>
    </w:p>
    <w:p w14:paraId="31683F72" w14:textId="77777777" w:rsidR="008323DE" w:rsidRPr="00617839" w:rsidRDefault="008323DE" w:rsidP="00617839">
      <w:pPr>
        <w:pStyle w:val="aff9"/>
        <w:ind w:firstLine="560"/>
        <w:rPr>
          <w:rFonts w:ascii="KaiTi" w:eastAsia="KaiTi" w:hAnsi="KaiTi"/>
        </w:rPr>
      </w:pPr>
      <w:r w:rsidRPr="00617839">
        <w:rPr>
          <w:rFonts w:ascii="KaiTi" w:eastAsia="KaiTi" w:hAnsi="KaiTi" w:hint="eastAsia"/>
        </w:rPr>
        <w:t>《論語</w:t>
      </w:r>
      <w:r w:rsidRPr="00617839">
        <w:rPr>
          <w:rFonts w:ascii="微软雅黑" w:eastAsia="微软雅黑" w:hAnsi="微软雅黑" w:cs="微软雅黑" w:hint="eastAsia"/>
        </w:rPr>
        <w:t>•</w:t>
      </w:r>
      <w:r w:rsidRPr="00617839">
        <w:rPr>
          <w:rFonts w:ascii="KaiTi" w:eastAsia="KaiTi" w:hAnsi="KaiTi" w:hint="eastAsia"/>
        </w:rPr>
        <w:t>八佾》“季氏旅于泰山”何晏《集解》引馬融曰：“旅，祭名。”</w:t>
      </w:r>
    </w:p>
    <w:p w14:paraId="0756CDC3" w14:textId="77777777" w:rsidR="008323DE" w:rsidRPr="008323DE" w:rsidRDefault="008323DE" w:rsidP="00617839">
      <w:pPr>
        <w:pStyle w:val="aff9"/>
        <w:ind w:firstLine="560"/>
      </w:pPr>
      <w:r w:rsidRPr="008323DE">
        <w:rPr>
          <w:rFonts w:hint="eastAsia"/>
        </w:rPr>
        <w:t>綜合以上漢唐舊注及清儒説解，“旅”是對上帝、山川、四望的一種特別祭祀。既可以用作動詞，如“王大旅上帝”，也可以用作名</w:t>
      </w:r>
      <w:r w:rsidRPr="008323DE">
        <w:rPr>
          <w:rFonts w:hint="eastAsia"/>
        </w:rPr>
        <w:lastRenderedPageBreak/>
        <w:t>詞，如“旅亦如之”。《周禮》云“王大旅上帝”，《多方》云周王“靈承於旅”，語意相仿。《多士》云“靈事帝事”，既可以理解爲善承上帝所命之事，也可以如劉逢祿《尚書今古文集解》讀“帝事”爲“禘事”。《禮記•大傳》“王者禘其祖之所自出也”鄭玄注：“凡大祭曰禘。”孔穎達疏：“禘，謂郊祭天也。”《禮記•祭法》“有虞氏禘黄帝而郊嚳”鄭玄注：“禘，謂祭昊天於圜丘也。”“靈承”祭天之事，與“靈承”於對上帝之“旅”，應該是一回事。</w:t>
      </w:r>
    </w:p>
    <w:p w14:paraId="2820610C" w14:textId="77777777" w:rsidR="008323DE" w:rsidRPr="008323DE" w:rsidRDefault="008323DE" w:rsidP="00617839">
      <w:pPr>
        <w:pStyle w:val="aff9"/>
        <w:ind w:firstLine="560"/>
      </w:pPr>
      <w:r w:rsidRPr="008323DE">
        <w:rPr>
          <w:rFonts w:hint="eastAsia"/>
        </w:rPr>
        <w:t>對祭祀稱“承”，見於《詩•魯頌•閟宫》：“龍旂承祀。”“國之大事，在祀與戎”。有夏因“弗永寅念于祀”“丕克靈承于旅”而亡，成湯受命革夏。有殷因商紂王“昏棄厥肆祀”（《牧誓》）、“棄厥其先神而不祀”“不肯事上帝鬼神”（《墨子》引《泰誓》佚文）而亡，而周王因“靈承帝（或禘）事”“靈承于旅”而奉命“割殷”“簡畀（代）殷命”，兩者正成對比。</w:t>
      </w:r>
    </w:p>
    <w:p w14:paraId="7D37CD77" w14:textId="77777777" w:rsidR="008323DE" w:rsidRPr="008323DE" w:rsidRDefault="008323DE" w:rsidP="00617839">
      <w:pPr>
        <w:pStyle w:val="aff9"/>
        <w:ind w:firstLine="560"/>
      </w:pPr>
      <w:r w:rsidRPr="008323DE">
        <w:rPr>
          <w:rFonts w:hint="eastAsia"/>
        </w:rPr>
        <w:t>“因甲子内亂，丕克靈承于旅”是説：且狎習于内宫淫亂，不能善承對上帝之旅祭。如將“丕克靈承于旅”屬下句，則勢必將“因甲於内亂”附於“乃大降罰，崇亂有夏”句之後。而“乃大降罰，崇亂有夏”至此句意已足。故應以“因甲于内亂，丕克靈承于旅”爲句，並釋“旅”爲“旅祭”之“旅”。其他種種斷句和理解都顧此失彼，不</w:t>
      </w:r>
      <w:r w:rsidRPr="008323DE">
        <w:rPr>
          <w:rFonts w:hint="eastAsia"/>
        </w:rPr>
        <w:lastRenderedPageBreak/>
        <w:t>可信從。</w:t>
      </w:r>
    </w:p>
    <w:p w14:paraId="60D252B4" w14:textId="77777777" w:rsidR="008323DE" w:rsidRPr="008323DE" w:rsidRDefault="008323DE" w:rsidP="00617839">
      <w:pPr>
        <w:pStyle w:val="aff8"/>
        <w:jc w:val="both"/>
        <w:rPr>
          <w:b/>
          <w:lang w:eastAsia="zh-TW"/>
        </w:rPr>
      </w:pPr>
      <w:r w:rsidRPr="008323DE">
        <w:rPr>
          <w:rFonts w:hint="eastAsia"/>
          <w:b/>
          <w:lang w:eastAsia="zh-TW"/>
        </w:rPr>
        <w:t>罔不惟進之恭，洪舒於民。</w:t>
      </w:r>
    </w:p>
    <w:p w14:paraId="7FBBA29F" w14:textId="77777777" w:rsidR="008323DE" w:rsidRPr="008323DE" w:rsidRDefault="008323DE" w:rsidP="00617839">
      <w:pPr>
        <w:pStyle w:val="aff9"/>
        <w:ind w:firstLine="560"/>
      </w:pPr>
      <w:r w:rsidRPr="008323DE">
        <w:rPr>
          <w:rFonts w:hint="eastAsia"/>
        </w:rPr>
        <w:t>“罔不”，讀爲“罔不”，否定之否定。段玉裁《説文解字注》：“‘丕’與‘不’音同，故古多用‘不’爲‘丕’。”“罔不惟進之恭”即言“惟進之恭”，猶言“惟進是恭”。《天逸》“惟耽樂之從”，《漢書•鄭崇傳》《論衡•語增》引“之”作“是”。“進”，孫星衍《尚書今古文注疏》謂即《史記•吕不韋列傳》“車乘進用不饒”、《漢書•高帝紀》“蕭何爲主吏，主進”之“進”。其説可從。司馬貞《史記索隱》：“進者，財也。”《漢書》顔師古注：“進者，會禮之財。字本作賮，又作贐，音皆同耳。古字假借，故轉而爲進。”《文選•左思〈魏都賦〉》“襁負賮贄”張載注引《蒼頡篇》：“賮，財貨也。”“恭”，多讀“共”或“供”。《詩•大雅•板》“喪禮蔑資”鄭玄箋：“無財貨以共其事。”“惟進（賮）之（是）供”大概指專意搜求財貨之類。我意“恭”似應讀爲“窮”。《禮記•緇衣》“匪其止共”陸德明《釋文》：“共，皇本作躬。”《文選•張衡〈西京賦〉》“於是鳥獸殫、目觀窮”劉良注：“殫、窮，皆盡也。”《漢書•谷永傳》：“勿殫民財。”“惟進（賮）之（是）恭（窮）”即殫盡民財也。</w:t>
      </w:r>
    </w:p>
    <w:p w14:paraId="5C5AA8CB" w14:textId="77777777" w:rsidR="008323DE" w:rsidRPr="008323DE" w:rsidRDefault="008323DE" w:rsidP="00617839">
      <w:pPr>
        <w:pStyle w:val="aff9"/>
        <w:ind w:firstLine="560"/>
      </w:pPr>
      <w:r w:rsidRPr="008323DE">
        <w:rPr>
          <w:rFonts w:hint="eastAsia"/>
        </w:rPr>
        <w:t>“洪舒于民”，王應麟《困學紀聞》引薛季宣《書古文訓》：“大爲</w:t>
      </w:r>
      <w:r w:rsidRPr="008323DE">
        <w:rPr>
          <w:rFonts w:hint="eastAsia"/>
        </w:rPr>
        <w:lastRenderedPageBreak/>
        <w:t>民茶毒也。”以“大”釋“洪”，以“荼毒”釋“舒”。今按“舒”“荼”古通。《詩•魯頌•閟宫》“荊舒是惩”，《史記•建元以來侯者年表》引“舒”作“荼”。《廣雅•釋詁二》：“荼，痛也。”《詩•大雅•桑柔》：“民之貪亂，寧爲荼毒。”</w:t>
      </w:r>
    </w:p>
    <w:p w14:paraId="1D0A577A" w14:textId="77777777" w:rsidR="008323DE" w:rsidRPr="008323DE" w:rsidRDefault="008323DE" w:rsidP="00617839">
      <w:pPr>
        <w:pStyle w:val="aff8"/>
        <w:jc w:val="both"/>
        <w:rPr>
          <w:b/>
          <w:lang w:eastAsia="zh-TW"/>
        </w:rPr>
      </w:pPr>
      <w:r w:rsidRPr="008323DE">
        <w:rPr>
          <w:rFonts w:hint="eastAsia"/>
          <w:b/>
          <w:lang w:eastAsia="zh-TW"/>
        </w:rPr>
        <w:t>亦惟有夏之民，叼懫日欽，劓割夏邑。</w:t>
      </w:r>
    </w:p>
    <w:p w14:paraId="30CAB418" w14:textId="77777777" w:rsidR="008323DE" w:rsidRPr="008323DE" w:rsidRDefault="008323DE" w:rsidP="00617839">
      <w:pPr>
        <w:pStyle w:val="aff9"/>
        <w:ind w:firstLine="560"/>
      </w:pPr>
      <w:r w:rsidRPr="008323DE">
        <w:rPr>
          <w:rFonts w:hint="eastAsia"/>
        </w:rPr>
        <w:t>《説文•食部》：“饕，貪也。从食號聲。叼，饕或从口刀聲。”“懫”，《説文•至部》引作“</w:t>
      </w:r>
      <w:r w:rsidRPr="008323DE">
        <w:drawing>
          <wp:inline distT="0" distB="0" distL="0" distR="0" wp14:anchorId="77BA0AB0" wp14:editId="3738EEA9">
            <wp:extent cx="128905" cy="152400"/>
            <wp:effectExtent l="0" t="0" r="0" b="0"/>
            <wp:docPr id="1"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8905" cy="152400"/>
                    </a:xfrm>
                    <a:prstGeom prst="rect">
                      <a:avLst/>
                    </a:prstGeom>
                    <a:noFill/>
                    <a:ln>
                      <a:noFill/>
                    </a:ln>
                  </pic:spPr>
                </pic:pic>
              </a:graphicData>
            </a:graphic>
          </wp:inline>
        </w:drawing>
      </w:r>
      <w:r w:rsidRPr="008323DE">
        <w:rPr>
          <w:rFonts w:hint="eastAsia"/>
        </w:rPr>
        <w:t>”：“</w:t>
      </w:r>
      <w:r w:rsidRPr="008323DE">
        <w:drawing>
          <wp:inline distT="0" distB="0" distL="0" distR="0" wp14:anchorId="1E289274" wp14:editId="15872371">
            <wp:extent cx="128905" cy="152400"/>
            <wp:effectExtent l="0" t="0" r="0" b="0"/>
            <wp:docPr id="2"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8905" cy="152400"/>
                    </a:xfrm>
                    <a:prstGeom prst="rect">
                      <a:avLst/>
                    </a:prstGeom>
                    <a:noFill/>
                    <a:ln>
                      <a:noFill/>
                    </a:ln>
                  </pic:spPr>
                </pic:pic>
              </a:graphicData>
            </a:graphic>
          </wp:inline>
        </w:drawing>
      </w:r>
      <w:r w:rsidRPr="008323DE">
        <w:rPr>
          <w:rFonts w:hint="eastAsia"/>
        </w:rPr>
        <w:t>，忿戾也。”引《書》曰：“有夏氏之民叨</w:t>
      </w:r>
      <w:r w:rsidRPr="008323DE">
        <w:drawing>
          <wp:inline distT="0" distB="0" distL="0" distR="0" wp14:anchorId="7C675B79" wp14:editId="242D1E5B">
            <wp:extent cx="128905" cy="152400"/>
            <wp:effectExtent l="0" t="0" r="0" b="0"/>
            <wp:docPr id="3"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8905" cy="152400"/>
                    </a:xfrm>
                    <a:prstGeom prst="rect">
                      <a:avLst/>
                    </a:prstGeom>
                    <a:noFill/>
                    <a:ln>
                      <a:noFill/>
                    </a:ln>
                  </pic:spPr>
                </pic:pic>
              </a:graphicData>
            </a:graphic>
          </wp:inline>
        </w:drawing>
      </w:r>
      <w:r w:rsidRPr="008323DE">
        <w:rPr>
          <w:rFonts w:hint="eastAsia"/>
        </w:rPr>
        <w:t>。”多一“氏”字。“叨懫</w:t>
      </w:r>
      <w:r w:rsidRPr="00617839">
        <mc:AlternateContent>
          <mc:Choice Requires="wps">
            <w:drawing>
              <wp:inline distT="0" distB="0" distL="0" distR="0" wp14:anchorId="71F24406" wp14:editId="76289881">
                <wp:extent cx="635" cy="635"/>
                <wp:effectExtent l="3810" t="3810" r="0" b="0"/>
                <wp:docPr id="373560426" name="矩形 1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35" cy="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dtdh="http://schemas.microsoft.com/office/word/2020/wordml/sdtdatahash" xmlns:w16="http://schemas.microsoft.com/office/word/2018/wordml" xmlns:w16cex="http://schemas.microsoft.com/office/word/2018/wordml/cex" xmlns:oel="http://schemas.microsoft.com/office/2019/extlst">
            <w:pict>
              <v:rect w14:anchorId="01919543" id="矩形 19" o:spid="_x0000_s1026" style="width:.05pt;height:.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" filled="f" stroked="f">
                <o:lock v:ext="edit" aspectratio="t"/>
                <w10:anchorlock/>
              </v:rect>
            </w:pict>
          </mc:Fallback>
        </mc:AlternateContent>
      </w:r>
      <w:r w:rsidRPr="008323DE">
        <w:rPr>
          <w:rFonts w:hint="eastAsia"/>
        </w:rPr>
        <w:t>”即貪婪忿戾。“欽”，孫星衍《尚書今古文注疏》讀“廞”。《説文•广部》：“廞，陳輿服於庭也。”《爾雅•釋詁下》：“廞，興也。”郭璞注：“皆謂興作。”“叨懫日欽”即貪婪忿戾日益興作。</w:t>
      </w:r>
    </w:p>
    <w:p w14:paraId="6B6BCF36" w14:textId="77777777" w:rsidR="008323DE" w:rsidRPr="008323DE" w:rsidRDefault="008323DE" w:rsidP="00617839">
      <w:pPr>
        <w:pStyle w:val="aff9"/>
        <w:ind w:firstLine="560"/>
      </w:pPr>
      <w:r w:rsidRPr="008323DE">
        <w:rPr>
          <w:rFonts w:hint="eastAsia"/>
        </w:rPr>
        <w:t>“劓割夏邑”，《湯誓》則云“率割夏邑”。《湯誓》之“割”，《史記•殷本紀》作“奪”。《説文•刀部》：“割，剥也。”《廣雅•釋詁四》：“剥，脱也。”而“脱”“奪”音近可通。故不少《尚書》注釋類書籍以剥義讀《湯誓》之“割”，但也有的直接讀“割”爲“害”。《堯典》“滔滔洪水將割”、《大誥》“天降割于我家”，“割”皆爲“害”。《多方》之“劓割”，從文意來看，應屬殘害之謂，曾運乾《尚書正讀》、周秉鈞《尚書易解》皆用“殘害”之釋，楊筠如《尚書覈詁》則直接</w:t>
      </w:r>
      <w:r w:rsidRPr="008323DE">
        <w:rPr>
          <w:rFonts w:hint="eastAsia"/>
        </w:rPr>
        <w:lastRenderedPageBreak/>
        <w:t>讀“割”爲“害”。但古書故訓中又見“劓，割也”之釋，如《盤庚》“我乃劓殄滅之”僞孔傳：“劓，割也。”《左傳》哀公十一年“則劓殄無遺育”杜預注：“劓，割也。”王引之《經義述聞》：“劓，爲斷割之通稱。”例句即有“劓割夏邑”。屈萬里《尚書集釋》謂“劓割”猶言“宰割”，不以“割”通“害”，似以“劓割”爲同義連言。</w:t>
      </w:r>
    </w:p>
    <w:p w14:paraId="21F94A4C" w14:textId="77777777" w:rsidR="008323DE" w:rsidRPr="008323DE" w:rsidRDefault="008323DE" w:rsidP="00617839">
      <w:pPr>
        <w:pStyle w:val="aff9"/>
        <w:ind w:firstLine="560"/>
      </w:pPr>
      <w:r w:rsidRPr="008323DE">
        <w:rPr>
          <w:rFonts w:hint="eastAsia"/>
        </w:rPr>
        <w:t>我認爲“劓割”應讀爲“孽害”。《説文•刀部》：“㓷，刑鼻也。从刀、臬聲。《易》曰：天且劓。劓，（臬）[㓷</w:t>
      </w:r>
      <w:r w:rsidRPr="008323DE">
        <w:t>]</w:t>
      </w:r>
      <w:r w:rsidRPr="008323DE">
        <w:rPr>
          <w:rFonts w:hint="eastAsia"/>
        </w:rPr>
        <w:t>或从鼻。”又</w:t>
      </w:r>
      <w:r w:rsidRPr="00617839">
        <w:rPr>
          <w:rFonts w:hint="eastAsia"/>
        </w:rPr>
        <w:t>《</w:t>
      </w:r>
      <w:r w:rsidRPr="00617839">
        <w:rPr>
          <w:rFonts w:ascii="SimSun-ExtB" w:eastAsia="SimSun-ExtB" w:hAnsi="SimSun-ExtB" w:cs="SimSun-ExtB" w:hint="eastAsia"/>
        </w:rPr>
        <w:t>𠂤</w:t>
      </w:r>
      <w:r w:rsidRPr="00617839">
        <w:t>部</w:t>
      </w:r>
      <w:r w:rsidRPr="00617839">
        <w:rPr>
          <w:rFonts w:hint="eastAsia"/>
        </w:rPr>
        <w:t>》：</w:t>
      </w:r>
      <w:r w:rsidRPr="008323DE">
        <w:rPr>
          <w:rFonts w:hint="eastAsia"/>
        </w:rPr>
        <w:t>“</w:t>
      </w:r>
      <w:r w:rsidRPr="00617839">
        <w:rPr>
          <w:rFonts w:ascii="SimSun-ExtB" w:eastAsia="SimSun-ExtB" w:hAnsi="SimSun-ExtB" w:cs="SimSun-ExtB" w:hint="eastAsia"/>
        </w:rPr>
        <w:t>𡶫</w:t>
      </w:r>
      <w:r w:rsidRPr="008323DE">
        <w:rPr>
          <w:rFonts w:hint="eastAsia"/>
        </w:rPr>
        <w:t>，危高也。从</w:t>
      </w:r>
      <w:r w:rsidRPr="00617839">
        <w:rPr>
          <w:rFonts w:ascii="SimSun-ExtB" w:eastAsia="SimSun-ExtB" w:hAnsi="SimSun-ExtB" w:cs="SimSun-ExtB" w:hint="eastAsia"/>
        </w:rPr>
        <w:t>𠂤</w:t>
      </w:r>
      <w:r w:rsidRPr="008323DE">
        <w:rPr>
          <w:rFonts w:hint="eastAsia"/>
        </w:rPr>
        <w:t>、</w:t>
      </w:r>
      <w:r w:rsidRPr="00617839">
        <w:rPr>
          <w:rFonts w:hint="eastAsia"/>
        </w:rPr>
        <w:t>屮</w:t>
      </w:r>
      <w:r w:rsidRPr="008323DE">
        <w:rPr>
          <w:rFonts w:hint="eastAsia"/>
        </w:rPr>
        <w:t>聲。讀若臬。”“孽”从辥得聲，而“嶭”从</w:t>
      </w:r>
      <w:r w:rsidRPr="00617839">
        <w:rPr>
          <w:rFonts w:ascii="SimSun-ExtB" w:eastAsia="SimSun-ExtB" w:hAnsi="SimSun-ExtB" w:cs="SimSun-ExtB" w:hint="eastAsia"/>
        </w:rPr>
        <w:t>𡶫</w:t>
      </w:r>
      <w:r w:rsidRPr="008323DE">
        <w:rPr>
          <w:rFonts w:hint="eastAsia"/>
        </w:rPr>
        <w:t>得聲，故“劓”可通“孽”，如同訓治的“蓺”即“艾”之通假，而金文“艾”作“辥”，且“藝”“臬”音義皆同。《楚辭•天問》“革孽夏民”王逸注：“孽，害也。”《詩•小雅•十月之交》“下民之孽”鄭玄注：“孽，妖孽，謂相爲災害也。”故“孽害”同義連言。《湯誓》“率割（害）夏邑”，《多方》“劓（孽）割（害）夏邑”，《天問》“革孽夏邑”，都是同一個意思。</w:t>
      </w:r>
    </w:p>
    <w:p w14:paraId="73A40CDD" w14:textId="77777777" w:rsidR="008323DE" w:rsidRPr="008323DE" w:rsidRDefault="008323DE" w:rsidP="00617839">
      <w:pPr>
        <w:pStyle w:val="aff9"/>
        <w:ind w:firstLine="560"/>
      </w:pPr>
      <w:r w:rsidRPr="008323DE">
        <w:rPr>
          <w:rFonts w:hint="eastAsia"/>
        </w:rPr>
        <w:t>“罔不惟進之恭，洪舒於民”言君；“亦惟有夏之民，叨懫日欽，劓割夏邑”言民。看來夏王夏民皆有負于天。《墨子•非命上》引《仲虺之誥》曰：“我聞有夏人，矯天命，布命于下，帝伐之惡，龔喪厥師。”故天降命于成湯，“刑殄有夏”，罰罪滅絶了夏國。</w:t>
      </w:r>
    </w:p>
    <w:p w14:paraId="778E7085" w14:textId="77777777" w:rsidR="008323DE" w:rsidRPr="00617839" w:rsidRDefault="008323DE" w:rsidP="00617839">
      <w:pPr>
        <w:pStyle w:val="aff8"/>
        <w:jc w:val="both"/>
        <w:rPr>
          <w:b/>
          <w:lang w:eastAsia="zh-TW"/>
        </w:rPr>
      </w:pPr>
      <w:r w:rsidRPr="008323DE">
        <w:rPr>
          <w:rFonts w:hint="eastAsia"/>
          <w:b/>
          <w:lang w:eastAsia="zh-TW"/>
        </w:rPr>
        <w:lastRenderedPageBreak/>
        <w:t>天惟時求民主，乃大降顯休命于成湯，刑殄有夏。</w:t>
      </w:r>
    </w:p>
    <w:p w14:paraId="6ED4BE60" w14:textId="448923A7" w:rsidR="008323DE" w:rsidRDefault="008323DE" w:rsidP="00576A37">
      <w:pPr>
        <w:pStyle w:val="aff9"/>
        <w:ind w:firstLine="560"/>
      </w:pPr>
      <w:r w:rsidRPr="008323DE">
        <w:rPr>
          <w:rFonts w:hint="eastAsia"/>
        </w:rPr>
        <w:t>“惟時”猶言“于是”。“顯”，顯赫。“休”，休美。《左傳》僖公二十八年：“奉揚天子之丕顯休命。”亦有“顯休命”一詞。“刑”，《説文•井部》云“罰辠也”。“殄”，《爾雅•釋詁下》云“絶也”。蔡沈《書集傳》：“天惟是爲民求主耳。</w:t>
      </w:r>
      <w:proofErr w:type="gramStart"/>
      <w:r w:rsidRPr="008323DE">
        <w:rPr>
          <w:rFonts w:hint="eastAsia"/>
        </w:rPr>
        <w:t>桀</w:t>
      </w:r>
      <w:proofErr w:type="gramEnd"/>
      <w:r w:rsidRPr="008323DE">
        <w:rPr>
          <w:rFonts w:hint="eastAsia"/>
        </w:rPr>
        <w:t>不能爲民之主，天萬大降顯休命</w:t>
      </w:r>
      <w:proofErr w:type="gramStart"/>
      <w:r w:rsidRPr="008323DE">
        <w:rPr>
          <w:rFonts w:hint="eastAsia"/>
        </w:rPr>
        <w:t>於</w:t>
      </w:r>
      <w:proofErr w:type="gramEnd"/>
      <w:r w:rsidRPr="008323DE">
        <w:rPr>
          <w:rFonts w:hint="eastAsia"/>
        </w:rPr>
        <w:t>成</w:t>
      </w:r>
      <w:proofErr w:type="gramStart"/>
      <w:r w:rsidRPr="008323DE">
        <w:rPr>
          <w:rFonts w:hint="eastAsia"/>
        </w:rPr>
        <w:t>湯</w:t>
      </w:r>
      <w:proofErr w:type="gramEnd"/>
      <w:r w:rsidRPr="008323DE">
        <w:rPr>
          <w:rFonts w:hint="eastAsia"/>
        </w:rPr>
        <w:t>，使爲民主，而伐夏</w:t>
      </w:r>
      <w:proofErr w:type="gramStart"/>
      <w:r w:rsidRPr="008323DE">
        <w:rPr>
          <w:rFonts w:hint="eastAsia"/>
        </w:rPr>
        <w:t>殄滅</w:t>
      </w:r>
      <w:proofErr w:type="gramEnd"/>
      <w:r w:rsidRPr="008323DE">
        <w:rPr>
          <w:rFonts w:hint="eastAsia"/>
        </w:rPr>
        <w:t>之也。”</w:t>
      </w:r>
    </w:p>
    <w:p w14:paraId="5C299914" w14:textId="77777777" w:rsidR="00576A37" w:rsidRPr="00576A37" w:rsidRDefault="00576A37" w:rsidP="00576A37">
      <w:pPr>
        <w:pStyle w:val="aff9"/>
        <w:ind w:firstLine="560"/>
        <w:rPr>
          <w:rFonts w:hint="eastAsia"/>
        </w:rPr>
      </w:pPr>
    </w:p>
    <w:p w14:paraId="585DC01E" w14:textId="23F89F3F" w:rsidR="008323DE" w:rsidRDefault="008323DE" w:rsidP="00576A37">
      <w:pPr>
        <w:pStyle w:val="aff9"/>
        <w:ind w:firstLine="562"/>
        <w:rPr>
          <w:rFonts w:ascii="KaiTi" w:eastAsia="KaiTi" w:hAnsi="KaiTi"/>
          <w:b/>
        </w:rPr>
      </w:pPr>
      <w:r w:rsidRPr="00617839">
        <w:rPr>
          <w:rFonts w:ascii="KaiTi" w:eastAsia="KaiTi" w:hAnsi="KaiTi" w:hint="eastAsia"/>
          <w:b/>
        </w:rPr>
        <w:t>“惟天不畀純，乃惟以爾多方之義民不克永于多享。惟夏之恭多士大不克明保享于民，乃</w:t>
      </w:r>
      <w:proofErr w:type="gramStart"/>
      <w:r w:rsidRPr="00617839">
        <w:rPr>
          <w:rFonts w:ascii="KaiTi" w:eastAsia="KaiTi" w:hAnsi="KaiTi" w:hint="eastAsia"/>
          <w:b/>
        </w:rPr>
        <w:t>胥</w:t>
      </w:r>
      <w:proofErr w:type="gramEnd"/>
      <w:r w:rsidRPr="00617839">
        <w:rPr>
          <w:rFonts w:ascii="KaiTi" w:eastAsia="KaiTi" w:hAnsi="KaiTi" w:hint="eastAsia"/>
          <w:b/>
        </w:rPr>
        <w:t>惟</w:t>
      </w:r>
      <w:proofErr w:type="gramStart"/>
      <w:r w:rsidRPr="00617839">
        <w:rPr>
          <w:rFonts w:ascii="KaiTi" w:eastAsia="KaiTi" w:hAnsi="KaiTi" w:hint="eastAsia"/>
          <w:b/>
        </w:rPr>
        <w:t>虐</w:t>
      </w:r>
      <w:proofErr w:type="gramEnd"/>
      <w:r w:rsidRPr="00617839">
        <w:rPr>
          <w:rFonts w:ascii="KaiTi" w:eastAsia="KaiTi" w:hAnsi="KaiTi" w:hint="eastAsia"/>
          <w:b/>
        </w:rPr>
        <w:t>于民，至于百爲，大不克開，乃惟成湯克以爾多方簡代夏作民主。慎</w:t>
      </w:r>
      <w:proofErr w:type="gramStart"/>
      <w:r w:rsidRPr="00617839">
        <w:rPr>
          <w:rFonts w:ascii="KaiTi" w:eastAsia="KaiTi" w:hAnsi="KaiTi" w:hint="eastAsia"/>
          <w:b/>
        </w:rPr>
        <w:t>厥</w:t>
      </w:r>
      <w:proofErr w:type="gramEnd"/>
      <w:r w:rsidRPr="00617839">
        <w:rPr>
          <w:rFonts w:ascii="KaiTi" w:eastAsia="KaiTi" w:hAnsi="KaiTi" w:hint="eastAsia"/>
          <w:b/>
        </w:rPr>
        <w:t>麗，乃</w:t>
      </w:r>
      <w:proofErr w:type="gramStart"/>
      <w:r w:rsidRPr="00617839">
        <w:rPr>
          <w:rFonts w:ascii="KaiTi" w:eastAsia="KaiTi" w:hAnsi="KaiTi" w:hint="eastAsia"/>
          <w:b/>
        </w:rPr>
        <w:t>勸</w:t>
      </w:r>
      <w:proofErr w:type="gramEnd"/>
      <w:r w:rsidRPr="00617839">
        <w:rPr>
          <w:rFonts w:ascii="KaiTi" w:eastAsia="KaiTi" w:hAnsi="KaiTi" w:hint="eastAsia"/>
          <w:b/>
        </w:rPr>
        <w:t>。</w:t>
      </w:r>
      <w:proofErr w:type="gramStart"/>
      <w:r w:rsidRPr="00617839">
        <w:rPr>
          <w:rFonts w:ascii="KaiTi" w:eastAsia="KaiTi" w:hAnsi="KaiTi" w:hint="eastAsia"/>
          <w:b/>
        </w:rPr>
        <w:t>厥</w:t>
      </w:r>
      <w:proofErr w:type="gramEnd"/>
      <w:r w:rsidRPr="00617839">
        <w:rPr>
          <w:rFonts w:ascii="KaiTi" w:eastAsia="KaiTi" w:hAnsi="KaiTi" w:hint="eastAsia"/>
          <w:b/>
        </w:rPr>
        <w:t>民刑，用</w:t>
      </w:r>
      <w:proofErr w:type="gramStart"/>
      <w:r w:rsidRPr="00617839">
        <w:rPr>
          <w:rFonts w:ascii="KaiTi" w:eastAsia="KaiTi" w:hAnsi="KaiTi" w:hint="eastAsia"/>
          <w:b/>
        </w:rPr>
        <w:t>勸</w:t>
      </w:r>
      <w:proofErr w:type="gramEnd"/>
      <w:r w:rsidRPr="00617839">
        <w:rPr>
          <w:rFonts w:ascii="KaiTi" w:eastAsia="KaiTi" w:hAnsi="KaiTi" w:hint="eastAsia"/>
          <w:b/>
        </w:rPr>
        <w:t>。以至于帝乙，</w:t>
      </w:r>
      <w:proofErr w:type="gramStart"/>
      <w:r w:rsidRPr="00617839">
        <w:rPr>
          <w:rFonts w:ascii="KaiTi" w:eastAsia="KaiTi" w:hAnsi="KaiTi" w:hint="eastAsia"/>
          <w:b/>
        </w:rPr>
        <w:t>罔</w:t>
      </w:r>
      <w:proofErr w:type="gramEnd"/>
      <w:r w:rsidRPr="00617839">
        <w:rPr>
          <w:rFonts w:ascii="KaiTi" w:eastAsia="KaiTi" w:hAnsi="KaiTi" w:hint="eastAsia"/>
          <w:b/>
        </w:rPr>
        <w:t>不明德慎罰，亦克用勸。要囚、</w:t>
      </w:r>
      <w:proofErr w:type="gramStart"/>
      <w:r w:rsidRPr="00617839">
        <w:rPr>
          <w:rFonts w:ascii="KaiTi" w:eastAsia="KaiTi" w:hAnsi="KaiTi" w:hint="eastAsia"/>
          <w:b/>
        </w:rPr>
        <w:t>殄戮</w:t>
      </w:r>
      <w:proofErr w:type="gramEnd"/>
      <w:r w:rsidRPr="00617839">
        <w:rPr>
          <w:rFonts w:ascii="KaiTi" w:eastAsia="KaiTi" w:hAnsi="KaiTi" w:hint="eastAsia"/>
          <w:b/>
        </w:rPr>
        <w:t>多罪，亦克用勸。開釋無</w:t>
      </w:r>
      <w:proofErr w:type="gramStart"/>
      <w:r w:rsidRPr="00617839">
        <w:rPr>
          <w:rFonts w:ascii="KaiTi" w:eastAsia="KaiTi" w:hAnsi="KaiTi" w:hint="eastAsia"/>
          <w:b/>
        </w:rPr>
        <w:t>辜</w:t>
      </w:r>
      <w:proofErr w:type="gramEnd"/>
      <w:r w:rsidRPr="00617839">
        <w:rPr>
          <w:rFonts w:ascii="KaiTi" w:eastAsia="KaiTi" w:hAnsi="KaiTi" w:hint="eastAsia"/>
          <w:b/>
        </w:rPr>
        <w:t>，亦克用勸。今至于爾辟，弗克以爾多方享天之命。”</w:t>
      </w:r>
    </w:p>
    <w:p w14:paraId="1401F959" w14:textId="77777777" w:rsidR="00576A37" w:rsidRPr="00576A37" w:rsidRDefault="00576A37" w:rsidP="00576A37">
      <w:pPr>
        <w:pStyle w:val="aff9"/>
        <w:ind w:firstLine="562"/>
        <w:rPr>
          <w:rFonts w:ascii="KaiTi" w:eastAsia="KaiTi" w:hAnsi="KaiTi" w:hint="eastAsia"/>
          <w:b/>
        </w:rPr>
      </w:pPr>
    </w:p>
    <w:p w14:paraId="1FA022EE" w14:textId="77777777" w:rsidR="008323DE" w:rsidRPr="00617839" w:rsidRDefault="008323DE" w:rsidP="00617839">
      <w:pPr>
        <w:pStyle w:val="aff8"/>
        <w:jc w:val="both"/>
        <w:rPr>
          <w:b/>
          <w:lang w:eastAsia="zh-TW"/>
        </w:rPr>
      </w:pPr>
      <w:r w:rsidRPr="00617839">
        <w:rPr>
          <w:rFonts w:hint="eastAsia"/>
          <w:b/>
          <w:lang w:eastAsia="zh-TW"/>
        </w:rPr>
        <w:t>“惟天不畀純，乃惟以爾多方之義民不克永于多享。</w:t>
      </w:r>
    </w:p>
    <w:p w14:paraId="5D68CABE" w14:textId="77777777" w:rsidR="008323DE" w:rsidRPr="008323DE" w:rsidRDefault="008323DE" w:rsidP="00617839">
      <w:pPr>
        <w:pStyle w:val="aff9"/>
        <w:ind w:firstLine="560"/>
      </w:pPr>
      <w:r w:rsidRPr="008323DE">
        <w:rPr>
          <w:rFonts w:hint="eastAsia"/>
        </w:rPr>
        <w:t>“惟天不畀純”有兩讀。一讀以“純”爲句絶，在句中用爲賓語。“畀”，給予，各家無異議。“純”，蔡沈《書集傳》釋大。《詩經》常見“純嘏”一詞，陳奂《傅疏》謂“純”“嘏”皆大也。 曾運乾《尚書正讀》從釋大之説。孫星衍《尚書今古文注疏》引《方言》卷十三</w:t>
      </w:r>
      <w:r w:rsidRPr="008323DE">
        <w:rPr>
          <w:rFonts w:hint="eastAsia"/>
        </w:rPr>
        <w:lastRenderedPageBreak/>
        <w:t>“純，好也”解之，以“純”通“醇”，謂“天不與以美報也”。周秉鈞認可孫星衍之説，其《九章臆解》以《楚辭•九章•哀郢》“皇天之不純命”即“皇天之不命純”，與此處“惟天不畀純”意義相近。按“純”訓美、善，古書故訓習見。《史記•漢興以來諸侯王年表》“非德不純”裴駰《集解》：“純，美也。”司馬貞《索隱》：“純，善也。”黄式三《尚書啟幪》則以“純”通“屯”，訓爲衆。但古書故訓中並無“屯”訓衆者。“屯”有聚義，或人聚爲衆？另一説以“惟天不畀”爲句絶。朱彬《經傳考證•尚書下》：“彬謂‘惟天不畀’句。《多士》兩言‘惟天不畀’，又‘惟帝不畀’。”朱氏以“純”訓大，“亦辭也”，屬下讀，以爲用法同下文“大不克明保享于民”“大不克開”之“大”。劉逢禄《今古文尚書集解》承朱彬屬下讀之説，但謂“純”即“一也、專也”。楊筠如《尚書覈詁》亦從朱彬“惟天不畀”斷句説，但以“純”一字爲句，謂“純”通“訰”。《玉篇•言部》：“訰，亂也。”今按《廣雅•釋詁三》：“頓，亂也。”王念孫《疏證》：“屯與頓通。”綜合比較各家之説，似以孔星衍説爲長。“天不畀純”即天不降賜休美之類的意思。《逸周書•克殷》云“上天降休”，與之義有正、反。</w:t>
      </w:r>
    </w:p>
    <w:p w14:paraId="1836C367" w14:textId="77777777" w:rsidR="008323DE" w:rsidRPr="008323DE" w:rsidRDefault="008323DE" w:rsidP="00617839">
      <w:pPr>
        <w:pStyle w:val="aff9"/>
        <w:ind w:firstLine="560"/>
      </w:pPr>
      <w:r w:rsidRPr="008323DE">
        <w:rPr>
          <w:rFonts w:hint="eastAsia"/>
        </w:rPr>
        <w:t>“義民”，蔡沈《書集傳》釋爲“賢者也”，殆以“義”通“獻”。《大誥》“民獻有十夫”，《尚書大傅》“獻”作“儀”。王引之《經義述</w:t>
      </w:r>
      <w:r w:rsidRPr="008323DE">
        <w:rPr>
          <w:rFonts w:hint="eastAsia"/>
        </w:rPr>
        <w:lastRenderedPageBreak/>
        <w:t>聞》：“儀、獻同訓爲賢，又同訓爲善也。古聲儀與獻通。”因“獻”有善義，故屈萬里《尚書集釋》注云：“義民，良善之民。”江聲《尚書集注音疏》謂“義民”即“儀型於民者”，“民之表儀”即爲賢者。章太炎《古本尚書定本拾遺》亦以“義民”即“獻民”。周秉鈞《尚書易解》謂“義民”即多方之首長，大致同“賢民”之説。王念孫則讀“義民”爲“俄民”義“衺民”。《廣雅•釋詁二》王念孫《疏證》：“古者俄、義同聲，故俄或通作義。《多方》云：乃惟以爾多方之義民，不克永于多享。義與俄同，衺也。”《立政》“玆乃三宅無義民”，王念孫亦讀“義民”爲“俄民”，見王引之《經義述聞》所引。俞樾《羣經平議》謂王説未及《多方》一例，實《廣雅疏證》已言之。于省吾《尚書新證》則謂《多方》乃成王所以誥庶邦（引者按：成王説不確），不應直接稱庶邦之民爲衺民。于氏以“義”通“誼”。《詩•大雅•假樂》“宜君宜王”陸德明《釋文》作“且君且王”，云“一本且並作宜”，謂“誼、義、儀、宜、且、俎、祖、阻古並通”，並引《爾雅•釋詁下》“阻，難也”，謂“義民”即“阻民”“難民”。顧頡剛、劉起釪《尚書校釋譯論》從于説。今按“義”“誼”古音疑紐歌部，“阻”古音莊紐魚部，聲紐韻部皆有距離。其引大豐簋（應名天亡簋，《集成》</w:t>
      </w:r>
      <w:r w:rsidRPr="008323DE">
        <w:t>04261</w:t>
      </w:r>
      <w:r w:rsidRPr="008323DE">
        <w:rPr>
          <w:rFonts w:hint="eastAsia"/>
        </w:rPr>
        <w:t>）</w:t>
      </w:r>
      <w:r w:rsidRPr="008323DE">
        <w:drawing>
          <wp:inline distT="0" distB="0" distL="0" distR="0" wp14:anchorId="0E6F96A9" wp14:editId="69F3865E">
            <wp:extent cx="140001" cy="180000"/>
            <wp:effectExtent l="0" t="0" r="0" b="0"/>
            <wp:docPr id="1231356707"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40001" cy="180000"/>
                    </a:xfrm>
                    <a:prstGeom prst="rect">
                      <a:avLst/>
                    </a:prstGeom>
                    <a:noFill/>
                    <a:ln>
                      <a:noFill/>
                    </a:ln>
                  </pic:spPr>
                </pic:pic>
              </a:graphicData>
            </a:graphic>
          </wp:inline>
        </w:drawing>
      </w:r>
      <w:r w:rsidRPr="008323DE">
        <w:rPr>
          <w:rFonts w:hint="eastAsia"/>
        </w:rPr>
        <w:t>字，今釋“宜”不釋“俎”，“宜”“俎”金文判然分明，兩者亦無通</w:t>
      </w:r>
      <w:r w:rsidRPr="008323DE">
        <w:rPr>
          <w:rFonts w:hint="eastAsia"/>
        </w:rPr>
        <w:lastRenderedPageBreak/>
        <w:t>假之例。《假樂》一章云“宜民宜人”，二章云“宜君宜王”。“宜君宜王”作“且君且王”者，恐係誤字，不足以證明“義”“宜”與“且”音近相通。于説不可信。今從王念孫之説。</w:t>
      </w:r>
    </w:p>
    <w:p w14:paraId="07F2FADF" w14:textId="77777777" w:rsidR="008323DE" w:rsidRPr="008323DE" w:rsidRDefault="008323DE" w:rsidP="00617839">
      <w:pPr>
        <w:pStyle w:val="aff9"/>
        <w:ind w:firstLine="560"/>
      </w:pPr>
      <w:r w:rsidRPr="008323DE">
        <w:rPr>
          <w:rFonts w:hint="eastAsia"/>
        </w:rPr>
        <w:t>“享”字《多方》屢見，如“明保享于民”“享天之命”“不集于享”“爾亦則惟不克享”等。“享”義獻。獻食于神曰“享”，故“享”有祀、祭之義，又有食、養之義。受其獻亦曰“享”，故“享”有受義。“永于多享”的“享”是指獻享還是受其獻享，要看上下文意。</w:t>
      </w:r>
    </w:p>
    <w:p w14:paraId="0F8EF62F" w14:textId="77777777" w:rsidR="008323DE" w:rsidRPr="008323DE" w:rsidRDefault="008323DE" w:rsidP="00617839">
      <w:pPr>
        <w:pStyle w:val="aff9"/>
        <w:ind w:firstLine="560"/>
      </w:pPr>
      <w:r w:rsidRPr="008323DE">
        <w:rPr>
          <w:rFonts w:hint="eastAsia"/>
        </w:rPr>
        <w:t>“乃惟”，《多方》共六見，用法大致分兩類。一類用法如：“非我有周秉德不康寧，乃惟爾自</w:t>
      </w:r>
      <w:r w:rsidRPr="008323DE">
        <w:t>速</w:t>
      </w:r>
      <w:r w:rsidRPr="008323DE">
        <w:rPr>
          <w:rFonts w:hint="eastAsia"/>
        </w:rPr>
        <w:t>辜。”“非……，乃惟……”可譯爲“不是……，而是……。”“非天庸釋有殷，乃惟爾辟以爾多方大淫圖天之命、屑，有辭”也是這種句式。另一類用法如：“惟夏之恭多士大不克明保享于民，乃胥惟虐于民，至于百爲，大不克開，乃惟成湯克以爾多方簡代夏作民主。”夏“不克明保享于民”“惟（爲）虐于民”，與成湯與多方“簡代夏作民主”之間顯係因果、承接關係。這種用法的“乃惟”，應同于下文“爾不克勸忱我命，爾亦則惟不克享”的“則惟”，“乃”猶“則”也。《盤庚》：“我乃劓殄滅之，無遺育。”《左傳》哀公十一年作“則劓殄無遺育”。王引之《經傳釋詞》卷八：“則者，承上啓下之詞。”“乃惟”“則惟”猶今言“于是”，表示動作行爲與前述動</w:t>
      </w:r>
      <w:r w:rsidRPr="008323DE">
        <w:rPr>
          <w:rFonts w:hint="eastAsia"/>
        </w:rPr>
        <w:lastRenderedPageBreak/>
        <w:t>作行爲的順承相應。“惟天不畀純，乃惟以爾多方之義民不克永于多享”與“惟夏之恭多士……，乃惟成湯以爾多方簡代夏作民主”句式相同。“天不畀純”與“爾多方之義民不克永于多享”之間也是承接關係，即因天不賜爾多方休美，故而多方之衺民不能永于多享。此處的“享”應同“弗克以爾多方享天之命”“爾亦則惟不克享”的“享”，指享天命、享禄位之類。或將“乃惟”譯爲“因爲”，言“天不畀純”乃是因爲“爾多方不克永于多享”，則“享”義獻享于天，暗指多方“不克靈承于旅”之類。此説雖亦可通，但下文“乃惟成湯以爾多方……”的“乃惟”肯定不能譯爲“因爲”。這兩個含有“乃惟”的句子前後並列，用法理應一致，故不取“因爲”之釋。</w:t>
      </w:r>
    </w:p>
    <w:p w14:paraId="7A873340" w14:textId="77777777" w:rsidR="008323DE" w:rsidRPr="008323DE" w:rsidRDefault="008323DE" w:rsidP="00617839">
      <w:pPr>
        <w:pStyle w:val="aff8"/>
        <w:jc w:val="both"/>
        <w:rPr>
          <w:b/>
          <w:lang w:eastAsia="zh-TW"/>
        </w:rPr>
      </w:pPr>
      <w:r w:rsidRPr="008323DE">
        <w:rPr>
          <w:rFonts w:hint="eastAsia"/>
          <w:b/>
          <w:lang w:eastAsia="zh-TW"/>
        </w:rPr>
        <w:t>惟夏之恭多士不克明保享于民，乃胥惟虐于民，至于百爲，大不克開，乃惟成湯以爾多方簡代夏作民主。</w:t>
      </w:r>
    </w:p>
    <w:p w14:paraId="2FC617B6" w14:textId="77777777" w:rsidR="008323DE" w:rsidRPr="008323DE" w:rsidRDefault="008323DE" w:rsidP="00617839">
      <w:pPr>
        <w:pStyle w:val="aff9"/>
        <w:ind w:firstLine="560"/>
      </w:pPr>
      <w:r w:rsidRPr="008323DE">
        <w:rPr>
          <w:rFonts w:hint="eastAsia"/>
        </w:rPr>
        <w:t>“恭”，三體石經古文作“龔”。江聲《尚書集注音疏》云“恭多士”即“龔職之多士”，《説文•共部》云“龔，給也”，《玉篇•共部》云“龔，奉也”。孫星衍《尚書今古文注疏》、王先謙《尚書孔傳參正》、吴闓生《尚書大義》、章太炎《古文尚書定本拾遺》迭有闡説。如吴闓生云：“共多士，猶言具臣。”《史記•仲尼弟子列傳》“可謂具臣矣”裴駰《集解》引孔安國曰：“具，言備臣數而已。”《漢書•翟方進傅》“爲</w:t>
      </w:r>
      <w:r w:rsidRPr="008323DE">
        <w:rPr>
          <w:rFonts w:hint="eastAsia"/>
        </w:rPr>
        <w:lastRenderedPageBreak/>
        <w:t>具臣以全身”顔師古注：“具，謂具位之臣，無功德也。”章太炎則謂：“‘龔’猶漢言‘給事’、唐言‘供奉’。”楊筠如《尚書覈詁》則疑“龔”當作“用”，《墨子•非命下》引《仲虺之告》“用爽其師”，《非命上》作“龔喪厥師”。但楊氏未解釋“用多士”之義。然此説極具啓發。我意“龔多士”即“庸多士”，猶《國語•齊語》“君之庸臣也”之“庸臣”，韋昭注：“庸，凡庸也。”</w:t>
      </w:r>
    </w:p>
    <w:p w14:paraId="5D886586" w14:textId="77777777" w:rsidR="008323DE" w:rsidRPr="008323DE" w:rsidRDefault="008323DE" w:rsidP="00617839">
      <w:pPr>
        <w:pStyle w:val="aff9"/>
        <w:ind w:firstLine="560"/>
      </w:pPr>
      <w:r w:rsidRPr="008323DE">
        <w:rPr>
          <w:rFonts w:hint="eastAsia"/>
        </w:rPr>
        <w:t>“大不克明保享于民”，江聲《尚書集注音疏》釋爲“大不能明安享于民之道”，以多士爲受獻安享者，又添一“道”字解經。楊筠如《尚書覈詁》云“享”即下文“享天之命”，“謂保享于民者，能和其民而後能享天之命也”。屈萬里《尚書集釋》：“享，朱氏（引者按：指朱駿聲）《古注便讀》云：‘猶受也。’多享，即多享受安樂也。”曾運乾《尚書正讀》、周秉鈞《尚書易解》則主“享”即勸饗之釋。而“保”字，孫星衍《尚書今古文注疏》、曾運乾《尚書正讀》訓安，戴鈞衡《書傳補商》釋養，吴汝綸《尚書故》、屈萬里《尚書集釋》從之，周秉鈞《尚書易解》則釋爲保護。今按“大不克明保享于民”與“乃胥惟虐于民”相並而言，“明保享于民”應即“胥惟虐于民”的反面，應釋爲勉力安定、勸饗民衆。“明”通“勉”，“保”訓安，皆《尚書》習見者。“享”“饗”古通用，“饗”有勸饗、勸勉之義，前已徵引。《顧</w:t>
      </w:r>
      <w:r w:rsidRPr="008323DE">
        <w:rPr>
          <w:rFonts w:hint="eastAsia"/>
        </w:rPr>
        <w:lastRenderedPageBreak/>
        <w:t>命》云“安勸小大庶邦”，“保享”義同“安勸”。</w:t>
      </w:r>
    </w:p>
    <w:p w14:paraId="54ABBFA9" w14:textId="77777777" w:rsidR="008323DE" w:rsidRPr="00617839" w:rsidRDefault="008323DE" w:rsidP="00617839">
      <w:pPr>
        <w:pStyle w:val="aff9"/>
        <w:ind w:firstLine="560"/>
      </w:pPr>
      <w:r w:rsidRPr="008323DE">
        <w:rPr>
          <w:rFonts w:hint="eastAsia"/>
        </w:rPr>
        <w:t>“乃”，同上文“乃大降罰”之“乃”，“異之之詞”。“胥”，《爾雅•釋詁下》云“皆也”，範圍副詞，表示範圍的全部，可譯爲“都”。</w:t>
      </w:r>
    </w:p>
    <w:p w14:paraId="5BE4AB82" w14:textId="77777777" w:rsidR="008323DE" w:rsidRPr="008323DE" w:rsidRDefault="008323DE" w:rsidP="00617839">
      <w:pPr>
        <w:pStyle w:val="aff9"/>
        <w:ind w:firstLine="560"/>
      </w:pPr>
      <w:r w:rsidRPr="008323DE">
        <w:rPr>
          <w:rFonts w:hint="eastAsia"/>
        </w:rPr>
        <w:t>“惟”，楊筠如《尚書覈詁》讀爲“爲”。《皋陶謨》“共惟帝臣”猶言“共爲帝臣”，《無逸》“不義惟王”猶言“不義爲王”。“惟虐于民”即“爲虐于民”。牧簋（《集成》0</w:t>
      </w:r>
      <w:r w:rsidRPr="008323DE">
        <w:t>4343</w:t>
      </w:r>
      <w:r w:rsidRPr="008323DE">
        <w:rPr>
          <w:rFonts w:hint="eastAsia"/>
        </w:rPr>
        <w:t>）亦云“亦多虐庶民”。</w:t>
      </w:r>
    </w:p>
    <w:p w14:paraId="6E947064" w14:textId="77777777" w:rsidR="008323DE" w:rsidRPr="008323DE" w:rsidRDefault="008323DE" w:rsidP="00617839">
      <w:pPr>
        <w:pStyle w:val="aff9"/>
        <w:ind w:firstLine="560"/>
      </w:pPr>
      <w:r w:rsidRPr="008323DE">
        <w:rPr>
          <w:rFonts w:hint="eastAsia"/>
        </w:rPr>
        <w:t>“至于百爲，大不克開”，文句簡略，真義已難知曉。多以“大不克開”即上文“不克開于民之麗”之省。“不克開于民之麗”按照我們的理解，謂不能向民衆開導、教誨法律、準則，似不能熨帖于此。下文又云“開釋無辜”，疑“開”義開釋。“至于百爲，大不克開”可能是説至于種種爲虐行爲，都不能原諒、開釋。</w:t>
      </w:r>
    </w:p>
    <w:p w14:paraId="4FA8A82F" w14:textId="77777777" w:rsidR="008323DE" w:rsidRPr="008323DE" w:rsidRDefault="008323DE" w:rsidP="00617839">
      <w:pPr>
        <w:pStyle w:val="aff9"/>
        <w:ind w:firstLine="560"/>
      </w:pPr>
      <w:r w:rsidRPr="008323DE">
        <w:rPr>
          <w:rFonts w:hint="eastAsia"/>
        </w:rPr>
        <w:t>“乃惟成湯克以爾多方簡代夏作民主”，曾運乾《尚書正讀》、周秉鈞《尚書易解》皆斷句爲：“乃惟成湯克以爾多方簡，代夏作民主。”釋“簡”爲簡擇。然班固《典引》蔡邕注引《書》曰“成湯簡代夏作民主”，知從“簡代”中間斷開之讀不確。“簡”，僞孔傳釋大；蔡沈《書集傳》釋擇；戴鈞衡《書傳補商》釋爲“居敬行簡”之“簡”；朱駿聲《尚書古注便讀》讀爲“柬”釋擇，同蔡沈《書集傳》；楊筠如《尚書覈詁》循《爾雅•釋詁上》釋大，視爲“辭也”。孫星衍《尚書</w:t>
      </w:r>
      <w:r w:rsidRPr="008323DE">
        <w:rPr>
          <w:rFonts w:hint="eastAsia"/>
        </w:rPr>
        <w:lastRenderedPageBreak/>
        <w:t>古今文注疏》讀爲“間”，引《爾雅•釋詁下》“簡，代也”釋之。之前吴闓生《尚書大義》釋爲“更”，“更”“迭”同義。俞樾《羣經平議》則讀爲《皋陶謨》“笙鏞以間”之“間”，僞孔傳云“間，迭也”，以“簡代”義同“迭代”。屈萬里《尚書集釋》引俞説。釋更、釋迭實同釋代之説。“笙鏞以間”孔穎達疏：“間，代也。”《廣雅•釋詁三》：“迭，代也。”《左傳》昭公十二年“子更其位”杜預注：“更，代也。”《多士》“非我小國取弋殷命”，“弋”通“代”。《立政》：“乃伻我有夏，式商受命。”“式”亦通“代”。下文“有邦間之”，“間”亦訓代；“簡畀殷命”則讀爲“間代殷命”。諸説相互印證。</w:t>
      </w:r>
    </w:p>
    <w:p w14:paraId="1448F6A8" w14:textId="77777777" w:rsidR="008323DE" w:rsidRPr="008323DE" w:rsidRDefault="008323DE" w:rsidP="00617839">
      <w:pPr>
        <w:pStyle w:val="aff8"/>
        <w:jc w:val="both"/>
        <w:rPr>
          <w:b/>
          <w:lang w:eastAsia="zh-TW"/>
        </w:rPr>
      </w:pPr>
      <w:r w:rsidRPr="008323DE">
        <w:rPr>
          <w:rFonts w:hint="eastAsia"/>
          <w:b/>
          <w:lang w:eastAsia="zh-TW"/>
        </w:rPr>
        <w:t>慎厥麗，乃勸。厥民刑，用勸。以至于帝乙，罔不明德慎罰，亦克用勸。</w:t>
      </w:r>
    </w:p>
    <w:p w14:paraId="4E2B4DDE" w14:textId="77777777" w:rsidR="008323DE" w:rsidRPr="008323DE" w:rsidRDefault="008323DE" w:rsidP="00617839">
      <w:pPr>
        <w:pStyle w:val="aff9"/>
        <w:ind w:firstLine="560"/>
      </w:pPr>
      <w:r w:rsidRPr="008323DE">
        <w:rPr>
          <w:rFonts w:hint="eastAsia"/>
        </w:rPr>
        <w:t>言“慎厥麗，乃勸”，又云“明德慎罰，亦克用勸”，“乃”“亦”皆“且”也、“又”也。“乃”猶“且”也、“又”也，王引之《經傳釋詞》卷六、吴昌瑩《經詞衍釋》卷三皆有説。“亦”猶“且”也、“又”也，吴昌瑩《經詞衍釋》卷三有説。“慎厥麗”與“勸”、“明德慎罰”與“克用勸”乃並列關係。如此對比，則“麗”當與“刑”“罰”義近。《吕刑》“麗刑並制”，也以“麗”“刑”連言。楊筠如《尚書覈詁》認爲“麗”聲近通“律”，實爲勝解。或釋“麗”爲施，不如此説準確。</w:t>
      </w:r>
    </w:p>
    <w:p w14:paraId="6E571862" w14:textId="77777777" w:rsidR="008323DE" w:rsidRPr="008323DE" w:rsidRDefault="008323DE" w:rsidP="00617839">
      <w:pPr>
        <w:pStyle w:val="aff9"/>
        <w:ind w:firstLine="560"/>
      </w:pPr>
      <w:r w:rsidRPr="008323DE">
        <w:rPr>
          <w:rFonts w:hint="eastAsia"/>
        </w:rPr>
        <w:lastRenderedPageBreak/>
        <w:t>“厥民刑”，言施民以刑罰。楊筠如《尚書覈詁》引《爾雅•釋詁上》釋“刑”爲“常”。此説實本自王引之《經義述聞•書•厥民刑用勸》：“刑爲久常之常，又爲典常之常。”然此處“刑”應當理解爲“刑律”之“刑”，與匹配上言“麗（律）”、下言“罰。”“用勸”，言用以勸民爲善也。《周禮•秋官•司寇》篇起下賈公彦疏引鄭目録云：“刑者，所以驅恥惡納人於善道也。”此即“勸”之義。</w:t>
      </w:r>
    </w:p>
    <w:p w14:paraId="1E4F6688" w14:textId="77777777" w:rsidR="008323DE" w:rsidRPr="008323DE" w:rsidRDefault="008323DE" w:rsidP="00617839">
      <w:pPr>
        <w:pStyle w:val="aff9"/>
        <w:ind w:firstLine="560"/>
      </w:pPr>
      <w:r w:rsidRPr="008323DE">
        <w:rPr>
          <w:rFonts w:hint="eastAsia"/>
        </w:rPr>
        <w:t>“帝乙”，商王中名“乙”者，有中宗祖乙，及紂父帝乙。顧頡剛、劉起釪《尚書校釋譯論》據《史記•殷本紀》云：“帝乙立，殷益衰。”云“帝乙”似非“明德慎罰”之明君，故主“帝乙”乃太宗祖乙。此説可商。據《殷本紀》，自成湯至于祖乙，中有帝太甲。“既立三年，不明，暴虐，不遵湯法，亂德，于是伊尹放之于桐宫。”亦非“明德慎罰”之君。祖乙前又有帝雍己，“殷道衰，諸侯或不至”，亦同紂父帝乙。又有帝河亶甲，“殷復衰”。祖乙後，有帝小辛，“殷復衰”；有帝甲，“淫亂，殷復衰”，有帝武乙，更是無道，有“射天”之狂悖，最後被雷震死。暴虐之甚者，莫過于商紂王。故周公云“至于帝乙”，僅以取譬爲喻，不能死摳史實。下言“今至于爾辟弗克以爾多方享天之命”，“爾辟”即商紂王，與紂父帝乙相接。故“帝乙”乃太宗祖乙之説不可信。顧頡剛、劉起釪《尚書校釋譯論》説：“明德慎</w:t>
      </w:r>
      <w:r w:rsidRPr="008323DE">
        <w:rPr>
          <w:rFonts w:hint="eastAsia"/>
        </w:rPr>
        <w:lastRenderedPageBreak/>
        <w:t>罰”乃周公懲於殷代酷用刑罰並從中吸取歷史教訓所提出的新的政治原則，用以救偏補弊，並不是殷代社會已有這一原則。周公把自己總結歷史所得出的理論性原則，在談到殷代賢王時也説成如此，有點美化商代歷史。“自成湯至于帝乙”，就屬于此類美化。</w:t>
      </w:r>
    </w:p>
    <w:p w14:paraId="671D3DDB" w14:textId="77777777" w:rsidR="008323DE" w:rsidRPr="008323DE" w:rsidRDefault="008323DE" w:rsidP="00617839">
      <w:pPr>
        <w:pStyle w:val="aff8"/>
        <w:jc w:val="both"/>
        <w:rPr>
          <w:b/>
          <w:lang w:eastAsia="zh-TW"/>
        </w:rPr>
      </w:pPr>
      <w:r w:rsidRPr="008323DE">
        <w:rPr>
          <w:rFonts w:hint="eastAsia"/>
          <w:b/>
          <w:lang w:eastAsia="zh-TW"/>
        </w:rPr>
        <w:t>要囚、殄戮多罪，亦克用勸。開釋無辜，亦克用勸。</w:t>
      </w:r>
    </w:p>
    <w:p w14:paraId="67DADB37" w14:textId="77777777" w:rsidR="008323DE" w:rsidRPr="008323DE" w:rsidRDefault="008323DE" w:rsidP="00617839">
      <w:pPr>
        <w:pStyle w:val="aff9"/>
        <w:ind w:firstLine="560"/>
      </w:pPr>
      <w:r w:rsidRPr="008323DE">
        <w:rPr>
          <w:rFonts w:hint="eastAsia"/>
        </w:rPr>
        <w:t>是對“成湯至于帝乙罔不明德慎罰”的具體説明。王樵《尚書日記》：“商王之刑戮、開釋，皆克用勸焉，慎罰如此，則其明德以之爲本者，又可知矣。”“要囚”讀爲“幽囚”，是王國維的發明，見其弟子劉盼遂《尚書講授記》所記及楊筠如《尚書覈詁》所引。“要囚”四見于《書》，《多方》二、《康誥》二。古“要”“幽”同音，《詩•豳風•七月》“四月秀葽”，《夏小正》作“四月秀幽”。《楚辭》之《湘君》《遠遊》之“要眇”，《韓非子•喻老》作“要妙”，即“幽眇”“幽妙”也。“幽囚”“殄戮”皆同義或義近連言。前言“刑殄有夏”，後又有“殄戮”連言。“殄戮”即“刑戮”。“多罪”，指罪多之人。</w:t>
      </w:r>
    </w:p>
    <w:p w14:paraId="5218B2F5" w14:textId="77777777" w:rsidR="008323DE" w:rsidRPr="008323DE" w:rsidRDefault="008323DE" w:rsidP="00617839">
      <w:pPr>
        <w:pStyle w:val="aff8"/>
        <w:jc w:val="both"/>
        <w:rPr>
          <w:b/>
          <w:lang w:eastAsia="zh-TW"/>
        </w:rPr>
      </w:pPr>
      <w:r w:rsidRPr="008323DE">
        <w:rPr>
          <w:rFonts w:hint="eastAsia"/>
          <w:b/>
          <w:lang w:eastAsia="zh-TW"/>
        </w:rPr>
        <w:t>今至于爾辟，弗克以爾多方享天之命。”</w:t>
      </w:r>
    </w:p>
    <w:p w14:paraId="5795940B" w14:textId="00413C2B" w:rsidR="008323DE" w:rsidRDefault="008323DE" w:rsidP="00576A37">
      <w:pPr>
        <w:pStyle w:val="aff9"/>
        <w:ind w:firstLine="560"/>
      </w:pPr>
      <w:r w:rsidRPr="008323DE">
        <w:rPr>
          <w:rFonts w:hint="eastAsia"/>
        </w:rPr>
        <w:t>可换言爲“今至于爾辟以爾多方弗克享天之命”。“爾辟”指商紂王。“以”，猶“與”也。下文“乃惟爾辟以爾多方大淫圖天之命、屑，有辭”，“以”亦“與”也。</w:t>
      </w:r>
    </w:p>
    <w:p w14:paraId="61ADE8A1" w14:textId="77777777" w:rsidR="00576A37" w:rsidRPr="00617839" w:rsidRDefault="00576A37" w:rsidP="00576A37">
      <w:pPr>
        <w:pStyle w:val="aff9"/>
        <w:ind w:firstLine="560"/>
        <w:rPr>
          <w:rFonts w:hint="eastAsia"/>
        </w:rPr>
      </w:pPr>
    </w:p>
    <w:p w14:paraId="369B47EC" w14:textId="4BC655A4" w:rsidR="008323DE" w:rsidRDefault="008323DE" w:rsidP="00576A37">
      <w:pPr>
        <w:pStyle w:val="aff9"/>
        <w:ind w:firstLine="562"/>
        <w:rPr>
          <w:rFonts w:ascii="KaiTi" w:eastAsia="KaiTi" w:hAnsi="KaiTi"/>
          <w:b/>
        </w:rPr>
      </w:pPr>
      <w:r w:rsidRPr="00617839">
        <w:rPr>
          <w:rFonts w:ascii="KaiTi" w:eastAsia="KaiTi" w:hAnsi="KaiTi" w:hint="eastAsia"/>
          <w:b/>
        </w:rPr>
        <w:t>“嗚呼！”王若曰：“誥告爾多方：非天庸釋有夏，非天庸釋有殷，乃惟爾辟以爾多方大淫圖天之命、屑，有辭；乃惟有夏圖</w:t>
      </w:r>
      <w:proofErr w:type="gramStart"/>
      <w:r w:rsidRPr="00617839">
        <w:rPr>
          <w:rFonts w:ascii="KaiTi" w:eastAsia="KaiTi" w:hAnsi="KaiTi" w:hint="eastAsia"/>
          <w:b/>
        </w:rPr>
        <w:t>厥</w:t>
      </w:r>
      <w:proofErr w:type="gramEnd"/>
      <w:r w:rsidRPr="00617839">
        <w:rPr>
          <w:rFonts w:ascii="KaiTi" w:eastAsia="KaiTi" w:hAnsi="KaiTi" w:hint="eastAsia"/>
          <w:b/>
        </w:rPr>
        <w:t>政，不集于享，天降時</w:t>
      </w:r>
      <w:proofErr w:type="gramStart"/>
      <w:r w:rsidRPr="00617839">
        <w:rPr>
          <w:rFonts w:ascii="KaiTi" w:eastAsia="KaiTi" w:hAnsi="KaiTi" w:hint="eastAsia"/>
          <w:b/>
        </w:rPr>
        <w:t>喪</w:t>
      </w:r>
      <w:proofErr w:type="gramEnd"/>
      <w:r w:rsidRPr="00617839">
        <w:rPr>
          <w:rFonts w:ascii="KaiTi" w:eastAsia="KaiTi" w:hAnsi="KaiTi" w:hint="eastAsia"/>
          <w:b/>
        </w:rPr>
        <w:t>，有</w:t>
      </w:r>
      <w:proofErr w:type="gramStart"/>
      <w:r w:rsidRPr="00617839">
        <w:rPr>
          <w:rFonts w:ascii="KaiTi" w:eastAsia="KaiTi" w:hAnsi="KaiTi" w:hint="eastAsia"/>
          <w:b/>
        </w:rPr>
        <w:t>邦</w:t>
      </w:r>
      <w:proofErr w:type="gramEnd"/>
      <w:r w:rsidRPr="00617839">
        <w:rPr>
          <w:rFonts w:ascii="KaiTi" w:eastAsia="KaiTi" w:hAnsi="KaiTi" w:hint="eastAsia"/>
          <w:b/>
        </w:rPr>
        <w:t>間之；乃惟爾商</w:t>
      </w:r>
      <w:proofErr w:type="gramStart"/>
      <w:r w:rsidRPr="00617839">
        <w:rPr>
          <w:rFonts w:ascii="KaiTi" w:eastAsia="KaiTi" w:hAnsi="KaiTi" w:hint="eastAsia"/>
          <w:b/>
        </w:rPr>
        <w:t>後</w:t>
      </w:r>
      <w:proofErr w:type="gramEnd"/>
      <w:r w:rsidRPr="00617839">
        <w:rPr>
          <w:rFonts w:ascii="KaiTi" w:eastAsia="KaiTi" w:hAnsi="KaiTi" w:hint="eastAsia"/>
          <w:b/>
        </w:rPr>
        <w:t>王，逸</w:t>
      </w:r>
      <w:proofErr w:type="gramStart"/>
      <w:r w:rsidRPr="00617839">
        <w:rPr>
          <w:rFonts w:ascii="KaiTi" w:eastAsia="KaiTi" w:hAnsi="KaiTi" w:hint="eastAsia"/>
          <w:b/>
        </w:rPr>
        <w:t>厥</w:t>
      </w:r>
      <w:proofErr w:type="gramEnd"/>
      <w:r w:rsidRPr="00617839">
        <w:rPr>
          <w:rFonts w:ascii="KaiTi" w:eastAsia="KaiTi" w:hAnsi="KaiTi" w:hint="eastAsia"/>
          <w:b/>
        </w:rPr>
        <w:t>逸，圖</w:t>
      </w:r>
      <w:proofErr w:type="gramStart"/>
      <w:r w:rsidRPr="00617839">
        <w:rPr>
          <w:rFonts w:ascii="KaiTi" w:eastAsia="KaiTi" w:hAnsi="KaiTi" w:hint="eastAsia"/>
          <w:b/>
        </w:rPr>
        <w:t>厥</w:t>
      </w:r>
      <w:proofErr w:type="gramEnd"/>
      <w:r w:rsidRPr="00617839">
        <w:rPr>
          <w:rFonts w:ascii="KaiTi" w:eastAsia="KaiTi" w:hAnsi="KaiTi" w:hint="eastAsia"/>
          <w:b/>
        </w:rPr>
        <w:t>政，不</w:t>
      </w:r>
      <w:proofErr w:type="gramStart"/>
      <w:r w:rsidRPr="00617839">
        <w:rPr>
          <w:rFonts w:ascii="KaiTi" w:eastAsia="KaiTi" w:hAnsi="KaiTi" w:hint="eastAsia"/>
          <w:b/>
        </w:rPr>
        <w:t>蠲</w:t>
      </w:r>
      <w:proofErr w:type="gramEnd"/>
      <w:r w:rsidRPr="00617839">
        <w:rPr>
          <w:rFonts w:ascii="KaiTi" w:eastAsia="KaiTi" w:hAnsi="KaiTi" w:hint="eastAsia"/>
          <w:b/>
        </w:rPr>
        <w:t>烝，天惟降時</w:t>
      </w:r>
      <w:proofErr w:type="gramStart"/>
      <w:r w:rsidRPr="00617839">
        <w:rPr>
          <w:rFonts w:ascii="KaiTi" w:eastAsia="KaiTi" w:hAnsi="KaiTi" w:hint="eastAsia"/>
          <w:b/>
        </w:rPr>
        <w:t>喪</w:t>
      </w:r>
      <w:proofErr w:type="gramEnd"/>
      <w:r w:rsidRPr="00617839">
        <w:rPr>
          <w:rFonts w:ascii="KaiTi" w:eastAsia="KaiTi" w:hAnsi="KaiTi" w:hint="eastAsia"/>
          <w:b/>
        </w:rPr>
        <w:t>。”</w:t>
      </w:r>
    </w:p>
    <w:p w14:paraId="12D04761" w14:textId="77777777" w:rsidR="00576A37" w:rsidRPr="00576A37" w:rsidRDefault="00576A37" w:rsidP="00576A37">
      <w:pPr>
        <w:pStyle w:val="aff9"/>
        <w:ind w:firstLine="562"/>
        <w:rPr>
          <w:rFonts w:ascii="KaiTi" w:eastAsia="KaiTi" w:hAnsi="KaiTi" w:hint="eastAsia"/>
          <w:b/>
        </w:rPr>
      </w:pPr>
    </w:p>
    <w:p w14:paraId="7E22F442" w14:textId="77777777" w:rsidR="008323DE" w:rsidRPr="008323DE" w:rsidRDefault="008323DE" w:rsidP="00617839">
      <w:pPr>
        <w:pStyle w:val="aff8"/>
        <w:jc w:val="both"/>
        <w:rPr>
          <w:b/>
          <w:lang w:eastAsia="zh-TW"/>
        </w:rPr>
      </w:pPr>
      <w:r w:rsidRPr="008323DE">
        <w:rPr>
          <w:rFonts w:hint="eastAsia"/>
          <w:b/>
          <w:lang w:eastAsia="zh-TW"/>
        </w:rPr>
        <w:t>“嗚呼！”王若曰：“誥告爾多方：</w:t>
      </w:r>
    </w:p>
    <w:p w14:paraId="1E018BC7" w14:textId="77777777" w:rsidR="008323DE" w:rsidRPr="008323DE" w:rsidRDefault="008323DE" w:rsidP="00617839">
      <w:pPr>
        <w:pStyle w:val="aff9"/>
        <w:ind w:firstLine="560"/>
      </w:pPr>
      <w:r w:rsidRPr="008323DE">
        <w:rPr>
          <w:rFonts w:hint="eastAsia"/>
        </w:rPr>
        <w:t>或以“嗚呼”屬上句，表示對“今至于爾辟，弗克以爾多方享天之命”的感歎。對比下文“王曰：嗚呼！猷告爾有方多士暨殷多士”，“嗚呼”顯然是“誥告”前的歎詞，只不過將“王若曰”插在“嗚呼”與“誥告”之間。“誥告”同義連言。《説文•言部》：“誥，告也。”</w:t>
      </w:r>
    </w:p>
    <w:p w14:paraId="3C5C1840" w14:textId="77777777" w:rsidR="008323DE" w:rsidRPr="008323DE" w:rsidRDefault="008323DE" w:rsidP="00617839">
      <w:pPr>
        <w:pStyle w:val="aff8"/>
        <w:jc w:val="both"/>
        <w:rPr>
          <w:b/>
          <w:lang w:eastAsia="zh-TW"/>
        </w:rPr>
      </w:pPr>
      <w:r w:rsidRPr="008323DE">
        <w:rPr>
          <w:rFonts w:hint="eastAsia"/>
          <w:b/>
          <w:lang w:eastAsia="zh-TW"/>
        </w:rPr>
        <w:t>非天庸釋有夏，非天庸釋有殷，乃惟爾辟以爾多方大淫圖天之命、屑，有辭；</w:t>
      </w:r>
    </w:p>
    <w:p w14:paraId="341B299D" w14:textId="77777777" w:rsidR="008323DE" w:rsidRPr="008323DE" w:rsidRDefault="008323DE" w:rsidP="00617839">
      <w:pPr>
        <w:pStyle w:val="aff9"/>
        <w:ind w:firstLine="560"/>
      </w:pPr>
      <w:r w:rsidRPr="008323DE">
        <w:rPr>
          <w:rFonts w:hint="eastAsia"/>
        </w:rPr>
        <w:t>“非……，乃惟……”句式，可譯爲“不是……，而是……”。此段三個“乃惟……”句，都是承“非天庸釋有夏，非天庸釋有殷”而言。</w:t>
      </w:r>
    </w:p>
    <w:p w14:paraId="11184820" w14:textId="77777777" w:rsidR="008323DE" w:rsidRPr="008323DE" w:rsidRDefault="008323DE" w:rsidP="00617839">
      <w:pPr>
        <w:pStyle w:val="aff9"/>
        <w:ind w:firstLine="560"/>
      </w:pPr>
      <w:r w:rsidRPr="008323DE">
        <w:rPr>
          <w:rFonts w:hint="eastAsia"/>
        </w:rPr>
        <w:t>“庸釋”，又見于《君奭》：“天不庸釋于文王受命。”僞孔傳訓“釋”爲釋廢。古“舍”“釋”音同互訓互通。《禮記•祭統》“而舍奠于其廟”</w:t>
      </w:r>
      <w:r w:rsidRPr="008323DE">
        <w:rPr>
          <w:rFonts w:hint="eastAsia"/>
        </w:rPr>
        <w:lastRenderedPageBreak/>
        <w:t>鄭玄注：“舍，當爲釋，聲之誤也。”《國語•晉語一》“君其釋申生也”韋昭注：“釋，舍也。”故清代學者紛紛解釋“庸釋”之“釋”爲舍或捨，如江聲《尚書集注音疏》、孫星衍《尚書今古文注疏》等。觀上下文意，“庸釋”猶言“捨棄”，文從字順。于省吾《尚書新證》以“釋”通“斁”訓厭，不如“捨棄”之釋。“庸”，多讀爲“用”。我懷疑“庸”應讀爲“縱”。《説文•糸部》：“縱，緩也。一日舍也。”《後漢書•譙玄傳》“玄于是縱使者車”李賢注：“縱，捨也。”“庸”古音餘紐東部，“縱”古音精紐東部，韻部相同，聲紐一爲舌頭音“餘”，一爲齒頭音“精”。《方言》卷三：“庸，謂之倯，轉語也。”《堯典》“囂訟可乎”陸德明《釋文》：“訟，馬（融）本作庸。”“庸”通“倯”“訟”，都是舌頭音與齒頭音相通。“倯”爲心紐，“訟”爲邪紐。而“松”“從”亦有相通之例。《禮記•學記》“侍其從容”鄭玄注：“從或爲松。”又，《淮南子•謬稱》云“老子學商容”，《文子•上德》“商容”作“常</w:t>
      </w:r>
      <w:bookmarkStart w:id="8" w:name="_Hlk152210689"/>
      <w:r w:rsidRPr="008323DE">
        <w:rPr>
          <w:rFonts w:hint="eastAsia"/>
        </w:rPr>
        <w:t>樅</w:t>
      </w:r>
      <w:bookmarkEnd w:id="8"/>
      <w:r w:rsidRPr="008323DE">
        <w:rPr>
          <w:rFonts w:hint="eastAsia"/>
        </w:rPr>
        <w:t>”，《説苑•敬慎》作“常摐”，《漢書•藝文志》作“常從”，是“容”與“樅/摐/從”音近相通。而“容”與“庸”亦有通假之例，如《老子》第五十章：“虎無所措其爪，兵無所容其刃”，“容”即通“庸”，用也。故“庸”很有可能通“縱”，與“釋”同義捨。</w:t>
      </w:r>
    </w:p>
    <w:p w14:paraId="6B93B02A" w14:textId="77777777" w:rsidR="008323DE" w:rsidRPr="00617839" w:rsidRDefault="008323DE" w:rsidP="00617839">
      <w:pPr>
        <w:pStyle w:val="aff9"/>
        <w:ind w:firstLine="560"/>
      </w:pPr>
      <w:r w:rsidRPr="008323DE">
        <w:rPr>
          <w:rFonts w:hint="eastAsia"/>
        </w:rPr>
        <w:t>“乃惟爾辟以爾多方大淫圖天之命、屑，有辭”，楊筠如《尚書</w:t>
      </w:r>
      <w:r w:rsidRPr="008323DE">
        <w:rPr>
          <w:rFonts w:hint="eastAsia"/>
        </w:rPr>
        <w:lastRenderedPageBreak/>
        <w:t>覈詁》疑本作：“乃惟爾辟以爾多方大淫屑，圖天之命，有辟。”且疑“圖天之命”因上文而衍。《多士》云“大淫泆，有辭”，陸德明《釋文》：“泆，又作佾，馬本作屑，云：過也。”楊説頗有見地，但不改亦通。前己指出，“大淫昏”“大淫泆”的“大淫”，猶言“誕淫”，《多士》云“誕淫厥逸”，是用來修飾“昏”“泆”的，不能把“淫昏”“淫泆”視爲並列詞組。“淫”在這里義爲放恣，與“大”“誕”義爲大肆、肆意義近，故“大淫”“誕淫”連言。“圖天之命”與“屑（逸/泆）”並列，“大淫”是“圖天之命、屑”的修飾語。“屑”通“逸”，指逸樂或過于享樂，不能簡單釋爲“過也”。墮敗天命、過于享樂，故而“有辭”。過去不明“大淫”和“屑”的準確詞義及語法位置，多斷句、標點爲“乃惟爾辟以爾多方大淫，圖天之命，屑有辭。”是不對的。僞孔傳釋“屑有辭”爲“惡事盡有辭説”，以“屑”義惡事，與馬融云“屑，過也”大致相同，蔡沈《書集傳》釋爲“瑣屑有辭”。江聲《尚書集注音疏》引小徐本《説文•辛部》“辭，辭訟也”以及《周禮•秋官•鄉士》“聽其獄訟、察其辭”鄭玄注：“要之爲其辠法之要辭，如今劾矣。”謂“辭”爲辠狀之詞也。又引《左傳》襄公二十三年，臧孫紇出奔邾，其人曰：“其盟我乎？”臧孫曰：“無辭。”“謂已辠無可指摘之狀以爲盟也。則‘有辭’謂有辠狀可指摘也。”孫星衍《尚書今古文注疏》：</w:t>
      </w:r>
      <w:r w:rsidRPr="008323DE">
        <w:rPr>
          <w:rFonts w:hint="eastAsia"/>
        </w:rPr>
        <w:lastRenderedPageBreak/>
        <w:t>“辭者，《説文》云‘訟也’。‘有辭’，言有罪狀。《吕刑》：‘鰥寡有辭于苗。’”江、孫之説爲多數《尚書》注釋類書籍所採信。</w:t>
      </w:r>
    </w:p>
    <w:p w14:paraId="1BDA3279" w14:textId="77777777" w:rsidR="008323DE" w:rsidRPr="008323DE" w:rsidRDefault="008323DE" w:rsidP="00617839">
      <w:pPr>
        <w:pStyle w:val="aff8"/>
        <w:jc w:val="both"/>
        <w:rPr>
          <w:b/>
          <w:lang w:eastAsia="zh-TW"/>
        </w:rPr>
      </w:pPr>
      <w:r w:rsidRPr="008323DE">
        <w:rPr>
          <w:rFonts w:hint="eastAsia"/>
          <w:b/>
          <w:lang w:eastAsia="zh-TW"/>
        </w:rPr>
        <w:t>乃惟有夏圖厥政，不集于享，天降時喪，有邦間之；</w:t>
      </w:r>
    </w:p>
    <w:p w14:paraId="1CCEFF23" w14:textId="77777777" w:rsidR="008323DE" w:rsidRPr="008323DE" w:rsidRDefault="008323DE" w:rsidP="00617839">
      <w:pPr>
        <w:pStyle w:val="aff9"/>
        <w:ind w:firstLine="560"/>
      </w:pPr>
      <w:r w:rsidRPr="008323DE">
        <w:rPr>
          <w:rFonts w:hint="eastAsia"/>
        </w:rPr>
        <w:t>“圖（斁）厥政”即墮懈、敗壞國政。“不集于享”，僞孔傳釋“集”爲成，蔡沈《書集傳》釋“集”爲萃。戴鈞衡《書傳補商》謂“集”訓和，“不集于享”即“爲神明所棄而不和於享祀”。“集”訓和，即以“集”通“輯”，曾運乾《尚書正讀》同戴説。楊筠如《尚書覈詁》釋“集”爲就也、止也，義同《君奭》“其集大命于厥躬”之“集”，“享”則謂享天之命。周秉鈞《尚書易解》亦釋“集”爲止，但以“享”爲勸嚮，謂不止于勸民爲善。屈萬里《尚書集釋》釋“集”爲就，謂“享”即“享受安樂”。細觀上下文意，“不集于享”之後接言“天降時喪，有邦間之”，其意當指不能享天命。下文云多方“不大宅天命”“屑播天命”，“宅”，僞孔傳、蔡沈《書集傳》訓爲安。不安天命與“不集于享（天命）”理當義近，而“集”通“輯”，義和、寧、安。《漢書•高帝紀下》云“同安輯之”，僞古文《尚書》之《湯誥》云“輯寧爾邦”，是“集（輯）”有安義。《廣雅•釋詁一》即云：“集，安也。”“不集于享”即不安于享天命。</w:t>
      </w:r>
    </w:p>
    <w:p w14:paraId="4C1E9783" w14:textId="77777777" w:rsidR="008323DE" w:rsidRPr="008323DE" w:rsidRDefault="008323DE" w:rsidP="00617839">
      <w:pPr>
        <w:pStyle w:val="aff9"/>
        <w:ind w:firstLine="560"/>
      </w:pPr>
      <w:r w:rsidRPr="008323DE">
        <w:rPr>
          <w:rFonts w:hint="eastAsia"/>
        </w:rPr>
        <w:t>“天降時喪，有邦間之”，蔡沈《書集傳》：“天降是喪亂，而俾有</w:t>
      </w:r>
      <w:r w:rsidRPr="008323DE">
        <w:rPr>
          <w:rFonts w:hint="eastAsia"/>
        </w:rPr>
        <w:lastRenderedPageBreak/>
        <w:t>殷代之。”“時”通“是”，《尚書》屢見。“有邦”，孔穎達疏云：“湯是夏之諸侯，故云有邦。”“間”訓代，見于《爾雅•釋詁下》。《皋陶謨》“笙鏞此間”孔穎達疏亦云：“間，代也。”</w:t>
      </w:r>
    </w:p>
    <w:p w14:paraId="4CA76677" w14:textId="77777777" w:rsidR="008323DE" w:rsidRPr="008323DE" w:rsidRDefault="008323DE" w:rsidP="00617839">
      <w:pPr>
        <w:pStyle w:val="aff8"/>
        <w:jc w:val="both"/>
        <w:rPr>
          <w:b/>
          <w:lang w:eastAsia="zh-TW"/>
        </w:rPr>
      </w:pPr>
      <w:r w:rsidRPr="008323DE">
        <w:rPr>
          <w:rFonts w:hint="eastAsia"/>
          <w:b/>
          <w:lang w:eastAsia="zh-TW"/>
        </w:rPr>
        <w:t>乃惟爾商後王，逸厥逸，圖厥政，不蠲烝，天惟降時喪。</w:t>
      </w:r>
    </w:p>
    <w:p w14:paraId="4D12AFF5" w14:textId="77777777" w:rsidR="008323DE" w:rsidRPr="008323DE" w:rsidRDefault="008323DE" w:rsidP="00617839">
      <w:pPr>
        <w:pStyle w:val="aff9"/>
        <w:ind w:firstLine="560"/>
      </w:pPr>
      <w:r w:rsidRPr="008323DE">
        <w:rPr>
          <w:rFonts w:hint="eastAsia"/>
        </w:rPr>
        <w:t>“逸厥逸”，前一“逸”字用爲動詞。《廣雅•釋詁三》：“逸，過也。”《多士》云“誕淫厥逸”，“淫”亦義過。《詩•周南•關雎序》“不淫其色”孔穎達疏：“淫者，過也；過其度量謂之爲淫。”後一“逸”字用爲名詞。《無逸》“則其無淫于觀于逸”孔穎達疏：“逸，謂逸豫。”</w:t>
      </w:r>
    </w:p>
    <w:p w14:paraId="376CE724" w14:textId="3F31E6CB" w:rsidR="008323DE" w:rsidRDefault="008323DE" w:rsidP="00576A37">
      <w:pPr>
        <w:pStyle w:val="aff9"/>
        <w:ind w:firstLine="560"/>
      </w:pPr>
      <w:r w:rsidRPr="008323DE">
        <w:rPr>
          <w:rFonts w:hint="eastAsia"/>
        </w:rPr>
        <w:t>“不蠲烝”，陸德明《釋文》引馬融云：“蠲，明也。烝，升也。”《左傳》宣公十六年“殽烝”孔穎達疏：“升殽于俎皆謂之烝。”故“烝”又用爲祭名，云“烝祭”。《左傳》桓公五年孔穎達疏：“烝，祭宗廟。”字又作“蒸”，《爾雅•釋詁下》云“祭也”。“烝”又有美、善之義。《詩•大雅•文王有聲》“文王烝哉”陸德明《釋文》引《韓詩》云：“烝，美也。”字又作“蒸”。《廣雅•釋詁一》：“蒸，美也。”“蠲”義潔，《墨子•尚同中》云“不敢不蠲潔”。又引申出明義，故馬融云“蠲，明也。”故或釋“不蠲烝”爲不潔其祭，或釋爲不潔美，或釋爲不顯明其美德。諸説皆可通，而以不潔其祭爲長，以匹配上文云“不克靈承于旅”。《國語•周語上》：“明神不蠲而民有違志。”可與此互</w:t>
      </w:r>
      <w:proofErr w:type="gramStart"/>
      <w:r w:rsidRPr="008323DE">
        <w:rPr>
          <w:rFonts w:hint="eastAsia"/>
        </w:rPr>
        <w:t>參</w:t>
      </w:r>
      <w:proofErr w:type="gramEnd"/>
      <w:r w:rsidRPr="008323DE">
        <w:rPr>
          <w:rFonts w:hint="eastAsia"/>
        </w:rPr>
        <w:t>。</w:t>
      </w:r>
    </w:p>
    <w:p w14:paraId="786FCB6A" w14:textId="77777777" w:rsidR="00576A37" w:rsidRPr="00576A37" w:rsidRDefault="00576A37" w:rsidP="00576A37">
      <w:pPr>
        <w:pStyle w:val="aff9"/>
        <w:ind w:firstLine="560"/>
        <w:rPr>
          <w:rFonts w:hint="eastAsia"/>
        </w:rPr>
      </w:pPr>
    </w:p>
    <w:p w14:paraId="69FFAED1" w14:textId="1BBBC01B" w:rsidR="008323DE" w:rsidRDefault="008323DE" w:rsidP="00576A37">
      <w:pPr>
        <w:pStyle w:val="aff9"/>
        <w:ind w:firstLine="562"/>
        <w:rPr>
          <w:rFonts w:ascii="KaiTi" w:eastAsia="KaiTi" w:hAnsi="KaiTi"/>
          <w:b/>
        </w:rPr>
      </w:pPr>
      <w:r w:rsidRPr="00617839">
        <w:rPr>
          <w:rFonts w:ascii="KaiTi" w:eastAsia="KaiTi" w:hAnsi="KaiTi" w:hint="eastAsia"/>
          <w:b/>
        </w:rPr>
        <w:t>“惟聖罔念作狂，惟狂克念作聖。天惟五年須</w:t>
      </w:r>
      <w:proofErr w:type="gramStart"/>
      <w:r w:rsidRPr="00617839">
        <w:rPr>
          <w:rFonts w:ascii="KaiTi" w:eastAsia="KaiTi" w:hAnsi="KaiTi" w:hint="eastAsia"/>
          <w:b/>
        </w:rPr>
        <w:t>暇</w:t>
      </w:r>
      <w:proofErr w:type="gramEnd"/>
      <w:r w:rsidRPr="00617839">
        <w:rPr>
          <w:rFonts w:ascii="KaiTi" w:eastAsia="KaiTi" w:hAnsi="KaiTi" w:hint="eastAsia"/>
          <w:b/>
        </w:rPr>
        <w:t>之子孫，誕作民主，</w:t>
      </w:r>
      <w:proofErr w:type="gramStart"/>
      <w:r w:rsidRPr="00617839">
        <w:rPr>
          <w:rFonts w:ascii="KaiTi" w:eastAsia="KaiTi" w:hAnsi="KaiTi" w:hint="eastAsia"/>
          <w:b/>
        </w:rPr>
        <w:t>罔</w:t>
      </w:r>
      <w:proofErr w:type="gramEnd"/>
      <w:r w:rsidRPr="00617839">
        <w:rPr>
          <w:rFonts w:ascii="KaiTi" w:eastAsia="KaiTi" w:hAnsi="KaiTi" w:hint="eastAsia"/>
          <w:b/>
        </w:rPr>
        <w:t>可念聽。天惟求爾多方，大</w:t>
      </w:r>
      <w:proofErr w:type="gramStart"/>
      <w:r w:rsidRPr="00617839">
        <w:rPr>
          <w:rFonts w:ascii="KaiTi" w:eastAsia="KaiTi" w:hAnsi="KaiTi" w:hint="eastAsia"/>
          <w:b/>
        </w:rPr>
        <w:t>動</w:t>
      </w:r>
      <w:proofErr w:type="gramEnd"/>
      <w:r w:rsidRPr="00617839">
        <w:rPr>
          <w:rFonts w:ascii="KaiTi" w:eastAsia="KaiTi" w:hAnsi="KaiTi" w:hint="eastAsia"/>
          <w:b/>
        </w:rPr>
        <w:t>以威，開</w:t>
      </w:r>
      <w:proofErr w:type="gramStart"/>
      <w:r w:rsidRPr="00617839">
        <w:rPr>
          <w:rFonts w:ascii="KaiTi" w:eastAsia="KaiTi" w:hAnsi="KaiTi" w:hint="eastAsia"/>
          <w:b/>
        </w:rPr>
        <w:t>厥</w:t>
      </w:r>
      <w:proofErr w:type="gramEnd"/>
      <w:r w:rsidRPr="00617839">
        <w:rPr>
          <w:rFonts w:ascii="KaiTi" w:eastAsia="KaiTi" w:hAnsi="KaiTi" w:hint="eastAsia"/>
          <w:b/>
        </w:rPr>
        <w:t>顧天，惟爾多方</w:t>
      </w:r>
      <w:proofErr w:type="gramStart"/>
      <w:r w:rsidRPr="00617839">
        <w:rPr>
          <w:rFonts w:ascii="KaiTi" w:eastAsia="KaiTi" w:hAnsi="KaiTi" w:hint="eastAsia"/>
          <w:b/>
        </w:rPr>
        <w:t>罔</w:t>
      </w:r>
      <w:proofErr w:type="gramEnd"/>
      <w:r w:rsidRPr="00617839">
        <w:rPr>
          <w:rFonts w:ascii="KaiTi" w:eastAsia="KaiTi" w:hAnsi="KaiTi" w:hint="eastAsia"/>
          <w:b/>
        </w:rPr>
        <w:t>堪顧之。惟我周王靈承于旅，克堪用德，惟典神天。天惟式教我用休，簡畀殷命，尹爾多方。”</w:t>
      </w:r>
    </w:p>
    <w:p w14:paraId="0CC58F53" w14:textId="77777777" w:rsidR="00576A37" w:rsidRPr="00576A37" w:rsidRDefault="00576A37" w:rsidP="00576A37">
      <w:pPr>
        <w:pStyle w:val="aff9"/>
        <w:ind w:firstLine="562"/>
        <w:rPr>
          <w:rFonts w:ascii="KaiTi" w:eastAsia="KaiTi" w:hAnsi="KaiTi" w:hint="eastAsia"/>
          <w:b/>
        </w:rPr>
      </w:pPr>
    </w:p>
    <w:p w14:paraId="10E27A0B" w14:textId="77777777" w:rsidR="008323DE" w:rsidRPr="008323DE" w:rsidRDefault="008323DE" w:rsidP="00617839">
      <w:pPr>
        <w:pStyle w:val="aff8"/>
        <w:jc w:val="both"/>
        <w:rPr>
          <w:b/>
          <w:lang w:eastAsia="zh-TW"/>
        </w:rPr>
      </w:pPr>
      <w:r w:rsidRPr="008323DE">
        <w:rPr>
          <w:rFonts w:hint="eastAsia"/>
          <w:b/>
          <w:lang w:eastAsia="zh-TW"/>
        </w:rPr>
        <w:t>“惟聖罔念作狂，惟狂克念作聖。</w:t>
      </w:r>
    </w:p>
    <w:p w14:paraId="5B70C3F9" w14:textId="77777777" w:rsidR="008323DE" w:rsidRPr="008323DE" w:rsidRDefault="008323DE" w:rsidP="00617839">
      <w:pPr>
        <w:pStyle w:val="aff9"/>
        <w:ind w:firstLine="560"/>
      </w:pPr>
      <w:r w:rsidRPr="008323DE">
        <w:rPr>
          <w:rFonts w:hint="eastAsia"/>
        </w:rPr>
        <w:t>各家所解大同小異，如僞孔傳釋云：“惟聖人無念於善，則爲狂人；惟狂人能念於善，則爲聖人。”“惟”當通“雖”；“作”則猶“則”也，類似用法又見于《皋陶謨》“萬邦作乂”。甲骨文中“乍”字往往與“則”字義同，胡小石、郭沫若</w:t>
      </w:r>
      <w:r w:rsidRPr="00617839">
        <w:footnoteReference w:id="6"/>
      </w:r>
      <w:r w:rsidRPr="008323DE">
        <w:rPr>
          <w:rFonts w:hint="eastAsia"/>
        </w:rPr>
        <w:t>均有説。“聖”“狂”相對，“聖”指明哲通達、聰明睿智，“狂”指狂昧，“聖”非後世之聖人義，僞孔傳所釋略有瑕疵。</w:t>
      </w:r>
    </w:p>
    <w:p w14:paraId="101B0858" w14:textId="77777777" w:rsidR="008323DE" w:rsidRPr="008323DE" w:rsidRDefault="008323DE" w:rsidP="00617839">
      <w:pPr>
        <w:pStyle w:val="aff8"/>
        <w:jc w:val="both"/>
        <w:rPr>
          <w:b/>
          <w:lang w:eastAsia="zh-TW"/>
        </w:rPr>
      </w:pPr>
      <w:r w:rsidRPr="008323DE">
        <w:rPr>
          <w:rFonts w:hint="eastAsia"/>
          <w:b/>
          <w:lang w:eastAsia="zh-TW"/>
        </w:rPr>
        <w:t>天惟五年須暇之子孫，誕作民主，罔可念聽。</w:t>
      </w:r>
    </w:p>
    <w:p w14:paraId="781BC61F" w14:textId="77777777" w:rsidR="008323DE" w:rsidRPr="008323DE" w:rsidRDefault="008323DE" w:rsidP="00617839">
      <w:pPr>
        <w:pStyle w:val="aff9"/>
        <w:ind w:firstLine="560"/>
      </w:pPr>
      <w:r w:rsidRPr="008323DE">
        <w:rPr>
          <w:rFonts w:hint="eastAsia"/>
        </w:rPr>
        <w:t>“天惟五年須暇之子孫”，《詩•大雅•皇矣》孔穎達疏引作“天惟五年須夏之子孫”，又引鄭玄注云：“夏之言假。”“夏”與“假”“暇”</w:t>
      </w:r>
      <w:r w:rsidRPr="008323DE">
        <w:rPr>
          <w:rFonts w:hint="eastAsia"/>
        </w:rPr>
        <w:lastRenderedPageBreak/>
        <w:t>音近相通。《尚書大傳》：“夏者，假之。”《方言》卷一：“秦晉之間凡物之壯大而愛偉之謂之夏，周鄭之間謂之暇。”《詩•周頌•武》孔穎達疏所引“夏/假”則作“暇”，且于“暇”後多一“湯”字。僞孔傳：“天以湯故，五年須暇湯之子孫，冀其改悔。”亦有“湯”字。俞樾《古書疑義舉例•以雙聲疊韻字代本字》則以“暇”之本字當作“夏”，即以“夏之子孫”爲賓語。楊筠如《尚書覈詁》亦以“夏”爲正，云作“暇”者蓋因訓“夏”爲“假”而譌也。又云：“此承上文言天欲喪殷，故欲復求夏之子孫以代之。夏之子孫，既不可念聽，故下文又求于多方也。”此説看似頗有道理，卻有幾處扞挌不通之處。第一，如以“夏”爲正，鄭玄注何需云“夏之言假”？第二，有夏因“圖（斁）其政”（《多方》語）、“不敬厥德”（《召誥》語）而“早墜厥命”（《召誥》語），上天怎麼可能重新讓有夏之子孫“誕作民主”？第三，如不當作“夏”而是作“假”通“暇”爲正，則“須暇之子孫”不詞。屈萬里《尚書集釋》以“之”通“是”，指成湯；曾運乾《尚書正讀》、周秉鈞《尚書易解》則以“之”通“其”，“其子孫”指上天之子孫，都實同“須暇湯之子孫”之説。</w:t>
      </w:r>
    </w:p>
    <w:p w14:paraId="5C8C8F44" w14:textId="77777777" w:rsidR="008323DE" w:rsidRPr="008323DE" w:rsidRDefault="008323DE" w:rsidP="00617839">
      <w:pPr>
        <w:pStyle w:val="aff9"/>
        <w:ind w:firstLine="560"/>
      </w:pPr>
      <w:r w:rsidRPr="008323DE">
        <w:rPr>
          <w:rFonts w:hint="eastAsia"/>
        </w:rPr>
        <w:t>“須暇”，等待寬暇。慧琳《一切經音義》卷五“無暇”注引孔安國云：“暇，寬也。”吴汝綸《尚書故》：“須暇，猶緩假；緩假，猶寬</w:t>
      </w:r>
      <w:r w:rsidRPr="008323DE">
        <w:rPr>
          <w:rFonts w:hint="eastAsia"/>
        </w:rPr>
        <w:lastRenderedPageBreak/>
        <w:t>假也。”儘管成湯之子孫劣跡累累，但上天仍然給了他們五年的時間改過自新，是謂“須暇湯之子孫五年”，但湯之子孫執迷不悟，不顧念、聽從天命。于是上天對多方“大動以威”，啓導他們顧念天威，但多方也未能顧念。只有周人善承對上帝之旅祭，能用德，禮贊神天，故而上天致周人以休美，令周人代替殷人奉天承運，統治多方。如此理解，文意合理、順暢。故當以“天惟五年須暇湯之子孫”爲正。</w:t>
      </w:r>
    </w:p>
    <w:p w14:paraId="17611539" w14:textId="77777777" w:rsidR="008323DE" w:rsidRPr="008323DE" w:rsidRDefault="008323DE" w:rsidP="00617839">
      <w:pPr>
        <w:pStyle w:val="aff9"/>
        <w:ind w:firstLine="560"/>
      </w:pPr>
      <w:r w:rsidRPr="008323DE">
        <w:rPr>
          <w:rFonts w:hint="eastAsia"/>
        </w:rPr>
        <w:t>《詩•周頌•思文》孔穎達疏引鄭玄《太誓》注云：“《禮説》曰：“天意若曰須暇紂五年，乃可誅之。”《詩•周頌•武》“耆定爾功”鄭玄注則説：“武王年老，乃定女之此功。言不汲汲于誅紂，須暇五年。”皮錫瑞《今古尚書考證》：“如《尚書》之言，是天須暇紂。此箋意以爲武王須暇者，武王知天未喪，故亦順天不伐，據人事而言，亦是武王須暇之也。”周公云“天須暇湯之子孫五年”，不過是抬高自我云云，實情則是文王、武王知天意未能喪殷，故須暇五年。</w:t>
      </w:r>
    </w:p>
    <w:p w14:paraId="0277E64E" w14:textId="77777777" w:rsidR="008323DE" w:rsidRPr="008323DE" w:rsidRDefault="008323DE" w:rsidP="00617839">
      <w:pPr>
        <w:pStyle w:val="aff9"/>
        <w:ind w:firstLine="560"/>
      </w:pPr>
      <w:r w:rsidRPr="008323DE">
        <w:rPr>
          <w:rFonts w:hint="eastAsia"/>
        </w:rPr>
        <w:t>“五年”，《詩》孔穎達疏兩引鄭玄説，謂文王八年至十三年也，見《大雅•皇矣》、《周頌•武》疏。《尚書》孔穎達疏亦云：“從武王初立之年，數至伐紂，爲五年。文王受命九年而崩，其年武王嗣立。服喪三年，未得征伐。十一年服闋，乃觀兵於孟津。十三年方始殺紂。從九年至十三年，是五年也。”孔疏乃據武王十三年伐紂之説言之。</w:t>
      </w:r>
      <w:r w:rsidRPr="008323DE">
        <w:rPr>
          <w:rFonts w:hint="eastAsia"/>
        </w:rPr>
        <w:lastRenderedPageBreak/>
        <w:t>《新唐書•歷志》引《竹書紀年》及《史記•齊世家》則謂武王十一年伐紂，《周本紀》則作十二年。以武王十一年伐紂上推五年，則爲文王七年至十一年。皮錫瑞《今文尚書考證》：“《史記》以爲文王受命七年，其後五年武王伐紂，爲十一年。劉歆以爲文王受命九年，其後五年武王伐紂，爲十三年。今古文説不同，而先後五年之數則一。鄭既用今文受命七年之説，又用古文十三年伐紂之説，則首尾凡七年，與須暇五年之數不合矣。”</w:t>
      </w:r>
    </w:p>
    <w:p w14:paraId="4CCAF376" w14:textId="77777777" w:rsidR="008323DE" w:rsidRPr="008323DE" w:rsidRDefault="008323DE" w:rsidP="00617839">
      <w:pPr>
        <w:pStyle w:val="aff9"/>
        <w:ind w:firstLine="560"/>
      </w:pPr>
      <w:r w:rsidRPr="008323DE">
        <w:rPr>
          <w:rFonts w:hint="eastAsia"/>
        </w:rPr>
        <w:t>“誕作民主”之“誕”，楊筠如《尚書覈詁》、屈萬里《尚書集釋》、顧頡剛、劉起釪《尚書校釋譯論》皆未注釋，大概視爲無義之語助。曾運乾《尚書正讀》、周秉鈞《尚書易解》則以“誕”通“延”。今按通“延”之説可從。《無逸》“乃諺既誕”，漢石經作“乃憲既延”。《説文•</w:t>
      </w:r>
      <w:hyperlink r:id="rId18" w:history="1">
        <w:r w:rsidRPr="008323DE">
          <w:t>㢟</w:t>
        </w:r>
      </w:hyperlink>
      <w:r w:rsidRPr="008323DE">
        <w:rPr>
          <w:rFonts w:hint="eastAsia"/>
        </w:rPr>
        <w:t>部》：“延，長行也。”《方言》卷一：“延、永，長也。凡施于年者謂之延。”《逸周書•作雒》：“予畏周室不延。”“延爲民主”即長久爲民之主、統治延長之意。</w:t>
      </w:r>
    </w:p>
    <w:p w14:paraId="20EAC765" w14:textId="77777777" w:rsidR="008323DE" w:rsidRPr="008323DE" w:rsidRDefault="008323DE" w:rsidP="00617839">
      <w:pPr>
        <w:pStyle w:val="aff9"/>
        <w:ind w:firstLine="560"/>
      </w:pPr>
      <w:r w:rsidRPr="008323DE">
        <w:rPr>
          <w:rFonts w:hint="eastAsia"/>
        </w:rPr>
        <w:t>“罔可念聽”，下文又云“罔堪顧之”。“念”“顧”同義。《禮記•大學》引《太甲》曰“顧諟天之明命”鄭玄注：“顧，念也。”《多士》：“罔顧于天顯民祗。”《康誥》：“于弟弗念天顯。”“聽”，聽從。《無逸》：“此其不聽，人乃訓之。”“罔可念聽”即不顧念、聽從天命。</w:t>
      </w:r>
    </w:p>
    <w:p w14:paraId="69F029C8" w14:textId="77777777" w:rsidR="008323DE" w:rsidRPr="008323DE" w:rsidRDefault="008323DE" w:rsidP="00617839">
      <w:pPr>
        <w:pStyle w:val="aff8"/>
        <w:jc w:val="both"/>
        <w:rPr>
          <w:b/>
          <w:lang w:eastAsia="zh-TW"/>
        </w:rPr>
      </w:pPr>
      <w:r w:rsidRPr="008323DE">
        <w:rPr>
          <w:rFonts w:hint="eastAsia"/>
          <w:b/>
          <w:lang w:eastAsia="zh-TW"/>
        </w:rPr>
        <w:lastRenderedPageBreak/>
        <w:t>天惟求爾多方，大動以威，開厥顧天，惟爾多方罔堪顧之。</w:t>
      </w:r>
    </w:p>
    <w:p w14:paraId="3D7FD16C" w14:textId="77777777" w:rsidR="008323DE" w:rsidRPr="008323DE" w:rsidRDefault="008323DE" w:rsidP="00617839">
      <w:pPr>
        <w:pStyle w:val="aff9"/>
        <w:ind w:firstLine="560"/>
      </w:pPr>
      <w:r w:rsidRPr="008323DE">
        <w:rPr>
          <w:rFonts w:hint="eastAsia"/>
        </w:rPr>
        <w:t>“求”，僞孔傳、孔穎達疏、蔡沈《書集傳》均未釋。屈萬里《尚書集釋》謂“求”如《詩•大雅•江漢》“淮夷來求”之“求”，有問罪之義。今按“求”有責義，今猶言“求全責備”。“大動以威”，《金</w:t>
      </w:r>
      <w:r w:rsidRPr="008323DE">
        <w:t>縢</w:t>
      </w:r>
      <w:r w:rsidRPr="008323DE">
        <w:rPr>
          <w:rFonts w:hint="eastAsia"/>
        </w:rPr>
        <w:t>》云“今天動威”，謂天降災異以示警。《墨子•非政》記紂時諸怪異是也。“開”，同上文“不克開于民之麗”之“開”，啓示、教誨也。“顧天”即顧念天威、顧諟天之明命之類。孔穎達疏：“言天顧文王而與之居，即此意也。”蔡沈《書集傳》同孔疏，釋“顧”爲眷顧。戴鈞衡《書傳補商》釋“顧天”爲仰承天意，均不確。“罔堪顧之”的“顧”亦同。“堪”，能也；“克”，亦能也，故下文“克堪”連言。“之”代指上文“天求爾多方，大動以威，開厥顧天”，可以“天命”簡言之。“罔堪顧之”即不能顧念天命。戴鈞衡《書傳補商》釋爲“乃爾多方竟無能仰承之人”，曾運乾《尚書正讀》串講爲“而多方罔能勝顧天之任者”，周秉鈞《尚書易解》承曾説釋爲“汝多方無能顧念之者”，都不準確。</w:t>
      </w:r>
    </w:p>
    <w:p w14:paraId="6B91E80F" w14:textId="77777777" w:rsidR="008323DE" w:rsidRPr="00617839" w:rsidRDefault="008323DE" w:rsidP="00617839">
      <w:pPr>
        <w:pStyle w:val="aff8"/>
        <w:jc w:val="both"/>
        <w:rPr>
          <w:b/>
          <w:lang w:eastAsia="zh-TW"/>
        </w:rPr>
      </w:pPr>
      <w:r w:rsidRPr="00617839">
        <w:rPr>
          <w:rFonts w:hint="eastAsia"/>
          <w:b/>
          <w:lang w:eastAsia="zh-TW"/>
        </w:rPr>
        <w:t>惟我周王靈承于旅，克堪用德，惟典神天。天惟式教我以休，簡畀殷命，尹爾多方。”</w:t>
      </w:r>
    </w:p>
    <w:p w14:paraId="578080C2" w14:textId="77777777" w:rsidR="008323DE" w:rsidRPr="008323DE" w:rsidRDefault="008323DE" w:rsidP="00617839">
      <w:pPr>
        <w:pStyle w:val="aff9"/>
        <w:ind w:firstLine="560"/>
      </w:pPr>
      <w:r w:rsidRPr="008323DE">
        <w:rPr>
          <w:rFonts w:hint="eastAsia"/>
        </w:rPr>
        <w:t>“靈承于旅”即善承對上天之祭。“克堪”，同義連言，能也。“惟</w:t>
      </w:r>
      <w:r w:rsidRPr="008323DE">
        <w:rPr>
          <w:rFonts w:hint="eastAsia"/>
        </w:rPr>
        <w:lastRenderedPageBreak/>
        <w:t>典神天”，僞孔傳釋爲“可以主神天之祀”。《廣雅•釋詁三》：“典，主也。”字又作“敟”，《説文•攴部》亦云“主也”。朱駿聲《尚書古注便讀》：“言我周王……以德足以主神天之祀。”此或爲一解。“典”有法義，“惟典神天”也有可能指以神天的旨意爲法。“典”有禮義，“惟典神天”亦可釋爲禮贊、典禮神天。諸説皆可通，今取“禮贊”之釋。</w:t>
      </w:r>
    </w:p>
    <w:p w14:paraId="77D86F4F" w14:textId="77777777" w:rsidR="008323DE" w:rsidRPr="008323DE" w:rsidRDefault="008323DE" w:rsidP="00617839">
      <w:pPr>
        <w:pStyle w:val="aff9"/>
        <w:ind w:firstLine="560"/>
      </w:pPr>
      <w:r w:rsidRPr="008323DE">
        <w:rPr>
          <w:rFonts w:hint="eastAsia"/>
        </w:rPr>
        <w:t>“式”，無義之語助。“天惟式教我用休”即“天惟教我以休”，“教”通“效”訓致，“用”猶“以”也。《説文》“教”之古文一作“</w:t>
      </w:r>
      <w:r w:rsidRPr="008323DE">
        <w:drawing>
          <wp:inline distT="0" distB="0" distL="0" distR="0" wp14:anchorId="3E76AE19" wp14:editId="6A01C8C6">
            <wp:extent cx="128905" cy="152400"/>
            <wp:effectExtent l="0" t="0" r="0" b="0"/>
            <wp:docPr id="6"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28905" cy="152400"/>
                    </a:xfrm>
                    <a:prstGeom prst="rect">
                      <a:avLst/>
                    </a:prstGeom>
                    <a:noFill/>
                    <a:ln>
                      <a:noFill/>
                    </a:ln>
                  </pic:spPr>
                </pic:pic>
              </a:graphicData>
            </a:graphic>
          </wp:inline>
        </w:drawing>
      </w:r>
      <w:r w:rsidRPr="008323DE">
        <w:rPr>
          <w:rFonts w:hint="eastAsia"/>
        </w:rPr>
        <w:t>”，从爻得聲。《易•繫辭上》“效法之謂坤”陸德明《釋文》“效”作“爻”。《釋名•釋言語》：“教，效也，下所法效也。”《左傳》昭公二十六年“宣王有志而後效官”杜預注：“效，授也。”孔穎達疏則云：“效者，致與之義。”《洛誥》“乃汝其悉自教工”，《尚書大傳》“教”作“學”，云“效也”。“教工”即“效功”。《禮記•月令》：“命工師效功。”“效功”即“致功”。“教（效）我用休”即“致我以休”，與“天不畀純”語義正相反。舊讀“教”爲教告，終不如通“效”訓致之釋妥帖。</w:t>
      </w:r>
    </w:p>
    <w:p w14:paraId="45332BED" w14:textId="77777777" w:rsidR="008323DE" w:rsidRPr="00617839" w:rsidRDefault="008323DE" w:rsidP="00617839">
      <w:pPr>
        <w:pStyle w:val="aff9"/>
        <w:ind w:firstLine="560"/>
      </w:pPr>
      <w:r w:rsidRPr="008323DE">
        <w:rPr>
          <w:rFonts w:hint="eastAsia"/>
        </w:rPr>
        <w:t>“簡畀”，僞孔傳釋“大畀”，爲不少舊注沿襲，如楊筠如《尚書覈詁》、周秉鈞《尚書易解》等。曾運乾《尚書正讀》、屈萬里《尚書集釋》則釋爲“簡擇而付予之”，如此則主語爲“天”，但“簡畀殷命”</w:t>
      </w:r>
      <w:r w:rsidRPr="008323DE">
        <w:rPr>
          <w:rFonts w:hint="eastAsia"/>
        </w:rPr>
        <w:lastRenderedPageBreak/>
        <w:t>與“尹爾多方”連言，“尹爾多方”的主語毫無疑問應爲“我”即有周，則“簡畀殷命”能否理解爲“上天簡擇而付予之有殷”，是有問題的。戴鈞衡《尚書補商》以“簡畀”之“簡”即上文“乃惟成湯克以爾多方簡代夏作民主”的“簡”，皆訓大。“簡代”即“間代”，同義連言，前已説明，戴説是不對的，但頗具啓發性。我認爲“簡畀”應讀爲“間代”。《左傳》襄公二十三年《經》：“邾畀我來奔。”《穀梁傳》同，《公羊傳》“畀我”作“鼻我”。“鼻”及其異文“臬”，以及與“鼻”“臬”多有通假的“埶”，均可通“弋”。《易•困•九五》：“劓刖，困于赤紱。”馬王堆帛書“劓”作“貳”。“劓刖”又作“臲卼”，異文甚多，如“臲（</w:t>
      </w:r>
      <w:r w:rsidRPr="00617839">
        <w:rPr>
          <w:rFonts w:ascii="SimSun-ExtB" w:eastAsia="SimSun-ExtB" w:hAnsi="SimSun-ExtB" w:cs="SimSun-ExtB" w:hint="eastAsia"/>
        </w:rPr>
        <w:t>𡰈</w:t>
      </w:r>
      <w:r w:rsidRPr="008323DE">
        <w:rPr>
          <w:rFonts w:hint="eastAsia"/>
        </w:rPr>
        <w:t>）”、“臬兀”“隉杌”“倪（</w:t>
      </w:r>
      <w:r w:rsidRPr="008323DE">
        <w:t>㐳</w:t>
      </w:r>
      <w:r w:rsidRPr="008323DE">
        <w:rPr>
          <w:rFonts w:hint="eastAsia"/>
        </w:rPr>
        <w:t>）”等，義爲惶恐不安。《易•困•上六》：“困于葛藟，于之臲</w:t>
      </w:r>
      <w:r w:rsidRPr="008323DE">
        <w:drawing>
          <wp:inline distT="0" distB="0" distL="0" distR="0" wp14:anchorId="61805002" wp14:editId="128A5524">
            <wp:extent cx="151200" cy="151200"/>
            <wp:effectExtent l="0" t="0" r="0" b="0"/>
            <wp:docPr id="180440325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4403258" name=""/>
                    <pic:cNvPicPr/>
                  </pic:nvPicPr>
                  <pic:blipFill>
                    <a:blip r:embed="rId20"/>
                    <a:stretch>
                      <a:fillRect/>
                    </a:stretch>
                  </pic:blipFill>
                  <pic:spPr>
                    <a:xfrm>
                      <a:off x="0" y="0"/>
                      <a:ext cx="151200" cy="151200"/>
                    </a:xfrm>
                    <a:prstGeom prst="rect">
                      <a:avLst/>
                    </a:prstGeom>
                  </pic:spPr>
                </pic:pic>
              </a:graphicData>
            </a:graphic>
          </wp:inline>
        </w:drawing>
      </w:r>
      <w:r w:rsidRPr="008323DE">
        <w:rPr>
          <w:rFonts w:hint="eastAsia"/>
        </w:rPr>
        <w:t>（</w:t>
      </w:r>
      <w:bookmarkStart w:id="9" w:name="OLE_LINK11"/>
      <w:bookmarkEnd w:id="9"/>
      <w:r w:rsidRPr="008323DE">
        <w:drawing>
          <wp:inline distT="0" distB="0" distL="0" distR="0" wp14:anchorId="5FF0F595" wp14:editId="3A0A351D">
            <wp:extent cx="160566" cy="144000"/>
            <wp:effectExtent l="0" t="0" r="0" b="0"/>
            <wp:docPr id="114761746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7617467" name=""/>
                    <pic:cNvPicPr/>
                  </pic:nvPicPr>
                  <pic:blipFill>
                    <a:blip r:embed="rId21"/>
                    <a:stretch>
                      <a:fillRect/>
                    </a:stretch>
                  </pic:blipFill>
                  <pic:spPr>
                    <a:xfrm>
                      <a:off x="0" y="0"/>
                      <a:ext cx="160566" cy="144000"/>
                    </a:xfrm>
                    <a:prstGeom prst="rect">
                      <a:avLst/>
                    </a:prstGeom>
                  </pic:spPr>
                </pic:pic>
              </a:graphicData>
            </a:graphic>
          </wp:inline>
        </w:drawing>
      </w:r>
      <w:r w:rsidRPr="008323DE">
        <w:rPr>
          <w:rFonts w:hint="eastAsia"/>
        </w:rPr>
        <w:t>）。”馬王堆帛書“臲”亦作“貳”。作“貳”者，乃“貣”之誤，中間兩横乃羨劃。《禮記•緇衣》“其儀不忒”陸德明《釋文》：“忒本作貳，音二。”按“貳”當作“貣”，陸音非。《大戴禮記•五帝德》“其言不貳”，《孔子家語•五帝德》“貳”作“忒”，《大戴禮記》誤。“貣”即“貸”之省。“貳〈貣〉”“貸”“忒”相通，且“貸”“忒”亦可通“代”，參見高亨《古字通假會典》第412、413頁“忒與貣”、“忒與貸”、“貣與貸”以及“忒與代”、“代與貸”條。而“埶”“弋”相通之例如：《周禮•考工記•匠人》“置槷以縣”鄭</w:t>
      </w:r>
      <w:r w:rsidRPr="008323DE">
        <w:rPr>
          <w:rFonts w:hint="eastAsia"/>
        </w:rPr>
        <w:lastRenderedPageBreak/>
        <w:t>玄注：“故書槷作弋。杜子春云：槷當爲弋。”《多士》：“肆爾多士，非我小國敢弋殷命。”陸德明《釋文》：“弋，馬本作翼。曰：取也。”孔穎達疏引鄭玄、王肅本“弋”亦作“翼”，鄭玄云：“翼，猶驅也。”舊以“弋”或“翼”義取，爲“弋取”之“弋”，或如孫星衍《尚書今古文注疏》以“翼”猶“掩”而“掩”亦取也解之。曾運乾《喻母古讀考》</w:t>
      </w:r>
      <w:r w:rsidRPr="00617839">
        <w:footnoteReference w:id="7"/>
      </w:r>
      <w:r w:rsidRPr="008323DE">
        <w:rPr>
          <w:rFonts w:hint="eastAsia"/>
        </w:rPr>
        <w:t>云“弋，亦代也”，但曾氏所著《尚書正讀》仍釋“弋”爲篡取也。“弋”或“翼”當通“代”，訓爲取代。馬融云“取也”，大體不誤。翼，从異得聲。《爾雅•釋地》：“南方有比翼鳥焉。”陸德明《釋文》云“翼又作</w:t>
      </w:r>
      <w:r w:rsidRPr="008323DE">
        <w:drawing>
          <wp:inline distT="0" distB="0" distL="0" distR="0" wp14:anchorId="34A46729" wp14:editId="221670A1">
            <wp:extent cx="142875" cy="159385"/>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42875" cy="159385"/>
                    </a:xfrm>
                    <a:prstGeom prst="rect">
                      <a:avLst/>
                    </a:prstGeom>
                    <a:noFill/>
                    <a:ln>
                      <a:noFill/>
                    </a:ln>
                  </pic:spPr>
                </pic:pic>
              </a:graphicData>
            </a:graphic>
          </wp:inline>
        </w:drawing>
      </w:r>
      <w:r w:rsidRPr="008323DE">
        <w:rPr>
          <w:rFonts w:hint="eastAsia"/>
        </w:rPr>
        <w:t>”，變从弋得聲，可證“弋”“翼”之間乃音近通假，兩者皆應讀爲“代”。《立政》：“乃伻我有夏，式商受命，奄甸萬姓。”“式”从弋得聲，故吴汝綸《尚書故》亦讀“式”爲“代”。“弋（代）殷命”、“式（代）商受命”、“簡（間）代夏作民主”“簡（間）畀（代）有殷”，四者語義相同。</w:t>
      </w:r>
    </w:p>
    <w:p w14:paraId="5728F13F" w14:textId="77777777" w:rsidR="008323DE" w:rsidRPr="008323DE" w:rsidRDefault="008323DE" w:rsidP="00617839">
      <w:pPr>
        <w:pStyle w:val="aff9"/>
        <w:ind w:firstLine="560"/>
      </w:pPr>
      <w:r w:rsidRPr="008323DE">
        <w:rPr>
          <w:rFonts w:hint="eastAsia"/>
        </w:rPr>
        <w:t>“尹爾多方”即“治爾多方”。《説文•又部》：“尹，治也。”僞古文《尚書》之《微子之命》“尹玆東夏”，“尹”亦訓治。</w:t>
      </w:r>
    </w:p>
    <w:p w14:paraId="66705425" w14:textId="37139D23" w:rsidR="00576A37" w:rsidRDefault="008323DE" w:rsidP="00576A37">
      <w:pPr>
        <w:pStyle w:val="aff9"/>
        <w:ind w:firstLine="560"/>
      </w:pPr>
      <w:r w:rsidRPr="008323DE">
        <w:rPr>
          <w:rFonts w:hint="eastAsia"/>
        </w:rPr>
        <w:t>以上爲第一部分，是《多方》的主體部分。除篇首史臣紀事外，所記周公訓誥又分爲四段。第一段敘有夏敗壞天命，大肆逸豫，對民</w:t>
      </w:r>
      <w:r w:rsidRPr="008323DE">
        <w:rPr>
          <w:rFonts w:hint="eastAsia"/>
        </w:rPr>
        <w:lastRenderedPageBreak/>
        <w:t>衆不教而誅，殫盡民財，又不能善承對上天之祭，故而天命成湯滅夏。第二段敘有殷，自成湯至于帝乙皆能明德慎罰，至紂暴虐，弗克享天命。第三段並言夏殷，以收束以上兩段，説並不是上天拾棄夏、殷，而是由于夏、殷後王耽于享樂，敗壞國政，不潔烝祭，致使天降喪。第四段云爲善爲惡不是絶對的，上天曾等待寬暇商紂王五年，冀其改過自新，也曾啓導多方顧念天威，但都不顧念、聽從天意。只有周王靈承對上天之旅祭，勤用德，故天致休祥，取代有殷，治爾多方。周公詳論歷史教訓，告誡多方顧念天命，老老實</w:t>
      </w:r>
      <w:proofErr w:type="gramStart"/>
      <w:r w:rsidRPr="008323DE">
        <w:rPr>
          <w:rFonts w:hint="eastAsia"/>
        </w:rPr>
        <w:t>實</w:t>
      </w:r>
      <w:proofErr w:type="gramEnd"/>
      <w:r w:rsidRPr="008323DE">
        <w:rPr>
          <w:rFonts w:hint="eastAsia"/>
        </w:rPr>
        <w:t>臣服于周，所誥“詳矣切矣”（戴鈞衡《書傳補商》語）。</w:t>
      </w:r>
    </w:p>
    <w:p w14:paraId="06800862" w14:textId="77777777" w:rsidR="00576A37" w:rsidRPr="00576A37" w:rsidRDefault="00576A37" w:rsidP="00576A37">
      <w:pPr>
        <w:pStyle w:val="aff9"/>
        <w:ind w:firstLine="560"/>
        <w:rPr>
          <w:rFonts w:hint="eastAsia"/>
        </w:rPr>
      </w:pPr>
    </w:p>
    <w:p w14:paraId="14923048" w14:textId="55D4961B" w:rsidR="00576A37" w:rsidRDefault="008323DE" w:rsidP="00576A37">
      <w:pPr>
        <w:pStyle w:val="aff9"/>
        <w:ind w:firstLine="560"/>
        <w:rPr>
          <w:rFonts w:ascii="FangSong" w:eastAsia="FangSong" w:hAnsi="FangSong"/>
        </w:rPr>
      </w:pPr>
      <w:r w:rsidRPr="00576A37">
        <w:rPr>
          <w:rFonts w:ascii="FangSong" w:eastAsia="FangSong" w:hAnsi="FangSong" w:hint="eastAsia"/>
        </w:rPr>
        <w:t>以上爲第一部分，是《多方》的主體部分。除篇首史臣紀事外，所記周公訓誥又分爲四段。第一段敘有夏敗壞天命，大肆逸豫，對民衆不教而誅，殫盡民財，又不能善承對上天之祭，故而天命成湯滅夏。第二段敘有殷，自成湯至於帝乙皆能明德慎罰，至紂暴虐，弗克享天命。第三段並言夏殷，以收束以上兩段，説並不是上天捨棄夏、殷，而是由於夏、殷後王耽於享樂，敗壞國政，不潔烝祭，致使天降喪。第四段云爲善爲惡不是絶對的，上天曾等待、寬暇商紂王五年，冀其改過自新，也曾啓導多方顧念天威，但都不顧念、聽從天意。只有周</w:t>
      </w:r>
      <w:r w:rsidRPr="00576A37">
        <w:rPr>
          <w:rFonts w:ascii="FangSong" w:eastAsia="FangSong" w:hAnsi="FangSong" w:hint="eastAsia"/>
        </w:rPr>
        <w:lastRenderedPageBreak/>
        <w:t>王靈承對上天之旅祭，勤用德，故天致休祥，取代有殷，治爾多方。周公詳論歷史教訓，告誡多方顧念天命，老老實</w:t>
      </w:r>
      <w:proofErr w:type="gramStart"/>
      <w:r w:rsidRPr="00576A37">
        <w:rPr>
          <w:rFonts w:ascii="FangSong" w:eastAsia="FangSong" w:hAnsi="FangSong" w:hint="eastAsia"/>
        </w:rPr>
        <w:t>實</w:t>
      </w:r>
      <w:proofErr w:type="gramEnd"/>
      <w:r w:rsidRPr="00576A37">
        <w:rPr>
          <w:rFonts w:ascii="FangSong" w:eastAsia="FangSong" w:hAnsi="FangSong" w:hint="eastAsia"/>
        </w:rPr>
        <w:t>臣服</w:t>
      </w:r>
      <w:proofErr w:type="gramStart"/>
      <w:r w:rsidRPr="00576A37">
        <w:rPr>
          <w:rFonts w:ascii="FangSong" w:eastAsia="FangSong" w:hAnsi="FangSong" w:hint="eastAsia"/>
        </w:rPr>
        <w:t>於</w:t>
      </w:r>
      <w:proofErr w:type="gramEnd"/>
      <w:r w:rsidRPr="00576A37">
        <w:rPr>
          <w:rFonts w:ascii="FangSong" w:eastAsia="FangSong" w:hAnsi="FangSong" w:hint="eastAsia"/>
        </w:rPr>
        <w:t>周，所誥“詳矣切矣”</w:t>
      </w:r>
      <w:r w:rsidRPr="00576A37">
        <w:rPr>
          <w:rFonts w:ascii="FangSong" w:eastAsia="FangSong" w:hAnsi="FangSong"/>
        </w:rPr>
        <w:t>(戴鈞衡《書傳補商》語)。</w:t>
      </w:r>
    </w:p>
    <w:p w14:paraId="578F6BE3" w14:textId="77777777" w:rsidR="00576A37" w:rsidRPr="00576A37" w:rsidRDefault="00576A37" w:rsidP="00576A37">
      <w:pPr>
        <w:pStyle w:val="aff9"/>
        <w:ind w:firstLineChars="71" w:firstLine="199"/>
        <w:rPr>
          <w:rFonts w:ascii="FangSong" w:eastAsia="FangSong" w:hAnsi="FangSong" w:hint="eastAsia"/>
        </w:rPr>
      </w:pPr>
    </w:p>
    <w:p w14:paraId="2461A397" w14:textId="522CC449" w:rsidR="008323DE" w:rsidRDefault="008323DE" w:rsidP="00576A37">
      <w:pPr>
        <w:pStyle w:val="aff9"/>
        <w:ind w:firstLine="562"/>
        <w:rPr>
          <w:rFonts w:ascii="KaiTi" w:eastAsia="KaiTi" w:hAnsi="KaiTi"/>
          <w:b/>
        </w:rPr>
      </w:pPr>
      <w:r w:rsidRPr="00576A37">
        <w:rPr>
          <w:rFonts w:ascii="KaiTi" w:eastAsia="KaiTi" w:hAnsi="KaiTi" w:hint="eastAsia"/>
          <w:b/>
        </w:rPr>
        <w:t>“今我曷敢多誥，我惟大降爾四國民命。爾</w:t>
      </w:r>
      <w:proofErr w:type="gramStart"/>
      <w:r w:rsidRPr="00576A37">
        <w:rPr>
          <w:rFonts w:ascii="KaiTi" w:eastAsia="KaiTi" w:hAnsi="KaiTi" w:hint="eastAsia"/>
          <w:b/>
        </w:rPr>
        <w:t>曷</w:t>
      </w:r>
      <w:proofErr w:type="gramEnd"/>
      <w:r w:rsidRPr="00576A37">
        <w:rPr>
          <w:rFonts w:ascii="KaiTi" w:eastAsia="KaiTi" w:hAnsi="KaiTi" w:hint="eastAsia"/>
          <w:b/>
        </w:rPr>
        <w:t>不</w:t>
      </w:r>
      <w:proofErr w:type="gramStart"/>
      <w:r w:rsidRPr="00576A37">
        <w:rPr>
          <w:rFonts w:ascii="KaiTi" w:eastAsia="KaiTi" w:hAnsi="KaiTi" w:hint="eastAsia"/>
          <w:b/>
        </w:rPr>
        <w:t>忱</w:t>
      </w:r>
      <w:proofErr w:type="gramEnd"/>
      <w:r w:rsidRPr="00576A37">
        <w:rPr>
          <w:rFonts w:ascii="KaiTi" w:eastAsia="KaiTi" w:hAnsi="KaiTi" w:hint="eastAsia"/>
          <w:b/>
        </w:rPr>
        <w:t>裕之于爾多方？爾</w:t>
      </w:r>
      <w:proofErr w:type="gramStart"/>
      <w:r w:rsidRPr="00576A37">
        <w:rPr>
          <w:rFonts w:ascii="KaiTi" w:eastAsia="KaiTi" w:hAnsi="KaiTi" w:hint="eastAsia"/>
          <w:b/>
        </w:rPr>
        <w:t>曷</w:t>
      </w:r>
      <w:proofErr w:type="gramEnd"/>
      <w:r w:rsidRPr="00576A37">
        <w:rPr>
          <w:rFonts w:ascii="KaiTi" w:eastAsia="KaiTi" w:hAnsi="KaiTi" w:hint="eastAsia"/>
          <w:b/>
        </w:rPr>
        <w:t>不</w:t>
      </w:r>
      <w:r w:rsidRPr="00576A37">
        <w:rPr>
          <w:rFonts w:ascii="KaiTi" w:eastAsia="KaiTi" w:hAnsi="KaiTi"/>
          <w:b/>
        </w:rPr>
        <w:t>夾</w:t>
      </w:r>
      <w:proofErr w:type="gramStart"/>
      <w:r w:rsidRPr="00576A37">
        <w:rPr>
          <w:rFonts w:ascii="KaiTi" w:eastAsia="KaiTi" w:hAnsi="KaiTi" w:hint="eastAsia"/>
          <w:b/>
        </w:rPr>
        <w:t>介</w:t>
      </w:r>
      <w:proofErr w:type="gramEnd"/>
      <w:r w:rsidRPr="00576A37">
        <w:rPr>
          <w:rFonts w:ascii="KaiTi" w:eastAsia="KaiTi" w:hAnsi="KaiTi" w:hint="eastAsia"/>
          <w:b/>
        </w:rPr>
        <w:t>乂我周王享天之命？今爾尚宅爾宅，</w:t>
      </w:r>
      <w:proofErr w:type="gramStart"/>
      <w:r w:rsidRPr="00576A37">
        <w:rPr>
          <w:rFonts w:ascii="KaiTi" w:eastAsia="KaiTi" w:hAnsi="KaiTi" w:hint="eastAsia"/>
          <w:b/>
        </w:rPr>
        <w:t>畋</w:t>
      </w:r>
      <w:proofErr w:type="gramEnd"/>
      <w:r w:rsidRPr="00576A37">
        <w:rPr>
          <w:rFonts w:ascii="KaiTi" w:eastAsia="KaiTi" w:hAnsi="KaiTi" w:hint="eastAsia"/>
          <w:b/>
        </w:rPr>
        <w:t>爾田，爾</w:t>
      </w:r>
      <w:proofErr w:type="gramStart"/>
      <w:r w:rsidRPr="00576A37">
        <w:rPr>
          <w:rFonts w:ascii="KaiTi" w:eastAsia="KaiTi" w:hAnsi="KaiTi" w:hint="eastAsia"/>
          <w:b/>
        </w:rPr>
        <w:t>曷不</w:t>
      </w:r>
      <w:proofErr w:type="gramEnd"/>
      <w:r w:rsidRPr="00576A37">
        <w:rPr>
          <w:rFonts w:ascii="KaiTi" w:eastAsia="KaiTi" w:hAnsi="KaiTi" w:hint="eastAsia"/>
          <w:b/>
        </w:rPr>
        <w:t>惠王熙天之命？爾乃</w:t>
      </w:r>
      <w:proofErr w:type="gramStart"/>
      <w:r w:rsidRPr="00576A37">
        <w:rPr>
          <w:rFonts w:ascii="KaiTi" w:eastAsia="KaiTi" w:hAnsi="KaiTi" w:hint="eastAsia"/>
          <w:b/>
        </w:rPr>
        <w:t>迪屢</w:t>
      </w:r>
      <w:proofErr w:type="gramEnd"/>
      <w:r w:rsidRPr="00576A37">
        <w:rPr>
          <w:rFonts w:ascii="KaiTi" w:eastAsia="KaiTi" w:hAnsi="KaiTi" w:hint="eastAsia"/>
          <w:b/>
        </w:rPr>
        <w:t>不靜，爾心未</w:t>
      </w:r>
      <w:proofErr w:type="gramStart"/>
      <w:r w:rsidRPr="00576A37">
        <w:rPr>
          <w:rFonts w:ascii="KaiTi" w:eastAsia="KaiTi" w:hAnsi="KaiTi" w:hint="eastAsia"/>
          <w:b/>
        </w:rPr>
        <w:t>愛</w:t>
      </w:r>
      <w:proofErr w:type="gramEnd"/>
      <w:r w:rsidRPr="00576A37">
        <w:rPr>
          <w:rFonts w:ascii="KaiTi" w:eastAsia="KaiTi" w:hAnsi="KaiTi" w:hint="eastAsia"/>
          <w:b/>
        </w:rPr>
        <w:t>，爾乃</w:t>
      </w:r>
      <w:proofErr w:type="gramStart"/>
      <w:r w:rsidRPr="00576A37">
        <w:rPr>
          <w:rFonts w:ascii="KaiTi" w:eastAsia="KaiTi" w:hAnsi="KaiTi" w:hint="eastAsia"/>
          <w:b/>
        </w:rPr>
        <w:t>不</w:t>
      </w:r>
      <w:proofErr w:type="gramEnd"/>
      <w:r w:rsidRPr="00576A37">
        <w:rPr>
          <w:rFonts w:ascii="KaiTi" w:eastAsia="KaiTi" w:hAnsi="KaiTi" w:hint="eastAsia"/>
          <w:b/>
        </w:rPr>
        <w:t>大宅天命，爾乃屑播天命，爾乃自作</w:t>
      </w:r>
      <w:proofErr w:type="gramStart"/>
      <w:r w:rsidRPr="00576A37">
        <w:rPr>
          <w:rFonts w:ascii="KaiTi" w:eastAsia="KaiTi" w:hAnsi="KaiTi" w:hint="eastAsia"/>
          <w:b/>
        </w:rPr>
        <w:t>不</w:t>
      </w:r>
      <w:proofErr w:type="gramEnd"/>
      <w:r w:rsidRPr="00576A37">
        <w:rPr>
          <w:rFonts w:ascii="KaiTi" w:eastAsia="KaiTi" w:hAnsi="KaiTi" w:hint="eastAsia"/>
          <w:b/>
        </w:rPr>
        <w:t>典、圖</w:t>
      </w:r>
      <w:proofErr w:type="gramStart"/>
      <w:r w:rsidRPr="00576A37">
        <w:rPr>
          <w:rFonts w:ascii="KaiTi" w:eastAsia="KaiTi" w:hAnsi="KaiTi" w:hint="eastAsia"/>
          <w:b/>
        </w:rPr>
        <w:t>忱</w:t>
      </w:r>
      <w:proofErr w:type="gramEnd"/>
      <w:r w:rsidRPr="00576A37">
        <w:rPr>
          <w:rFonts w:ascii="KaiTi" w:eastAsia="KaiTi" w:hAnsi="KaiTi" w:hint="eastAsia"/>
          <w:b/>
        </w:rPr>
        <w:t>于正，我惟時其教告之，我惟時其</w:t>
      </w:r>
      <w:proofErr w:type="gramStart"/>
      <w:r w:rsidRPr="00576A37">
        <w:rPr>
          <w:rFonts w:ascii="KaiTi" w:eastAsia="KaiTi" w:hAnsi="KaiTi" w:hint="eastAsia"/>
          <w:b/>
        </w:rPr>
        <w:t>戰</w:t>
      </w:r>
      <w:proofErr w:type="gramEnd"/>
      <w:r w:rsidRPr="00576A37">
        <w:rPr>
          <w:rFonts w:ascii="KaiTi" w:eastAsia="KaiTi" w:hAnsi="KaiTi" w:hint="eastAsia"/>
          <w:b/>
        </w:rPr>
        <w:t>要囚之，至于再，至于三。乃有不用我降爾命，我乃其大罰</w:t>
      </w:r>
      <w:proofErr w:type="gramStart"/>
      <w:r w:rsidRPr="00576A37">
        <w:rPr>
          <w:rFonts w:ascii="KaiTi" w:eastAsia="KaiTi" w:hAnsi="KaiTi" w:hint="eastAsia"/>
          <w:b/>
        </w:rPr>
        <w:t>殛</w:t>
      </w:r>
      <w:proofErr w:type="gramEnd"/>
      <w:r w:rsidRPr="00576A37">
        <w:rPr>
          <w:rFonts w:ascii="KaiTi" w:eastAsia="KaiTi" w:hAnsi="KaiTi" w:hint="eastAsia"/>
          <w:b/>
        </w:rPr>
        <w:t>之。非我有周秉德不康寧，乃惟爾自</w:t>
      </w:r>
      <w:r w:rsidRPr="00576A37">
        <w:rPr>
          <w:rFonts w:ascii="KaiTi" w:eastAsia="KaiTi" w:hAnsi="KaiTi"/>
          <w:b/>
        </w:rPr>
        <w:t>速</w:t>
      </w:r>
      <w:r w:rsidRPr="00576A37">
        <w:rPr>
          <w:rFonts w:ascii="KaiTi" w:eastAsia="KaiTi" w:hAnsi="KaiTi" w:hint="eastAsia"/>
          <w:b/>
        </w:rPr>
        <w:t>辜。”</w:t>
      </w:r>
    </w:p>
    <w:p w14:paraId="1A72FC30" w14:textId="77777777" w:rsidR="00576A37" w:rsidRPr="00576A37" w:rsidRDefault="00576A37" w:rsidP="00576A37">
      <w:pPr>
        <w:pStyle w:val="aff9"/>
        <w:ind w:firstLineChars="71"/>
        <w:rPr>
          <w:rFonts w:ascii="KaiTi" w:eastAsia="KaiTi" w:hAnsi="KaiTi" w:hint="eastAsia"/>
          <w:b/>
        </w:rPr>
      </w:pPr>
    </w:p>
    <w:p w14:paraId="50CD9D17" w14:textId="77777777" w:rsidR="008323DE" w:rsidRPr="008323DE" w:rsidRDefault="008323DE" w:rsidP="00576A37">
      <w:pPr>
        <w:pStyle w:val="aff8"/>
        <w:jc w:val="both"/>
        <w:rPr>
          <w:b/>
          <w:lang w:eastAsia="zh-TW"/>
        </w:rPr>
      </w:pPr>
      <w:r w:rsidRPr="008323DE">
        <w:rPr>
          <w:rFonts w:hint="eastAsia"/>
          <w:b/>
          <w:lang w:eastAsia="zh-TW"/>
        </w:rPr>
        <w:t>“今我曷敢多誥，我惟大降爾四國民命。</w:t>
      </w:r>
    </w:p>
    <w:p w14:paraId="7B104EE6" w14:textId="77777777" w:rsidR="008323DE" w:rsidRPr="008323DE" w:rsidRDefault="008323DE" w:rsidP="00576A37">
      <w:pPr>
        <w:pStyle w:val="aff9"/>
        <w:ind w:firstLine="560"/>
      </w:pPr>
      <w:r w:rsidRPr="008323DE">
        <w:rPr>
          <w:rFonts w:hint="eastAsia"/>
        </w:rPr>
        <w:t>“曷敢”，何敢。“多”，程度副詞，表示動作行爲程度之廣厚，可譯爲“多多地”。下文“我不惟多誥”之“多”同。</w:t>
      </w:r>
    </w:p>
    <w:p w14:paraId="3BAFBBB3" w14:textId="77777777" w:rsidR="008323DE" w:rsidRPr="00576A37" w:rsidRDefault="008323DE" w:rsidP="00576A37">
      <w:pPr>
        <w:pStyle w:val="aff9"/>
        <w:ind w:firstLine="560"/>
      </w:pPr>
      <w:r w:rsidRPr="008323DE">
        <w:rPr>
          <w:rFonts w:hint="eastAsia"/>
        </w:rPr>
        <w:t>“四國”，僞孔傳以四國爲管、蔡、商、奄。《詩•豳风•破斧》“四國是皇”毛傳亦以“四國”爲管、蔡、商、奄。然《詩•大雅•皇矣》“維彼四國”毛傳則以“四國”“謂四方”。顧頡剛、劉起釪《尚書校釋譯論》從于省吾《尚書新證》之説，以“四國”爲京師之四外。“大</w:t>
      </w:r>
      <w:r w:rsidRPr="008323DE">
        <w:rPr>
          <w:rFonts w:hint="eastAsia"/>
        </w:rPr>
        <w:lastRenderedPageBreak/>
        <w:t>降爾四國民命”即“降命于爾四國民”。“命”即命令、教令。顧頡剛、劉起釪以“降命”爲降給好處、給予實際利益，然古書故訓中並無“命”義好處、實際利益之證。</w:t>
      </w:r>
    </w:p>
    <w:p w14:paraId="5FC09C77" w14:textId="77777777" w:rsidR="008323DE" w:rsidRPr="00576A37" w:rsidRDefault="008323DE" w:rsidP="00576A37">
      <w:pPr>
        <w:pStyle w:val="aff8"/>
        <w:jc w:val="both"/>
        <w:rPr>
          <w:b/>
          <w:lang w:eastAsia="zh-TW"/>
        </w:rPr>
      </w:pPr>
      <w:r w:rsidRPr="008323DE">
        <w:rPr>
          <w:rFonts w:hint="eastAsia"/>
          <w:b/>
          <w:lang w:eastAsia="zh-TW"/>
        </w:rPr>
        <w:t>爾曷不忱裕之于爾多方？</w:t>
      </w:r>
    </w:p>
    <w:p w14:paraId="7B3F6448" w14:textId="77777777" w:rsidR="008323DE" w:rsidRPr="008323DE" w:rsidRDefault="008323DE" w:rsidP="00576A37">
      <w:pPr>
        <w:pStyle w:val="aff9"/>
        <w:ind w:firstLine="560"/>
      </w:pPr>
      <w:r w:rsidRPr="008323DE">
        <w:rPr>
          <w:rFonts w:hint="eastAsia"/>
        </w:rPr>
        <w:t>“忱”，舊釋信、誠。“裕”，多引《方言》卷三“裕，道也”釋之。如孫星衍《尚書今古文注釋》釋爲：“汝何不以誠道之于衆國？”吴闓生《尚書大義》云“忱裕”即“由裕”，《後漢書•竇武傳》“太后冘豫未忍”，“冘豫”即“猶豫”。吴釋“由裕”爲道告。楊筠如《尚書覈詁》承其師王國維之説，讀“忱裕”即《康誥》“遠乃猷裕”“乃由欲民”之“猷裕”“由欲”。王引之《經義述聞》引《方言》卷三“裕、猶，道也”，謂“遠乃猷裕”即“遠乃道”。楊氏云：“道謂之猷裕，道民亦謂之猷裕。‘猷裕’之變爲‘忱裕’，與‘猶豫’之變爲‘冘豫’相同。”又云：“‘忱裕’當即‘猷裕’，亦謂勸道之意。下文‘爾不克勸忱我命’，‘勸忱’亦謂勸道也。”今按讀“忱裕”爲“猷裕”義爲勸導之説可從。“冘”古音侵部，“猷”古音幽部，侵幽旁轉之例與“冘”有關者，可再舉一例。《周禮•地官•序官》“女舂抭二人”鄭玄注：“《詩》云：或舂或抭。”孫詒讓《正義》：“抭，毛詩作揄，《説文》作舀。《有司徹》注引《詩》亦作抭。”</w:t>
      </w:r>
      <w:bookmarkStart w:id="10" w:name="_Hlk152493367"/>
      <w:r w:rsidRPr="008323DE">
        <w:rPr>
          <w:rFonts w:hint="eastAsia"/>
        </w:rPr>
        <w:t>陳劍謂“抭”即“抌”之訛，通幽部“揄”</w:t>
      </w:r>
      <w:r w:rsidRPr="008323DE">
        <w:rPr>
          <w:rFonts w:hint="eastAsia"/>
        </w:rPr>
        <w:lastRenderedPageBreak/>
        <w:t>“舀”</w:t>
      </w:r>
      <w:bookmarkEnd w:id="10"/>
      <w:r w:rsidRPr="008323DE">
        <w:rPr>
          <w:rFonts w:hint="eastAsia"/>
        </w:rPr>
        <w:t>。而俞聲、舀聲皆可與由聲、酋聲、䍃聲相通，例無庸舉。周秉鈞《尚書易解》則讀“忱”爲《説文》“告言不正曰抌”之“抌”，引申爲告，謂“忱裕”即告導，勸導也，與楊説結論大致相同，但論證有誤。“告言不正曰抌”之“抌”通緝部的“謵”或“慴”，或東部的“動”，驚懼、恐嚇也。緝侵陰入對轉，侵東則爲旁轉。曾運乾《尚書正讀》讀“忱裕”猶“優遊”，未論證，亦不可信。“忱裕之于爾多方”乃承上文“降命”而言，言勸導周王之命于爾多方。</w:t>
      </w:r>
    </w:p>
    <w:p w14:paraId="49F7234E" w14:textId="77777777" w:rsidR="008323DE" w:rsidRPr="008323DE" w:rsidRDefault="008323DE" w:rsidP="00576A37">
      <w:pPr>
        <w:pStyle w:val="aff8"/>
        <w:jc w:val="both"/>
        <w:rPr>
          <w:b/>
          <w:lang w:eastAsia="zh-TW"/>
        </w:rPr>
      </w:pPr>
      <w:r w:rsidRPr="008323DE">
        <w:rPr>
          <w:rFonts w:hint="eastAsia"/>
          <w:b/>
          <w:lang w:eastAsia="zh-TW"/>
        </w:rPr>
        <w:t>爾曷不夾介乂我周王享天之命？</w:t>
      </w:r>
    </w:p>
    <w:p w14:paraId="291238A3" w14:textId="77777777" w:rsidR="008323DE" w:rsidRPr="00576A37" w:rsidRDefault="008323DE" w:rsidP="00576A37">
      <w:pPr>
        <w:pStyle w:val="aff9"/>
        <w:ind w:firstLine="560"/>
      </w:pPr>
      <w:r w:rsidRPr="008323DE">
        <w:rPr>
          <w:rFonts w:hint="eastAsia"/>
        </w:rPr>
        <w:t>“曷”，或作“害”，音近相通。“不”，或作“弗”，義同互换。見《匡謬正俗》所引。“夾介乂”三字同義連言，皆輔相之義，王引之《經義述聞》有説。玄應《一切經音義》卷十二“夾道”注引《三蒼》：“夾，輔也。”金文常見“夾紹”或“紹夾”，“夾”“紹”皆義輔。“介”，《爾雅•釋詁上》云“右也”。邢昺疏引孫炎曰：“介者，相助之義，如人之左右手，故以介爲左右也。”《詩》“以介景福”“介爾景福”之“介”，故訓多云“助也”。“乂”與“艾”同。《爾雅•釋詁下》：“艾，相也。”《君奭》“用</w:t>
      </w:r>
      <w:r w:rsidRPr="00576A37">
        <w:rPr>
          <w:rFonts w:hint="eastAsia"/>
        </w:rPr>
        <w:t>乂</w:t>
      </w:r>
      <w:r w:rsidRPr="008323DE">
        <w:rPr>
          <w:rFonts w:hint="eastAsia"/>
        </w:rPr>
        <w:t>厥辟”即“以助厥辟”。三字同義連言，古書和出土文字資料並不乏見。如《詩•周頌•我將》“儀式刑文王之典”，“儀式刑”三者皆義“法”。然俞樾《羣經平議》則以安解“</w:t>
      </w:r>
      <w:r w:rsidRPr="00576A37">
        <w:rPr>
          <w:rFonts w:hint="eastAsia"/>
        </w:rPr>
        <w:t>乂</w:t>
      </w:r>
      <w:r w:rsidRPr="008323DE">
        <w:rPr>
          <w:rFonts w:hint="eastAsia"/>
        </w:rPr>
        <w:t>”，言“</w:t>
      </w:r>
      <w:r w:rsidRPr="00576A37">
        <w:rPr>
          <w:rFonts w:hint="eastAsia"/>
        </w:rPr>
        <w:t>乂</w:t>
      </w:r>
      <w:r w:rsidRPr="008323DE">
        <w:rPr>
          <w:rFonts w:hint="eastAsia"/>
        </w:rPr>
        <w:t>我周王”</w:t>
      </w:r>
      <w:r w:rsidRPr="008323DE">
        <w:rPr>
          <w:rFonts w:hint="eastAsia"/>
        </w:rPr>
        <w:lastRenderedPageBreak/>
        <w:t>猶言“安我周王”也。顧頡剛、劉起釪《尚書校釋譯論》：“凡釋‘相我周王’者皆誤，以‘夾’近、‘介’善、‘</w:t>
      </w:r>
      <w:r w:rsidRPr="00576A37">
        <w:rPr>
          <w:rFonts w:hint="eastAsia"/>
        </w:rPr>
        <w:t>乂</w:t>
      </w:r>
      <w:r w:rsidRPr="008323DE">
        <w:rPr>
          <w:rFonts w:hint="eastAsia"/>
        </w:rPr>
        <w:t>’治等訓較近是。”其理由是：“四國之民”是居四國之地、曾隨武庚叛亂的諸侯遺民，决無左右輔相周王之理。此説過于拘泥。周室嚴厲鎮壓遺民叛亂的同時，也用懷柔、安撫手段，希冀多方歸順周室，以輔相周王。《多士》中周公引殷之多士云“夏迪簡在王庭，有</w:t>
      </w:r>
      <w:r w:rsidRPr="008323DE">
        <w:t>服</w:t>
      </w:r>
      <w:r w:rsidRPr="008323DE">
        <w:rPr>
          <w:rFonts w:hint="eastAsia"/>
        </w:rPr>
        <w:t>在百僚”，也反映了多士希望周室任用他們。周公云“爾曷不輔相我周王”，並無任何悖理之處。</w:t>
      </w:r>
    </w:p>
    <w:p w14:paraId="3B137BC3" w14:textId="77777777" w:rsidR="008323DE" w:rsidRPr="00576A37" w:rsidRDefault="008323DE" w:rsidP="00576A37">
      <w:pPr>
        <w:pStyle w:val="aff9"/>
        <w:ind w:firstLine="560"/>
      </w:pPr>
      <w:r w:rsidRPr="008323DE">
        <w:rPr>
          <w:rFonts w:hint="eastAsia"/>
        </w:rPr>
        <w:t>張富海認爲，“夾介乂我周王”中的“夾“和“乂”都可以肯定是輔助的意思，但</w:t>
      </w:r>
      <w:r w:rsidRPr="008323DE">
        <w:t>“</w:t>
      </w:r>
      <w:r w:rsidRPr="008323DE">
        <w:rPr>
          <w:rFonts w:hint="eastAsia"/>
        </w:rPr>
        <w:t>介</w:t>
      </w:r>
      <w:r w:rsidRPr="008323DE">
        <w:t>”</w:t>
      </w:r>
      <w:r w:rsidRPr="008323DE">
        <w:rPr>
          <w:rFonts w:hint="eastAsia"/>
        </w:rPr>
        <w:t>字並無輔助之義。《爾雅•釋詁二》</w:t>
      </w:r>
      <w:r w:rsidRPr="008323DE">
        <w:t>“</w:t>
      </w:r>
      <w:r w:rsidRPr="008323DE">
        <w:rPr>
          <w:rFonts w:hint="eastAsia"/>
        </w:rPr>
        <w:t>亮、介、尚，右也”郭璞注：</w:t>
      </w:r>
      <w:r w:rsidRPr="008323DE">
        <w:t>“</w:t>
      </w:r>
      <w:r w:rsidRPr="008323DE">
        <w:rPr>
          <w:rFonts w:hint="eastAsia"/>
        </w:rPr>
        <w:t>紹介、勸尚，皆相佑助。</w:t>
      </w:r>
      <w:r w:rsidRPr="008323DE">
        <w:t>”</w:t>
      </w:r>
      <w:r w:rsidRPr="008323DE">
        <w:rPr>
          <w:rFonts w:hint="eastAsia"/>
        </w:rPr>
        <w:t>且《詩》中的一些</w:t>
      </w:r>
      <w:r w:rsidRPr="008323DE">
        <w:t>“</w:t>
      </w:r>
      <w:r w:rsidRPr="008323DE">
        <w:rPr>
          <w:rFonts w:hint="eastAsia"/>
        </w:rPr>
        <w:t>介</w:t>
      </w:r>
      <w:r w:rsidRPr="008323DE">
        <w:t>“</w:t>
      </w:r>
      <w:r w:rsidRPr="008323DE">
        <w:rPr>
          <w:rFonts w:hint="eastAsia"/>
        </w:rPr>
        <w:t>字，鄭玄箋並訓爲</w:t>
      </w:r>
      <w:r w:rsidRPr="008323DE">
        <w:t>“</w:t>
      </w:r>
      <w:r w:rsidRPr="008323DE">
        <w:rPr>
          <w:rFonts w:hint="eastAsia"/>
        </w:rPr>
        <w:t>助</w:t>
      </w:r>
      <w:r w:rsidRPr="008323DE">
        <w:t>”</w:t>
      </w:r>
      <w:r w:rsidRPr="008323DE">
        <w:rPr>
          <w:rFonts w:hint="eastAsia"/>
        </w:rPr>
        <w:t>。這些都是</w:t>
      </w:r>
      <w:r w:rsidRPr="008323DE">
        <w:t>“</w:t>
      </w:r>
      <w:r w:rsidRPr="008323DE">
        <w:rPr>
          <w:rFonts w:hint="eastAsia"/>
        </w:rPr>
        <w:t>介</w:t>
      </w:r>
      <w:r w:rsidRPr="008323DE">
        <w:t>”</w:t>
      </w:r>
      <w:r w:rsidRPr="008323DE">
        <w:rPr>
          <w:rFonts w:hint="eastAsia"/>
        </w:rPr>
        <w:t>有輔助義的故訓依據。張富海認爲這些故訓都不可信。</w:t>
      </w:r>
      <w:r w:rsidRPr="008323DE">
        <w:t>“</w:t>
      </w:r>
      <w:r w:rsidRPr="008323DE">
        <w:rPr>
          <w:rFonts w:hint="eastAsia"/>
        </w:rPr>
        <w:t>介</w:t>
      </w:r>
      <w:r w:rsidRPr="008323DE">
        <w:t>”</w:t>
      </w:r>
      <w:r w:rsidRPr="008323DE">
        <w:rPr>
          <w:rFonts w:hint="eastAsia"/>
        </w:rPr>
        <w:t>本賓介之“介”，又與</w:t>
      </w:r>
      <w:r w:rsidRPr="008323DE">
        <w:t>“</w:t>
      </w:r>
      <w:r w:rsidRPr="008323DE">
        <w:rPr>
          <w:rFonts w:hint="eastAsia"/>
        </w:rPr>
        <w:t>紹”組成複音詞</w:t>
      </w:r>
      <w:r w:rsidRPr="008323DE">
        <w:t>“</w:t>
      </w:r>
      <w:r w:rsidRPr="008323DE">
        <w:rPr>
          <w:rFonts w:hint="eastAsia"/>
        </w:rPr>
        <w:t>介紹</w:t>
      </w:r>
      <w:r w:rsidRPr="008323DE">
        <w:t>”“</w:t>
      </w:r>
      <w:r w:rsidRPr="008323DE">
        <w:rPr>
          <w:rFonts w:hint="eastAsia"/>
        </w:rPr>
        <w:t>紹介”且由名詞變爲動詞，但不能因此認爲賓介之</w:t>
      </w:r>
      <w:r w:rsidRPr="008323DE">
        <w:t>“</w:t>
      </w:r>
      <w:r w:rsidRPr="008323DE">
        <w:rPr>
          <w:rFonts w:hint="eastAsia"/>
        </w:rPr>
        <w:t>介</w:t>
      </w:r>
      <w:r w:rsidRPr="008323DE">
        <w:t>“</w:t>
      </w:r>
      <w:r w:rsidRPr="008323DE">
        <w:rPr>
          <w:rFonts w:hint="eastAsia"/>
        </w:rPr>
        <w:t>本來可以有義爲輔助的動詞用法。而鄭玄箋訓</w:t>
      </w:r>
      <w:r w:rsidRPr="008323DE">
        <w:t>“</w:t>
      </w:r>
      <w:r w:rsidRPr="008323DE">
        <w:rPr>
          <w:rFonts w:hint="eastAsia"/>
        </w:rPr>
        <w:t>助</w:t>
      </w:r>
      <w:r w:rsidRPr="008323DE">
        <w:t>”</w:t>
      </w:r>
      <w:r w:rsidRPr="008323DE">
        <w:rPr>
          <w:rFonts w:hint="eastAsia"/>
        </w:rPr>
        <w:t>者，應依今人之説讀</w:t>
      </w:r>
      <w:r w:rsidRPr="008323DE">
        <w:t>“</w:t>
      </w:r>
      <w:r w:rsidRPr="008323DE">
        <w:rPr>
          <w:rFonts w:hint="eastAsia"/>
        </w:rPr>
        <w:t>介”爲“匄”義爲賜予。</w:t>
      </w:r>
      <w:r w:rsidRPr="008323DE">
        <w:t>“</w:t>
      </w:r>
      <w:r w:rsidRPr="008323DE">
        <w:rPr>
          <w:rFonts w:hint="eastAsia"/>
        </w:rPr>
        <w:t>夾介乂我周王”中的</w:t>
      </w:r>
      <w:r w:rsidRPr="008323DE">
        <w:t>“</w:t>
      </w:r>
      <w:r w:rsidRPr="008323DE">
        <w:rPr>
          <w:rFonts w:hint="eastAsia"/>
        </w:rPr>
        <w:t>介</w:t>
      </w:r>
      <w:r w:rsidRPr="008323DE">
        <w:t>’</w:t>
      </w:r>
      <w:r w:rsidRPr="008323DE">
        <w:rPr>
          <w:rFonts w:hint="eastAsia"/>
        </w:rPr>
        <w:t>既不能解釋爲輔助，又不能解釋爲“大“或“善”，或者讀“匄”訓“予”，那麼唯一的可能就是這個“介”字是多餘的。“蓋《多方》原作‘</w:t>
      </w:r>
      <w:bookmarkStart w:id="11" w:name="_Hlk152258209"/>
      <w:r w:rsidRPr="008323DE">
        <w:rPr>
          <w:rFonts w:hint="eastAsia"/>
        </w:rPr>
        <w:t>夾乂我周王享天之命</w:t>
      </w:r>
      <w:bookmarkEnd w:id="11"/>
      <w:r w:rsidRPr="008323DE">
        <w:rPr>
          <w:rFonts w:hint="eastAsia"/>
        </w:rPr>
        <w:t>”，而句中的‘夾’有作‘介’的異文，即一</w:t>
      </w:r>
      <w:r w:rsidRPr="008323DE">
        <w:rPr>
          <w:rFonts w:hint="eastAsia"/>
        </w:rPr>
        <w:lastRenderedPageBreak/>
        <w:t>本作‘夾乂我周王享天之命’，傳抄過程中兩種寫法糅合，遂致</w:t>
      </w:r>
      <w:r w:rsidRPr="008323DE">
        <w:t>‘</w:t>
      </w:r>
      <w:r w:rsidRPr="008323DE">
        <w:rPr>
          <w:rFonts w:hint="eastAsia"/>
        </w:rPr>
        <w:t>夾介乂</w:t>
      </w:r>
      <w:r w:rsidRPr="008323DE">
        <w:t>’</w:t>
      </w:r>
      <w:r w:rsidRPr="008323DE">
        <w:rPr>
          <w:rFonts w:hint="eastAsia"/>
        </w:rPr>
        <w:t>三字連文而不可通”</w:t>
      </w:r>
      <w:r w:rsidRPr="00576A37">
        <w:footnoteReference w:id="8"/>
      </w:r>
      <w:r w:rsidRPr="008323DE">
        <w:rPr>
          <w:rFonts w:hint="eastAsia"/>
        </w:rPr>
        <w:t>。今按鄭玄箋注《詩》中的某些</w:t>
      </w:r>
      <w:r w:rsidRPr="008323DE">
        <w:t>“</w:t>
      </w:r>
      <w:r w:rsidRPr="008323DE">
        <w:rPr>
          <w:rFonts w:hint="eastAsia"/>
        </w:rPr>
        <w:t>介”字爲</w:t>
      </w:r>
      <w:r w:rsidRPr="008323DE">
        <w:t>“</w:t>
      </w:r>
      <w:r w:rsidRPr="008323DE">
        <w:rPr>
          <w:rFonts w:hint="eastAsia"/>
        </w:rPr>
        <w:t>助</w:t>
      </w:r>
      <w:r w:rsidRPr="008323DE">
        <w:t>”</w:t>
      </w:r>
      <w:r w:rsidRPr="008323DE">
        <w:rPr>
          <w:rFonts w:hint="eastAsia"/>
        </w:rPr>
        <w:t>可能有誤，但鄭玄云</w:t>
      </w:r>
      <w:r w:rsidRPr="008323DE">
        <w:t>“</w:t>
      </w:r>
      <w:r w:rsidRPr="008323DE">
        <w:rPr>
          <w:rFonts w:hint="eastAsia"/>
        </w:rPr>
        <w:t>介，助也</w:t>
      </w:r>
      <w:r w:rsidRPr="008323DE">
        <w:t>”</w:t>
      </w:r>
      <w:r w:rsidRPr="008323DE">
        <w:rPr>
          <w:rFonts w:hint="eastAsia"/>
        </w:rPr>
        <w:t>，一定有其根據。</w:t>
      </w:r>
      <w:r w:rsidRPr="008323DE">
        <w:t>“</w:t>
      </w:r>
      <w:r w:rsidRPr="008323DE">
        <w:rPr>
          <w:rFonts w:hint="eastAsia"/>
        </w:rPr>
        <w:t>夾介乂</w:t>
      </w:r>
      <w:r w:rsidRPr="008323DE">
        <w:t>”</w:t>
      </w:r>
      <w:r w:rsidRPr="008323DE">
        <w:rPr>
          <w:rFonts w:hint="eastAsia"/>
        </w:rPr>
        <w:t>三字同義連言之説，恐怕還難以推翻。</w:t>
      </w:r>
    </w:p>
    <w:p w14:paraId="757FCAAB" w14:textId="77777777" w:rsidR="008323DE" w:rsidRPr="008323DE" w:rsidRDefault="008323DE" w:rsidP="00576A37">
      <w:pPr>
        <w:pStyle w:val="aff8"/>
        <w:jc w:val="both"/>
        <w:rPr>
          <w:b/>
          <w:lang w:eastAsia="zh-TW"/>
        </w:rPr>
      </w:pPr>
      <w:r w:rsidRPr="008323DE">
        <w:rPr>
          <w:rFonts w:hint="eastAsia"/>
          <w:b/>
          <w:lang w:eastAsia="zh-TW"/>
        </w:rPr>
        <w:t>今爾尚宅爾宅，畋爾田，爾易不惠王熙天之命？</w:t>
      </w:r>
    </w:p>
    <w:p w14:paraId="428EF25D" w14:textId="77777777" w:rsidR="008323DE" w:rsidRPr="008323DE" w:rsidRDefault="008323DE" w:rsidP="00576A37">
      <w:pPr>
        <w:pStyle w:val="aff9"/>
        <w:ind w:firstLine="560"/>
      </w:pPr>
      <w:r w:rsidRPr="008323DE">
        <w:rPr>
          <w:rFonts w:hint="eastAsia"/>
        </w:rPr>
        <w:t>“尚”，猶今言“還”。楊樹達《詞詮》：“</w:t>
      </w:r>
      <w:bookmarkStart w:id="12" w:name="OLE_LINK12"/>
      <w:r w:rsidRPr="008323DE">
        <w:rPr>
          <w:rFonts w:hint="eastAsia"/>
        </w:rPr>
        <w:t>尚，猶也。接于一狀態繼續未變或殘餘未盡時用之</w:t>
      </w:r>
      <w:bookmarkEnd w:id="12"/>
      <w:r w:rsidRPr="008323DE">
        <w:rPr>
          <w:rFonts w:hint="eastAsia"/>
        </w:rPr>
        <w:t>。”用在謂語前，表示事情的繼續或殘存狀態，可根據上下文譯爲“還”“還是”“仍然”等。“宅爾宅”，前一宅爲動詞，《爾雅•釋言》云“居也”。“畋爾田”，《詩•齊風•甫田》“無田甫田”孔穎達疏引作“田爾田”。曶鼎（《集成》0</w:t>
      </w:r>
      <w:r w:rsidRPr="008323DE">
        <w:t>2828</w:t>
      </w:r>
      <w:r w:rsidRPr="008323DE">
        <w:rPr>
          <w:rFonts w:hint="eastAsia"/>
        </w:rPr>
        <w:t>）亦云“田氒（厥）田”。《説文•攴部》引作“畋尒田”，云：“</w:t>
      </w:r>
      <w:bookmarkStart w:id="13" w:name="OLE_LINK14"/>
      <w:r w:rsidRPr="008323DE">
        <w:rPr>
          <w:rFonts w:hint="eastAsia"/>
        </w:rPr>
        <w:t>畋</w:t>
      </w:r>
      <w:bookmarkEnd w:id="13"/>
      <w:r w:rsidRPr="008323DE">
        <w:rPr>
          <w:rFonts w:hint="eastAsia"/>
        </w:rPr>
        <w:t>，平田也。”“平田”即整治田地。“熙”，或訓廣、光、明，義皆相近。“熙天之命”即廣大、昭顯上天之命。《堯典》云“熙帝之載”即“熙帝之功”，句式與之相同。“惠”，皆引《爾雅•釋言》“惠，順也”解之。李學勤</w:t>
      </w:r>
      <w:r w:rsidRPr="00576A37">
        <w:footnoteReference w:id="9"/>
      </w:r>
      <w:r w:rsidRPr="008323DE">
        <w:rPr>
          <w:rFonts w:hint="eastAsia"/>
        </w:rPr>
        <w:t>、黄天樹</w:t>
      </w:r>
      <w:r w:rsidRPr="00576A37">
        <w:footnoteReference w:id="10"/>
      </w:r>
      <w:r w:rsidRPr="008323DE">
        <w:rPr>
          <w:rFonts w:hint="eastAsia"/>
        </w:rPr>
        <w:t>都曾指出，金文</w:t>
      </w:r>
      <w:r w:rsidRPr="008323DE">
        <w:drawing>
          <wp:inline distT="0" distB="0" distL="0" distR="0" wp14:anchorId="51EB9712" wp14:editId="560F6B6C">
            <wp:extent cx="146113" cy="180000"/>
            <wp:effectExtent l="0" t="0" r="0" b="0"/>
            <wp:docPr id="1908350538"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46113" cy="180000"/>
                    </a:xfrm>
                    <a:prstGeom prst="rect">
                      <a:avLst/>
                    </a:prstGeom>
                    <a:noFill/>
                    <a:ln>
                      <a:noFill/>
                    </a:ln>
                  </pic:spPr>
                </pic:pic>
              </a:graphicData>
            </a:graphic>
          </wp:inline>
        </w:drawing>
      </w:r>
      <w:r w:rsidRPr="008323DE">
        <w:rPr>
          <w:rFonts w:hint="eastAsia"/>
        </w:rPr>
        <w:t>字有協助之義，見于何尊（《集成》06014）、</w:t>
      </w:r>
      <w:r w:rsidRPr="008323DE">
        <w:rPr>
          <w:rFonts w:hint="eastAsia"/>
        </w:rPr>
        <w:lastRenderedPageBreak/>
        <w:t>禹鼎（《集成》02833）等。黄天樹還承唐蘭之説釋爲“叀”。何樹環也曾指出，逨盤（《新收》</w:t>
      </w:r>
      <w:r w:rsidRPr="008323DE">
        <w:t>757</w:t>
      </w:r>
      <w:r w:rsidRPr="008323DE">
        <w:rPr>
          <w:rFonts w:hint="eastAsia"/>
        </w:rPr>
        <w:t>）“會”字即與表助義的“叀”字通假</w:t>
      </w:r>
      <w:r w:rsidRPr="00576A37">
        <w:footnoteReference w:id="11"/>
      </w:r>
      <w:r w:rsidRPr="008323DE">
        <w:rPr>
          <w:rFonts w:hint="eastAsia"/>
        </w:rPr>
        <w:t>。《逸周書•皇門》今作“助”者，清華簡《皇門》作</w:t>
      </w:r>
      <w:r w:rsidRPr="008323DE">
        <w:drawing>
          <wp:inline distT="0" distB="0" distL="0" distR="0" wp14:anchorId="2898FEEE" wp14:editId="1078AB22">
            <wp:extent cx="133568" cy="180000"/>
            <wp:effectExtent l="0" t="0" r="0" b="0"/>
            <wp:docPr id="208201398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33568" cy="180000"/>
                    </a:xfrm>
                    <a:prstGeom prst="rect">
                      <a:avLst/>
                    </a:prstGeom>
                    <a:noFill/>
                    <a:ln>
                      <a:noFill/>
                    </a:ln>
                  </pic:spPr>
                </pic:pic>
              </a:graphicData>
            </a:graphic>
          </wp:inline>
        </w:drawing>
      </w:r>
      <w:r w:rsidRPr="008323DE">
        <w:rPr>
          <w:rFonts w:hint="eastAsia"/>
        </w:rPr>
        <w:t>，从肉从力从“叀”。</w:t>
      </w:r>
      <w:bookmarkStart w:id="14" w:name="_Hlk152588354"/>
      <w:r w:rsidRPr="008323DE">
        <w:rPr>
          <w:rFonts w:hint="eastAsia"/>
        </w:rPr>
        <w:t>陳劍認爲“爾曷不惠王熙天之命”的“惠”即義爲助。</w:t>
      </w:r>
      <w:r w:rsidRPr="00576A37">
        <w:footnoteReference w:id="12"/>
      </w:r>
      <w:bookmarkEnd w:id="14"/>
      <w:r w:rsidRPr="008323DE">
        <w:rPr>
          <w:rFonts w:hint="eastAsia"/>
        </w:rPr>
        <w:t>對比《多方》“夾介乂我周王享天之命”即“助我周王享天之命”，以及《康誥》“亦惟助王宅天命”，還有何尊“</w:t>
      </w:r>
      <w:r w:rsidRPr="008323DE">
        <w:drawing>
          <wp:inline distT="0" distB="0" distL="0" distR="0" wp14:anchorId="0049F373" wp14:editId="300D29D1">
            <wp:extent cx="146113" cy="180000"/>
            <wp:effectExtent l="0" t="0" r="0" b="0"/>
            <wp:docPr id="735497399" name="图片 7354973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46113" cy="180000"/>
                    </a:xfrm>
                    <a:prstGeom prst="rect">
                      <a:avLst/>
                    </a:prstGeom>
                    <a:noFill/>
                    <a:ln>
                      <a:noFill/>
                    </a:ln>
                  </pic:spPr>
                </pic:pic>
              </a:graphicData>
            </a:graphic>
          </wp:inline>
        </w:drawing>
      </w:r>
      <w:r w:rsidRPr="008323DE">
        <w:rPr>
          <w:rFonts w:hint="eastAsia"/>
        </w:rPr>
        <w:t>王龏（恭）德裕天”，清華簡《皇門》“是人斯</w:t>
      </w:r>
      <w:r w:rsidRPr="008323DE">
        <w:drawing>
          <wp:inline distT="0" distB="0" distL="0" distR="0" wp14:anchorId="040A02C2" wp14:editId="0F188773">
            <wp:extent cx="133568" cy="180000"/>
            <wp:effectExtent l="0" t="0" r="0" b="0"/>
            <wp:docPr id="2099101920" name="图片 20991019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33568" cy="180000"/>
                    </a:xfrm>
                    <a:prstGeom prst="rect">
                      <a:avLst/>
                    </a:prstGeom>
                    <a:noFill/>
                    <a:ln>
                      <a:noFill/>
                    </a:ln>
                  </pic:spPr>
                </pic:pic>
              </a:graphicData>
            </a:graphic>
          </wp:inline>
        </w:drawing>
      </w:r>
      <w:r w:rsidRPr="008323DE">
        <w:rPr>
          <w:rFonts w:hint="eastAsia"/>
        </w:rPr>
        <w:t>王恭明祀、敷明刑”，“惠”理解爲助確有幾分熨帖。楊安則認爲，義爲助的所謂“叀”字，與甲骨文、金文、楚簡中已確釋的“叀”“惠”字判然有別。通過材料對讀，可以明確義爲助的所謂“叀”字，就是“助”字，因此不同意讀“惠王熙天之命”爲“助王熙天之命”之説</w:t>
      </w:r>
      <w:r w:rsidRPr="00576A37">
        <w:footnoteReference w:id="13"/>
      </w:r>
      <w:r w:rsidRPr="008323DE">
        <w:rPr>
          <w:rFonts w:hint="eastAsia"/>
        </w:rPr>
        <w:t>。已有學者注意到，義爲助的</w:t>
      </w:r>
      <w:r w:rsidRPr="008323DE">
        <w:drawing>
          <wp:inline distT="0" distB="0" distL="0" distR="0" wp14:anchorId="3B10F861" wp14:editId="15158485">
            <wp:extent cx="146113" cy="180000"/>
            <wp:effectExtent l="0" t="0" r="0" b="0"/>
            <wp:docPr id="872461828" name="图片 8724618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46113" cy="180000"/>
                    </a:xfrm>
                    <a:prstGeom prst="rect">
                      <a:avLst/>
                    </a:prstGeom>
                    <a:noFill/>
                    <a:ln>
                      <a:noFill/>
                    </a:ln>
                  </pic:spPr>
                </pic:pic>
              </a:graphicData>
            </a:graphic>
          </wp:inline>
        </w:drawing>
      </w:r>
      <w:r w:rsidRPr="008323DE">
        <w:rPr>
          <w:rFonts w:hint="eastAsia"/>
        </w:rPr>
        <w:t>，與《説文》“惠”字古文所从的叀作</w:t>
      </w:r>
      <w:r w:rsidRPr="008323DE">
        <w:drawing>
          <wp:inline distT="0" distB="0" distL="0" distR="0" wp14:anchorId="7589AFA4" wp14:editId="3E2411CD">
            <wp:extent cx="230400" cy="144000"/>
            <wp:effectExtent l="0" t="0" r="0" b="0"/>
            <wp:docPr id="65027685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30400" cy="144000"/>
                    </a:xfrm>
                    <a:prstGeom prst="rect">
                      <a:avLst/>
                    </a:prstGeom>
                    <a:noFill/>
                    <a:ln>
                      <a:noFill/>
                    </a:ln>
                  </pic:spPr>
                </pic:pic>
              </a:graphicData>
            </a:graphic>
          </wp:inline>
        </w:drawing>
      </w:r>
      <w:r w:rsidRPr="008323DE">
        <w:rPr>
          <w:rFonts w:hint="eastAsia"/>
        </w:rPr>
        <w:t>確有幾分相似。因此我大膽推測，“惠王熙天之命”的“惠”字就是義爲助、其讀亦爲“助”的所謂“叀”字的形近誤讀，或者視“惠”字爲同表助義的“會”字之通假。這種用法的“會”字又見于《文侯之命》：“用會紹乃辟。”又見于逨盤（《新收》</w:t>
      </w:r>
      <w:r w:rsidRPr="008323DE">
        <w:t>757</w:t>
      </w:r>
      <w:r w:rsidRPr="008323DE">
        <w:rPr>
          <w:rFonts w:hint="eastAsia"/>
        </w:rPr>
        <w:t>）：“用會昭王、穆王。”“會召康王。”“會”古音影紐月部，“惠”古音匣</w:t>
      </w:r>
      <w:r w:rsidRPr="008323DE">
        <w:rPr>
          <w:rFonts w:hint="eastAsia"/>
        </w:rPr>
        <w:lastRenderedPageBreak/>
        <w:t>紐質部，聲紐同爲喉音，韻部月質相通之例也很多。比如與“惠”古音完全相同且有大量通假之例的“慧”與溪紐月部的“快”。《老子》：“智慧出，有大僞。”馬王堆帛書甲本“慧”作“快”。而“快”“會”古音同屬喉音月部，且有相通之例，如《説文•口部》云“哙讀若快”。循此輾轉相通之例，故“惠”通“会”。</w:t>
      </w:r>
    </w:p>
    <w:p w14:paraId="00F4B786" w14:textId="77777777" w:rsidR="008323DE" w:rsidRPr="008323DE" w:rsidRDefault="008323DE" w:rsidP="00576A37">
      <w:pPr>
        <w:pStyle w:val="aff8"/>
        <w:jc w:val="both"/>
        <w:rPr>
          <w:b/>
          <w:lang w:eastAsia="zh-TW"/>
        </w:rPr>
      </w:pPr>
      <w:r w:rsidRPr="008323DE">
        <w:rPr>
          <w:rFonts w:hint="eastAsia"/>
          <w:b/>
          <w:lang w:eastAsia="zh-TW"/>
        </w:rPr>
        <w:t>爾乃迪屢不靜，爾心未愛，爾乃不大宅天命，爾乃屑播天命，爾乃自作不典、圖忱于正，我惟時其教告之，我惟時其戰要囚之，至于再，至于三。</w:t>
      </w:r>
    </w:p>
    <w:p w14:paraId="47314C12" w14:textId="77777777" w:rsidR="008323DE" w:rsidRPr="008323DE" w:rsidRDefault="008323DE" w:rsidP="00576A37">
      <w:pPr>
        <w:pStyle w:val="aff9"/>
        <w:ind w:firstLine="560"/>
      </w:pPr>
      <w:r w:rsidRPr="008323DE">
        <w:rPr>
          <w:rFonts w:hint="eastAsia"/>
        </w:rPr>
        <w:t>前面三個“爾曷不”是正面引導，這裏四個“爾乃”則是反面敲打。“乃”，顧頡剛、劉起釪《尚書校釋譯論》“今譯”譯爲“竟”，錢宗武、杜純梓《尚書釋注與上古文明》釋爲“竟然”，即王引之《經傳釋詞》卷六所云“異之之詞”，這樣“爾乃”與前面三個“爾曷不”句爲轉折關係。下文云“我惟時其教告之，我惟時其戰要囚之”，“惟時”即“惟是”，猶今言“于是”，“其”則猶“將”也。“我于是將……”是承“爾曷不……，爾乃……”而言，故屬三個“爾曷不”與四個“爾乃”爲一段之内。</w:t>
      </w:r>
    </w:p>
    <w:p w14:paraId="494037D0" w14:textId="77777777" w:rsidR="008323DE" w:rsidRPr="008323DE" w:rsidRDefault="008323DE" w:rsidP="00576A37">
      <w:pPr>
        <w:pStyle w:val="aff9"/>
        <w:ind w:firstLine="560"/>
      </w:pPr>
      <w:r w:rsidRPr="008323DE">
        <w:rPr>
          <w:rFonts w:hint="eastAsia"/>
        </w:rPr>
        <w:t>“迪”，王引之《經傳釋詞》卷六謂“詞之‘用’也”，例句即有“迪屢不靜”及《康誥》“迪屢未同”。然“用屢不靜”亦費解，故不</w:t>
      </w:r>
      <w:r w:rsidRPr="008323DE">
        <w:rPr>
          <w:rFonts w:hint="eastAsia"/>
        </w:rPr>
        <w:lastRenderedPageBreak/>
        <w:t>少《尚書》注釋類書籍都不取王説，如孫星衍《尚書今古文注疏》引《爾雅•釋詁》釋爲作，曾運乾《尚書正讀》讀爲“導”，屈萬里《尚書集釋》釋爲率導，顧頑剛、劉起釪《尚書校釋譯論》則引《爾雅•釋詁下》“迪，進也”“迪，作也”解之。“迪屢不靜、爾心未愛”顯然義同《康誥》“今惟民不靜，未戾厥心”。我意“迪屢”應讀爲“驟屢”。《史記•孔子世家》：“孔子遂適衛，主於子路妻兄顔濁鄒家。”《孟子•萬章上》作“顔讎由”，《韓非子•十過》《吕氏春秋•尊師》作“顔涿聚”，《韓詩外傳》作“顔斲聚”，是“由”“聚”相通之證。“驟”，屢也。《廣雅•釋詁三》：“驟，數也。”《爾雅•釋詁上》“數，疾也”郝懿行《義疏》：“數者，與屢同意。”《左傳》《國語》中數見的“驟諫”即“屢諫”也。《楚辭•湘夫人》：“時不可兮驟得，聊逍遙兮容與。”王夫之《楚辭通釋》：“驟，屢也。”清華簡《芮良夫毖》篇首云“周邦聚（驟）有禍”，“聚（驟）”也訓屢。《尚書》之“迪（驟）屢”乃同義連言，猶今言“屢屢”。“爾心未愛”即“未戾厥心”。“戾”，止也、定也。《爾雅•釋言》“疑、休、戾也”郭璞注：“戾，止也。”《廣雅•釋詁四》：“戾，定也。”《詩•小雅•雨無正》：“靡所止戾。”“止戾”同義連言。“愛”，《説文•心部》云“㤅，惠也”。“㤅”即“愛”之古體。《爾雅•釋言》：“惠，順也。”舊多以“順”義解“愛”。但這種輾轉相訓往</w:t>
      </w:r>
      <w:r w:rsidRPr="008323DE">
        <w:rPr>
          <w:rFonts w:hint="eastAsia"/>
        </w:rPr>
        <w:lastRenderedPageBreak/>
        <w:t>往不靠譜。“愛”訓惠，乃恩惠之“惠”，與“惠”訓順應該没有關係。我意“愛”應讀爲“依”。《詩•周頌•載芟》“有依有士”鄭玄箋：“</w:t>
      </w:r>
      <w:bookmarkStart w:id="15" w:name="OLE_LINK15"/>
      <w:r w:rsidRPr="008323DE">
        <w:rPr>
          <w:rFonts w:hint="eastAsia"/>
        </w:rPr>
        <w:t>依之言愛也</w:t>
      </w:r>
      <w:bookmarkEnd w:id="15"/>
      <w:r w:rsidRPr="008323DE">
        <w:rPr>
          <w:rFonts w:hint="eastAsia"/>
        </w:rPr>
        <w:t>。”“哀”從衣得聲，“哀”“愛”亦聲近相通。《詩•大雅•公劉》“于京斯依”、《大雅•皇矣》“依其大京”朱熹《集傳》皆釋“依”爲“安”。“依”訓安，與“戾”訓止、定，義皆相近。表安、定義的“依”又作“殷”。《禹貢》：“九江孔殷。”俞樾《羣經平議》云：“殷，猶定也。”又作“隱”。《廣雅•釋詁一》：“隱，安也。”《廣雅•釋詁四》及《方言》卷六皆云“隱，定也”。而“愛”亦通“隱”。《詩•大雅•丞民》“愛莫助之”毛傅：“愛，隱也。”《詩•邶風•靜女》“愛而不見”即“隱而不見”。同表安、定止義的“愛”“依”“殷”“隱”應是一組同源詞。</w:t>
      </w:r>
    </w:p>
    <w:p w14:paraId="3FAA13BC" w14:textId="77777777" w:rsidR="008323DE" w:rsidRPr="008323DE" w:rsidRDefault="008323DE" w:rsidP="00576A37">
      <w:pPr>
        <w:pStyle w:val="aff9"/>
        <w:ind w:firstLine="560"/>
      </w:pPr>
      <w:r w:rsidRPr="008323DE">
        <w:rPr>
          <w:rFonts w:hint="eastAsia"/>
        </w:rPr>
        <w:t>“爾乃不大宅天命”，《康誥》亦云“亦惟助王宅天命”，多以“宅”通“度”。《堯典》“五流有宅”，《史記•五帝本紀》作“五流有度”。《禹貢》“三宅既宅”，《夏本紀》作“三危既度”。“度”“宅”皆有居義。《詩•大雅•皇矣》“爰宅爰度”毛傳：“度，居也。”《皇矣》“此維與宅”毛傳：“宅，居也。”僞古文《尚書》之《説命》“惟厥攸居”蔡沈《書集傳》：“居，止而安之義。”“不宅天命”即“不安天命”，僞孔傳、蔡沈《書集傳》皆訓“宅”爲安。然《無逸》云“嚴恭寅畏天命</w:t>
      </w:r>
      <w:r w:rsidRPr="008323DE">
        <w:rPr>
          <w:rFonts w:hint="eastAsia"/>
        </w:rPr>
        <w:lastRenderedPageBreak/>
        <w:t>自度”，舊以“天命自度”爲句。故亦有釋“大宅天命”爲“大度天命”“大圖度天命”者。《無逸》云“嚴恭寅畏，天命自度”，“天命自度”似義近“大宅（度）天命”。“天命自度”的“度”，亦當讀爲“宅”，訓爲居，止而安之義。</w:t>
      </w:r>
    </w:p>
    <w:p w14:paraId="7AC3DFB8" w14:textId="77777777" w:rsidR="008323DE" w:rsidRPr="008323DE" w:rsidRDefault="008323DE" w:rsidP="00576A37">
      <w:pPr>
        <w:pStyle w:val="aff9"/>
        <w:ind w:firstLine="560"/>
      </w:pPr>
      <w:r w:rsidRPr="008323DE">
        <w:rPr>
          <w:rFonts w:hint="eastAsia"/>
        </w:rPr>
        <w:t>“屑播天命”，《玉篇•手部》：“《周書》曰：乃屑播天命。播，棄也。”“屑”，僞孔傳釋盡，殆以“屑”通“悉”，《爾雅•釋詁下》：“悉，盡也。”蔡沈《書集傳》釋輕，殆“屑”有微、碎、末義之引申。孫星衍《尚書今古文注疏》引《方言》卷十二“屑，獪也”解之，云“乃以狡獪播散天命”。楊筠如《尚書覈詁》引《多士》“大淫泆有辭”陸德明《釋文》“泆，馬本作屑”，謂“屑”與“泆”通，猶言失也。我意“屑”當通“肆”，與“大宅天命”的“大”、“誕厥逸”的“誕”、“誕淫其逸”的“誕淫”、“大淫圖天之命”的“大淫”同義，皆大肆、放恣之義。“肆”與“失”“佚”“逸”音近相通。《穀梁傳》莊公二十二年：“肆，失也。”《公羊傳》莊公二十二年《經》“肆大眚”陸德明《釋文》：“肆，本或作佚。”《盤庚上》“胥及逸勤”，蔡邕《司空文烈侯楊公碑》作“胥及肄勤”。“肆”“肄”古通。《文選•成公綏〈嘯賦〉》“或舒肆而自反”李周翰注：“肆，逸也。”而“屑”爲“泆”或“佚”“逸”之或體，故“屑”通“肆”。</w:t>
      </w:r>
    </w:p>
    <w:p w14:paraId="476AA089" w14:textId="77777777" w:rsidR="008323DE" w:rsidRPr="008323DE" w:rsidRDefault="008323DE" w:rsidP="00576A37">
      <w:pPr>
        <w:pStyle w:val="aff9"/>
        <w:ind w:firstLine="560"/>
      </w:pPr>
      <w:r w:rsidRPr="008323DE">
        <w:rPr>
          <w:rFonts w:hint="eastAsia"/>
        </w:rPr>
        <w:lastRenderedPageBreak/>
        <w:t>“自作不典，圖忱于正”，僞孔傳釋爲“自爲不常，謀信爲正道”，訓“典”爲常，訓“圖”爲謀，訓“忱”爲信。蔡沈《書集傅》：“爾乃自爲不法，欲見信於正者。”大致同僞孔傳之釋。陳大猷《書集傳或問》：“‘自作不典’，亂綱常之事，苟欲人信以爲正。蓋四國從殷以求興復，自以爲正義也。”俞樾《羣經平議》讀“典”爲“腆”，《禮記•郊特牲》“辭無不腆”鄭玄注：“腆，善也。”玆從俞説。“忱”，曾運乾《尚書正讀》、屈萬里《尚書集釋》讀爲《説文》“告言不正曰抌”之“抌”，屈萬里未解釋何爲“告言不正”，曾運乾則從黄式三《尚書啟幪》之説，以爲即詶張誑惑也。今按《説文•手部》：“抌，深擊也，从手、冘聲，讀曰告言不正曰抌。”訓爲“深擊也”的“抌”，段玉裁《説文解字注》和王念孫《讀書雜志》皆認爲即《史記•刺客列傳》“左手把其袖，右手揕其匈”的“揕”字，司馬貞《索隱》：“揕，謂以劍刺其胸也。”王氏並謂“揕之爲抌，猶湛之爲沈也”。而“告言不正曰抌”之“抌”，段玉裁《説文解字注》亦承認“未知何字之誤”。今按“告”有言義。《荀子•君子》“告人無匹也”楊倞注：“告，言也。”《荀子•禮論》“告不用也”楊倞注：“告，示也，言也。”“告言”應是同義連言，“告言不正”簡言即“言不正”。段注云“宋本無告字”，殆宋人得其意而刪之。《説文•言部》：“謵，言謵讋也。”徐鍇《繋傳》：</w:t>
      </w:r>
      <w:r w:rsidRPr="008323DE">
        <w:rPr>
          <w:rFonts w:hint="eastAsia"/>
        </w:rPr>
        <w:lastRenderedPageBreak/>
        <w:t>“謵，言辭懼也。”《玉篇•言部》則作：“謵，言謵讋也，言不正也。”而“讋”亦有懼義。《後漢書•班固傳》“莫不陸讋水慄”李賢注引《爾雅》曰：“讋，懼也。”而“讋”又通“慴”。《漢書•項籍傳》“諸將讋服”，《史記•項羽本紀》作“慴服”。“抌”古音端紐侵部，“謵”“慴”古音邪紐緝部，侵緝爲嚴格的陰入對轉。表懼義的字還有“動”，古音端紐東部。楚簡，金文、傳世文獻中，“冲人”的“冲”又作“</w:t>
      </w:r>
      <w:r w:rsidRPr="00576A37">
        <w:drawing>
          <wp:inline distT="0" distB="0" distL="0" distR="0" wp14:anchorId="08CBBC9E" wp14:editId="0B0FB665">
            <wp:extent cx="133819" cy="144000"/>
            <wp:effectExtent l="0" t="0" r="0" b="0"/>
            <wp:docPr id="885079437"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33819" cy="144000"/>
                    </a:xfrm>
                    <a:prstGeom prst="rect">
                      <a:avLst/>
                    </a:prstGeom>
                    <a:noFill/>
                    <a:ln>
                      <a:noFill/>
                    </a:ln>
                  </pic:spPr>
                </pic:pic>
              </a:graphicData>
            </a:graphic>
          </wp:inline>
        </w:drawing>
      </w:r>
      <w:r w:rsidRPr="008323DE">
        <w:rPr>
          <w:rFonts w:hint="eastAsia"/>
        </w:rPr>
        <w:t>”“冘”“沈”。《説文•水部》云“冲讀若動”，即言“</w:t>
      </w:r>
      <w:r w:rsidRPr="00576A37">
        <w:drawing>
          <wp:inline distT="0" distB="0" distL="0" distR="0" wp14:anchorId="74D4EE9F" wp14:editId="27D330DD">
            <wp:extent cx="133819" cy="144000"/>
            <wp:effectExtent l="0" t="0" r="0" b="0"/>
            <wp:docPr id="851375441" name="图片 8513754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33819" cy="144000"/>
                    </a:xfrm>
                    <a:prstGeom prst="rect">
                      <a:avLst/>
                    </a:prstGeom>
                    <a:noFill/>
                    <a:ln>
                      <a:noFill/>
                    </a:ln>
                  </pic:spPr>
                </pic:pic>
              </a:graphicData>
            </a:graphic>
          </wp:inline>
        </w:drawing>
      </w:r>
      <w:r w:rsidRPr="008323DE">
        <w:rPr>
          <w:rFonts w:hint="eastAsia"/>
        </w:rPr>
        <w:t>”“冘”“沈”讀若“動”，是《詩經》時冬侵所合之部與東部旁轉之例。故義懼的“抌”與“動”也有音義同源關係。因“冘”聲可與“重”“童”聲相通，故“抌”又通“撞”“衝”義撃也。《説文•殳部》：“</w:t>
      </w:r>
      <w:r w:rsidRPr="008323DE">
        <w:drawing>
          <wp:inline distT="0" distB="0" distL="0" distR="0" wp14:anchorId="6C0665B9" wp14:editId="4C79696F">
            <wp:extent cx="149860" cy="178435"/>
            <wp:effectExtent l="0" t="0" r="0" b="0"/>
            <wp:docPr id="8"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49860" cy="178435"/>
                    </a:xfrm>
                    <a:prstGeom prst="rect">
                      <a:avLst/>
                    </a:prstGeom>
                    <a:noFill/>
                    <a:ln>
                      <a:noFill/>
                    </a:ln>
                  </pic:spPr>
                </pic:pic>
              </a:graphicData>
            </a:graphic>
          </wp:inline>
        </w:drawing>
      </w:r>
      <w:r w:rsidRPr="008323DE">
        <w:rPr>
          <w:rFonts w:hint="eastAsia"/>
        </w:rPr>
        <w:t>，撃也。”王筠《説文句讀》：“抌、</w:t>
      </w:r>
      <w:r w:rsidRPr="008323DE">
        <w:drawing>
          <wp:inline distT="0" distB="0" distL="0" distR="0" wp14:anchorId="68CEB1A5" wp14:editId="5C81FD7A">
            <wp:extent cx="149860" cy="178435"/>
            <wp:effectExtent l="0" t="0" r="0" b="0"/>
            <wp:docPr id="9"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49860" cy="178435"/>
                    </a:xfrm>
                    <a:prstGeom prst="rect">
                      <a:avLst/>
                    </a:prstGeom>
                    <a:noFill/>
                    <a:ln>
                      <a:noFill/>
                    </a:ln>
                  </pic:spPr>
                </pic:pic>
              </a:graphicData>
            </a:graphic>
          </wp:inline>
        </w:drawing>
      </w:r>
      <w:r w:rsidRPr="008323DE">
        <w:rPr>
          <w:rFonts w:hint="eastAsia"/>
        </w:rPr>
        <w:t>一字。”“抌”“</w:t>
      </w:r>
      <w:r w:rsidRPr="008323DE">
        <w:drawing>
          <wp:inline distT="0" distB="0" distL="0" distR="0" wp14:anchorId="01E618CD" wp14:editId="73521E07">
            <wp:extent cx="149860" cy="178435"/>
            <wp:effectExtent l="0" t="0" r="0" b="0"/>
            <wp:docPr id="10"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49860" cy="178435"/>
                    </a:xfrm>
                    <a:prstGeom prst="rect">
                      <a:avLst/>
                    </a:prstGeom>
                    <a:noFill/>
                    <a:ln>
                      <a:noFill/>
                    </a:ln>
                  </pic:spPr>
                </pic:pic>
              </a:graphicData>
            </a:graphic>
          </wp:inline>
        </w:drawing>
      </w:r>
      <w:r w:rsidRPr="008323DE">
        <w:rPr>
          <w:rFonts w:hint="eastAsia"/>
        </w:rPr>
        <w:t>”有撃義，皆“撞”“衝”之通假。章太炎《古文尚書拾遺定本》云“圖忱于正”即“圖</w:t>
      </w:r>
      <w:r w:rsidRPr="008323DE">
        <w:drawing>
          <wp:inline distT="0" distB="0" distL="0" distR="0" wp14:anchorId="3056DD2B" wp14:editId="0F6F9750">
            <wp:extent cx="149860" cy="178435"/>
            <wp:effectExtent l="0" t="0" r="0" b="0"/>
            <wp:docPr id="1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49860" cy="178435"/>
                    </a:xfrm>
                    <a:prstGeom prst="rect">
                      <a:avLst/>
                    </a:prstGeom>
                    <a:noFill/>
                    <a:ln>
                      <a:noFill/>
                    </a:ln>
                  </pic:spPr>
                </pic:pic>
              </a:graphicData>
            </a:graphic>
          </wp:inline>
        </w:drawing>
      </w:r>
      <w:r w:rsidRPr="008323DE">
        <w:rPr>
          <w:rFonts w:hint="eastAsia"/>
        </w:rPr>
        <w:t>于正”，即圖謀衝擊正長，應該是目前所見最好的釋讀</w:t>
      </w:r>
      <w:r w:rsidRPr="00576A37">
        <w:footnoteReference w:id="14"/>
      </w:r>
      <w:r w:rsidRPr="008323DE">
        <w:rPr>
          <w:rFonts w:hint="eastAsia"/>
        </w:rPr>
        <w:t>。當然，讀“忱”爲恐嚇、</w:t>
      </w:r>
      <w:r w:rsidRPr="008323DE">
        <w:t>驚</w:t>
      </w:r>
      <w:r w:rsidRPr="008323DE">
        <w:rPr>
          <w:rFonts w:hint="eastAsia"/>
        </w:rPr>
        <w:t>懼義的“抌”，也是合適的。“正”謂正人，即官長。多方屢屢不安份，大肆不安天命，恣意播棄天命，自作不善，圖謀恐嚇、衝擊官長，因此周公云：“我惟時其教告之，我惟時其戰要囚之，……”</w:t>
      </w:r>
    </w:p>
    <w:p w14:paraId="609D8A00" w14:textId="77777777" w:rsidR="008323DE" w:rsidRPr="008323DE" w:rsidRDefault="008323DE" w:rsidP="00576A37">
      <w:pPr>
        <w:pStyle w:val="aff9"/>
        <w:ind w:firstLine="560"/>
      </w:pPr>
      <w:r w:rsidRPr="008323DE">
        <w:rPr>
          <w:rFonts w:hint="eastAsia"/>
        </w:rPr>
        <w:lastRenderedPageBreak/>
        <w:t>“惟時”，即“惟是”，猶今言“于是”。“其”，將也，王引之《經傳釋詞》卷五有説，例句有《微子》“今殷其淪喪”。“教告”同義連言。《吕氏春秋•貴公》“願仲父之教寡人也”高誘注：“教，告也。”“要囚”又見于《康誥》，王國維讀爲“幽囚”。《詩•豳風•七月》“四月莠葽”，</w:t>
      </w:r>
      <w:r w:rsidRPr="008323DE">
        <w:t>《</w:t>
      </w:r>
      <w:r w:rsidRPr="008323DE">
        <w:rPr>
          <w:rFonts w:hint="eastAsia"/>
        </w:rPr>
        <w:t>韓詩</w:t>
      </w:r>
      <w:r w:rsidRPr="008323DE">
        <w:t>》</w:t>
      </w:r>
      <w:r w:rsidRPr="008323DE">
        <w:rPr>
          <w:rFonts w:hint="eastAsia"/>
        </w:rPr>
        <w:t>作“秀幽”，故“要”“幽”相通。“戰”，于省吾《尚書新證》讀“單”或“殫”，訓盡。楊筠如《尚書覈詁》亦讀“單”，《説文•吅部》云“大也”，下文“我乃其大罰殛之”，“大”“單”用法相同。《多方》好在動詞前增一表大義的前綴詞，如此例之“大”“單”，以及上論“誕”“大淫”“屑（肆）”等。當以楊説爲長。</w:t>
      </w:r>
    </w:p>
    <w:p w14:paraId="16C400DD" w14:textId="77777777" w:rsidR="008323DE" w:rsidRPr="008323DE" w:rsidRDefault="008323DE" w:rsidP="00576A37">
      <w:pPr>
        <w:pStyle w:val="aff8"/>
        <w:jc w:val="both"/>
        <w:rPr>
          <w:b/>
          <w:lang w:eastAsia="zh-TW"/>
        </w:rPr>
      </w:pPr>
      <w:r w:rsidRPr="008323DE">
        <w:rPr>
          <w:rFonts w:hint="eastAsia"/>
          <w:b/>
          <w:lang w:eastAsia="zh-TW"/>
        </w:rPr>
        <w:t>乃有不用我降爾命，我乃其大罰殛之。</w:t>
      </w:r>
    </w:p>
    <w:p w14:paraId="7861D01C" w14:textId="77777777" w:rsidR="008323DE" w:rsidRPr="008323DE" w:rsidRDefault="008323DE" w:rsidP="00576A37">
      <w:pPr>
        <w:pStyle w:val="aff9"/>
        <w:ind w:firstLine="560"/>
      </w:pPr>
      <w:r w:rsidRPr="008323DE">
        <w:rPr>
          <w:rFonts w:hint="eastAsia"/>
        </w:rPr>
        <w:t>前一“乃”字，猶“若”也。後一“乃”字，猶“則”也，“我惟是其大幽囚之”與“我乃其大罰殛之”句式相同。“惟時”與“乃”皆猶“則”也，即今言“于是”。“其”亦“將”也。“殛”，陸德明《釋文》云“本又作極”，音近相通。《爾雅•釋言》：“殛，誅也。”《康誥》亦云“天其罰殛”。“罰”亦有誅殺義，《廣雅•釋詁一》即云：“罰，殺也。”</w:t>
      </w:r>
    </w:p>
    <w:p w14:paraId="5B79BA5B" w14:textId="77777777" w:rsidR="008323DE" w:rsidRPr="008323DE" w:rsidRDefault="008323DE" w:rsidP="00576A37">
      <w:pPr>
        <w:pStyle w:val="aff8"/>
        <w:jc w:val="both"/>
        <w:rPr>
          <w:b/>
          <w:lang w:eastAsia="zh-TW"/>
        </w:rPr>
      </w:pPr>
      <w:r w:rsidRPr="008323DE">
        <w:rPr>
          <w:rFonts w:hint="eastAsia"/>
          <w:b/>
          <w:lang w:eastAsia="zh-TW"/>
        </w:rPr>
        <w:t>非我有周秉德不康寧，乃惟爾自速辜。”</w:t>
      </w:r>
    </w:p>
    <w:p w14:paraId="67EF1C62" w14:textId="77777777" w:rsidR="008323DE" w:rsidRPr="008323DE" w:rsidRDefault="008323DE" w:rsidP="00576A37">
      <w:pPr>
        <w:pStyle w:val="aff9"/>
        <w:ind w:firstLine="560"/>
      </w:pPr>
      <w:r w:rsidRPr="008323DE">
        <w:rPr>
          <w:rFonts w:hint="eastAsia"/>
        </w:rPr>
        <w:t>“秉”，執也、持也。《楚辭•九章•橘頌》“秉德無私”王逸注：</w:t>
      </w:r>
      <w:r w:rsidRPr="008323DE">
        <w:rPr>
          <w:rFonts w:hint="eastAsia"/>
        </w:rPr>
        <w:lastRenderedPageBreak/>
        <w:t>“秉，執也。”《楚辭•天問》“該秉季德”王逸注：“秉，持也。”《多士》云“非我一人奉德不康寧”，“奉”亦持也。“康寧”，同義連言。《詩•大雅•生民》“不康禋祀”鄭玄箋：“康、寧，皆安也。”</w:t>
      </w:r>
    </w:p>
    <w:p w14:paraId="5B20C7F2" w14:textId="77777777" w:rsidR="008323DE" w:rsidRPr="008323DE" w:rsidRDefault="008323DE" w:rsidP="00576A37">
      <w:pPr>
        <w:pStyle w:val="aff9"/>
        <w:ind w:firstLine="560"/>
      </w:pPr>
      <w:r w:rsidRPr="008323DE">
        <w:rPr>
          <w:rFonts w:hint="eastAsia"/>
        </w:rPr>
        <w:t>“乃惟”，猶今言“于是”。“速”，召也。“辜”，罪也。《酒誥》亦云“惟民自速辜”。《左傳》閔公二年：“與其危身以速罪也。”</w:t>
      </w:r>
    </w:p>
    <w:p w14:paraId="13A381C8" w14:textId="77777777" w:rsidR="008323DE" w:rsidRPr="008323DE" w:rsidRDefault="008323DE" w:rsidP="008323DE">
      <w:pPr>
        <w:spacing w:line="288" w:lineRule="auto"/>
        <w:ind w:firstLineChars="200" w:firstLine="480"/>
        <w:rPr>
          <w:rFonts w:eastAsia="PMingLiU"/>
          <w:noProof/>
          <w:lang w:eastAsia="zh-TW"/>
        </w:rPr>
      </w:pPr>
    </w:p>
    <w:p w14:paraId="325570E4" w14:textId="3C1E26C1" w:rsidR="008323DE" w:rsidRDefault="008323DE" w:rsidP="00576A37">
      <w:pPr>
        <w:pStyle w:val="aff9"/>
        <w:ind w:firstLine="560"/>
        <w:rPr>
          <w:rFonts w:ascii="FangSong" w:eastAsia="FangSong" w:hAnsi="FangSong"/>
        </w:rPr>
      </w:pPr>
      <w:r w:rsidRPr="00576A37">
        <w:rPr>
          <w:rFonts w:ascii="FangSong" w:eastAsia="FangSong" w:hAnsi="FangSong" w:hint="eastAsia"/>
        </w:rPr>
        <w:t>以上爲第二部分，専責叛殷之多方，責之已往而警其將來。三個“爾曷不”乃正面引</w:t>
      </w:r>
      <w:proofErr w:type="gramStart"/>
      <w:r w:rsidRPr="00576A37">
        <w:rPr>
          <w:rFonts w:ascii="FangSong" w:eastAsia="FangSong" w:hAnsi="FangSong" w:hint="eastAsia"/>
        </w:rPr>
        <w:t>導</w:t>
      </w:r>
      <w:proofErr w:type="gramEnd"/>
      <w:r w:rsidRPr="00576A37">
        <w:rPr>
          <w:rFonts w:ascii="FangSong" w:eastAsia="FangSong" w:hAnsi="FangSong" w:hint="eastAsia"/>
        </w:rPr>
        <w:t>，四個“爾乃”則是反面敲打，最</w:t>
      </w:r>
      <w:proofErr w:type="gramStart"/>
      <w:r w:rsidRPr="00576A37">
        <w:rPr>
          <w:rFonts w:ascii="FangSong" w:eastAsia="FangSong" w:hAnsi="FangSong" w:hint="eastAsia"/>
        </w:rPr>
        <w:t>後嚴</w:t>
      </w:r>
      <w:proofErr w:type="gramEnd"/>
      <w:r w:rsidRPr="00576A37">
        <w:rPr>
          <w:rFonts w:ascii="FangSong" w:eastAsia="FangSong" w:hAnsi="FangSong" w:hint="eastAsia"/>
        </w:rPr>
        <w:t>厲警告如不改正則是自速其</w:t>
      </w:r>
      <w:proofErr w:type="gramStart"/>
      <w:r w:rsidRPr="00576A37">
        <w:rPr>
          <w:rFonts w:ascii="FangSong" w:eastAsia="FangSong" w:hAnsi="FangSong" w:hint="eastAsia"/>
        </w:rPr>
        <w:t>辜</w:t>
      </w:r>
      <w:proofErr w:type="gramEnd"/>
      <w:r w:rsidRPr="00576A37">
        <w:rPr>
          <w:rFonts w:ascii="FangSong" w:eastAsia="FangSong" w:hAnsi="FangSong" w:hint="eastAsia"/>
        </w:rPr>
        <w:t>，必</w:t>
      </w:r>
      <w:proofErr w:type="gramStart"/>
      <w:r w:rsidRPr="00576A37">
        <w:rPr>
          <w:rFonts w:ascii="FangSong" w:eastAsia="FangSong" w:hAnsi="FangSong" w:hint="eastAsia"/>
        </w:rPr>
        <w:t>將</w:t>
      </w:r>
      <w:proofErr w:type="gramEnd"/>
      <w:r w:rsidRPr="00576A37">
        <w:rPr>
          <w:rFonts w:ascii="FangSong" w:eastAsia="FangSong" w:hAnsi="FangSong" w:hint="eastAsia"/>
        </w:rPr>
        <w:t>受到幽囚、罰</w:t>
      </w:r>
      <w:proofErr w:type="gramStart"/>
      <w:r w:rsidRPr="00576A37">
        <w:rPr>
          <w:rFonts w:ascii="FangSong" w:eastAsia="FangSong" w:hAnsi="FangSong" w:hint="eastAsia"/>
        </w:rPr>
        <w:t>殛</w:t>
      </w:r>
      <w:proofErr w:type="gramEnd"/>
      <w:r w:rsidRPr="00576A37">
        <w:rPr>
          <w:rFonts w:ascii="FangSong" w:eastAsia="FangSong" w:hAnsi="FangSong" w:hint="eastAsia"/>
        </w:rPr>
        <w:t>等</w:t>
      </w:r>
      <w:proofErr w:type="gramStart"/>
      <w:r w:rsidRPr="00576A37">
        <w:rPr>
          <w:rFonts w:ascii="FangSong" w:eastAsia="FangSong" w:hAnsi="FangSong" w:hint="eastAsia"/>
        </w:rPr>
        <w:t>懲</w:t>
      </w:r>
      <w:proofErr w:type="gramEnd"/>
      <w:r w:rsidRPr="00576A37">
        <w:rPr>
          <w:rFonts w:ascii="FangSong" w:eastAsia="FangSong" w:hAnsi="FangSong" w:hint="eastAsia"/>
        </w:rPr>
        <w:t>處。</w:t>
      </w:r>
    </w:p>
    <w:p w14:paraId="6BC1814B" w14:textId="77777777" w:rsidR="00576A37" w:rsidRPr="00576A37" w:rsidRDefault="00576A37" w:rsidP="00576A37">
      <w:pPr>
        <w:pStyle w:val="aff9"/>
        <w:ind w:firstLine="560"/>
        <w:rPr>
          <w:rFonts w:ascii="FangSong" w:eastAsia="FangSong" w:hAnsi="FangSong" w:hint="eastAsia"/>
        </w:rPr>
      </w:pPr>
    </w:p>
    <w:p w14:paraId="1E5B8F84" w14:textId="3F9BDCC1" w:rsidR="008323DE" w:rsidRDefault="008323DE" w:rsidP="00576A37">
      <w:pPr>
        <w:pStyle w:val="aff9"/>
        <w:ind w:firstLine="562"/>
        <w:rPr>
          <w:rFonts w:ascii="KaiTi" w:eastAsia="KaiTi" w:hAnsi="KaiTi"/>
          <w:b/>
        </w:rPr>
      </w:pPr>
      <w:r w:rsidRPr="00576A37">
        <w:rPr>
          <w:rFonts w:ascii="KaiTi" w:eastAsia="KaiTi" w:hAnsi="KaiTi" w:hint="eastAsia"/>
          <w:b/>
        </w:rPr>
        <w:t>王曰：“嗚呼！</w:t>
      </w:r>
      <w:proofErr w:type="gramStart"/>
      <w:r w:rsidRPr="00576A37">
        <w:rPr>
          <w:rFonts w:ascii="KaiTi" w:eastAsia="KaiTi" w:hAnsi="KaiTi" w:hint="eastAsia"/>
          <w:b/>
        </w:rPr>
        <w:t>猷</w:t>
      </w:r>
      <w:proofErr w:type="gramEnd"/>
      <w:r w:rsidRPr="00576A37">
        <w:rPr>
          <w:rFonts w:ascii="KaiTi" w:eastAsia="KaiTi" w:hAnsi="KaiTi" w:hint="eastAsia"/>
          <w:b/>
        </w:rPr>
        <w:t>告爾有方多士暨殷多士；今爾奔走臣我監五祀。越惟有</w:t>
      </w:r>
      <w:proofErr w:type="gramStart"/>
      <w:r w:rsidRPr="00576A37">
        <w:rPr>
          <w:rFonts w:ascii="KaiTi" w:eastAsia="KaiTi" w:hAnsi="KaiTi" w:hint="eastAsia"/>
          <w:b/>
        </w:rPr>
        <w:t>胥伯小</w:t>
      </w:r>
      <w:proofErr w:type="gramEnd"/>
      <w:r w:rsidRPr="00576A37">
        <w:rPr>
          <w:rFonts w:ascii="KaiTi" w:eastAsia="KaiTi" w:hAnsi="KaiTi" w:hint="eastAsia"/>
          <w:b/>
        </w:rPr>
        <w:t>大多正，爾</w:t>
      </w:r>
      <w:proofErr w:type="gramStart"/>
      <w:r w:rsidRPr="00576A37">
        <w:rPr>
          <w:rFonts w:ascii="KaiTi" w:eastAsia="KaiTi" w:hAnsi="KaiTi" w:hint="eastAsia"/>
          <w:b/>
        </w:rPr>
        <w:t>罔</w:t>
      </w:r>
      <w:proofErr w:type="gramEnd"/>
      <w:r w:rsidRPr="00576A37">
        <w:rPr>
          <w:rFonts w:ascii="KaiTi" w:eastAsia="KaiTi" w:hAnsi="KaiTi" w:hint="eastAsia"/>
          <w:b/>
        </w:rPr>
        <w:t>不克</w:t>
      </w:r>
      <w:proofErr w:type="gramStart"/>
      <w:r w:rsidRPr="00576A37">
        <w:rPr>
          <w:rFonts w:ascii="KaiTi" w:eastAsia="KaiTi" w:hAnsi="KaiTi" w:hint="eastAsia"/>
          <w:b/>
        </w:rPr>
        <w:t>臬</w:t>
      </w:r>
      <w:proofErr w:type="gramEnd"/>
      <w:r w:rsidRPr="00576A37">
        <w:rPr>
          <w:rFonts w:ascii="KaiTi" w:eastAsia="KaiTi" w:hAnsi="KaiTi" w:hint="eastAsia"/>
          <w:b/>
        </w:rPr>
        <w:t>。自作不和，爾惟和哉。爾室不睦，爾惟和哉。爾</w:t>
      </w:r>
      <w:proofErr w:type="gramStart"/>
      <w:r w:rsidRPr="00576A37">
        <w:rPr>
          <w:rFonts w:ascii="KaiTi" w:eastAsia="KaiTi" w:hAnsi="KaiTi" w:hint="eastAsia"/>
          <w:b/>
        </w:rPr>
        <w:t>邑</w:t>
      </w:r>
      <w:proofErr w:type="gramEnd"/>
      <w:r w:rsidRPr="00576A37">
        <w:rPr>
          <w:rFonts w:ascii="KaiTi" w:eastAsia="KaiTi" w:hAnsi="KaiTi" w:hint="eastAsia"/>
          <w:b/>
        </w:rPr>
        <w:t>克明，爾惟克勤乃事。爾尚不忌于凶德，亦則以穆穆在乃位。克閲于乃</w:t>
      </w:r>
      <w:proofErr w:type="gramStart"/>
      <w:r w:rsidRPr="00576A37">
        <w:rPr>
          <w:rFonts w:ascii="KaiTi" w:eastAsia="KaiTi" w:hAnsi="KaiTi" w:hint="eastAsia"/>
          <w:b/>
        </w:rPr>
        <w:t>邑</w:t>
      </w:r>
      <w:proofErr w:type="gramEnd"/>
      <w:r w:rsidRPr="00576A37">
        <w:rPr>
          <w:rFonts w:ascii="KaiTi" w:eastAsia="KaiTi" w:hAnsi="KaiTi" w:hint="eastAsia"/>
          <w:b/>
        </w:rPr>
        <w:t>，謀</w:t>
      </w:r>
      <w:proofErr w:type="gramStart"/>
      <w:r w:rsidRPr="00576A37">
        <w:rPr>
          <w:rFonts w:ascii="KaiTi" w:eastAsia="KaiTi" w:hAnsi="KaiTi" w:hint="eastAsia"/>
          <w:b/>
        </w:rPr>
        <w:t>介</w:t>
      </w:r>
      <w:proofErr w:type="gramEnd"/>
      <w:r w:rsidRPr="00576A37">
        <w:rPr>
          <w:rFonts w:ascii="KaiTi" w:eastAsia="KaiTi" w:hAnsi="KaiTi" w:hint="eastAsia"/>
          <w:b/>
        </w:rPr>
        <w:t>。爾乃自時洛邑，尚永力畋爾田。天惟畀矜爾，我有周惟其大介賚爾，迪簡在王庭，尚爾事，有服在大僚。”</w:t>
      </w:r>
    </w:p>
    <w:p w14:paraId="59709CD2" w14:textId="77777777" w:rsidR="00576A37" w:rsidRPr="00576A37" w:rsidRDefault="00576A37" w:rsidP="00576A37">
      <w:pPr>
        <w:pStyle w:val="aff9"/>
        <w:ind w:firstLine="562"/>
        <w:rPr>
          <w:rFonts w:ascii="KaiTi" w:eastAsia="KaiTi" w:hAnsi="KaiTi" w:hint="eastAsia"/>
          <w:b/>
        </w:rPr>
      </w:pPr>
    </w:p>
    <w:p w14:paraId="399D6EBB" w14:textId="77777777" w:rsidR="008323DE" w:rsidRPr="00576A37" w:rsidRDefault="008323DE" w:rsidP="008323DE">
      <w:pPr>
        <w:spacing w:beforeLines="20" w:before="72" w:afterLines="20" w:after="72" w:line="288" w:lineRule="auto"/>
        <w:rPr>
          <w:b/>
          <w:sz w:val="28"/>
          <w:lang w:eastAsia="zh-TW"/>
        </w:rPr>
      </w:pPr>
      <w:r w:rsidRPr="008323DE">
        <w:rPr>
          <w:rFonts w:hint="eastAsia"/>
          <w:b/>
          <w:noProof/>
          <w:sz w:val="28"/>
          <w:lang w:eastAsia="zh-TW"/>
        </w:rPr>
        <w:t>王</w:t>
      </w:r>
      <w:r w:rsidRPr="008323DE">
        <w:rPr>
          <w:rFonts w:hint="eastAsia"/>
          <w:b/>
          <w:sz w:val="28"/>
          <w:lang w:eastAsia="zh-TW"/>
        </w:rPr>
        <w:t>曰：“嗚呼！猷告爾有方多士暨殷多士：今爾奔走臣我監五祀。</w:t>
      </w:r>
    </w:p>
    <w:p w14:paraId="67ADC31D" w14:textId="77777777" w:rsidR="008323DE" w:rsidRPr="008323DE" w:rsidRDefault="008323DE" w:rsidP="00576A37">
      <w:pPr>
        <w:pStyle w:val="aff9"/>
        <w:ind w:firstLine="560"/>
      </w:pPr>
      <w:r w:rsidRPr="008323DE">
        <w:rPr>
          <w:rFonts w:hint="eastAsia"/>
        </w:rPr>
        <w:t>“猷告”同義連言。“猷告爾有方多士暨殷多士”可换言爲“猷</w:t>
      </w:r>
      <w:r w:rsidRPr="008323DE">
        <w:rPr>
          <w:rFonts w:hint="eastAsia"/>
        </w:rPr>
        <w:lastRenderedPageBreak/>
        <w:t>告爾有方惟爾殷多士”，則與篇首“猷告爾四國多方惟爾殷侯、尹、民”句法一致。</w:t>
      </w:r>
    </w:p>
    <w:p w14:paraId="10231ECF" w14:textId="77777777" w:rsidR="008323DE" w:rsidRPr="008323DE" w:rsidRDefault="008323DE" w:rsidP="00576A37">
      <w:pPr>
        <w:pStyle w:val="aff9"/>
        <w:ind w:firstLine="560"/>
      </w:pPr>
      <w:r w:rsidRPr="008323DE">
        <w:rPr>
          <w:rFonts w:hint="eastAsia"/>
        </w:rPr>
        <w:t>“奔走”同義連言。《酒誥》：“奔走事厥考厥長。”“奔走”似修飾“事”字，義爲效力、勉力、勤勉。但《多士》云“服奔走臣我多遜”，又云“比事臣我宗多遜”，兩者句法一致，“臣”的文法位置相同，“比”與“服”即《荀子•王制》“天下莫不順比從服”之“比”“服”，從順之義，則“奔走”當義同或義近“事”。“臣”，臣服。“監”或指“三監”之“監”，如孫星衍《尚書今古文注疏》；或疑指周公，《洛誥》“其後監我士師工”，是周公爲“監”之證，楊筠如《尚書覈詁》主此説。屈萬里《尚書集釋》以“監”即監管。玆從屈説。《周禮•夏官•大司馬》“建牧立監”鄭玄注：“監，監一國，謂君也。”“監”即監管、君臨、統治之義。“五祀”，頗多爭議。孫詒讓《尚書駢枝》：“五年之説，舊無塙解。”蔡沈《書集傳》謂“商民己遷洛五年”，夏僎《尚書詳解》以爲乃周公東征之後五年，都從周公返政後作《多方》之説，不可信。《史記•封禪書》：“武王克殷二年，天下未寧而崩。”則武王克殷，迄成王三年周公滅奄後誥庶邦、作《多方》，適爲五年，屈萬里《尚書集釋》、顧頡剛、劉起釪《尚書校釋譯論》主此説，較爲可信。“祀”，蔡沈《書集傳》云：“不曰年曰日祀者，固商俗立言也。”《爾</w:t>
      </w:r>
      <w:r w:rsidRPr="008323DE">
        <w:rPr>
          <w:rFonts w:hint="eastAsia"/>
        </w:rPr>
        <w:lastRenderedPageBreak/>
        <w:t>雅•釋天》：“夏曰歲，商曰祀，周曰年。”</w:t>
      </w:r>
    </w:p>
    <w:p w14:paraId="2E619490" w14:textId="77777777" w:rsidR="008323DE" w:rsidRPr="008323DE" w:rsidRDefault="008323DE" w:rsidP="008323DE">
      <w:pPr>
        <w:spacing w:beforeLines="20" w:before="72" w:afterLines="20" w:after="72" w:line="288" w:lineRule="auto"/>
        <w:rPr>
          <w:b/>
          <w:noProof/>
          <w:sz w:val="28"/>
          <w:lang w:eastAsia="zh-TW"/>
        </w:rPr>
      </w:pPr>
      <w:r w:rsidRPr="008323DE">
        <w:rPr>
          <w:rFonts w:hint="eastAsia"/>
          <w:b/>
          <w:noProof/>
          <w:sz w:val="28"/>
          <w:lang w:eastAsia="zh-TW"/>
        </w:rPr>
        <w:t>越惟有胥伯小大多正，爾罔不克臬。</w:t>
      </w:r>
    </w:p>
    <w:p w14:paraId="708D15FA" w14:textId="77777777" w:rsidR="008323DE" w:rsidRPr="008323DE" w:rsidRDefault="008323DE" w:rsidP="00576A37">
      <w:pPr>
        <w:pStyle w:val="aff9"/>
        <w:ind w:firstLine="560"/>
      </w:pPr>
      <w:r w:rsidRPr="008323DE">
        <w:rPr>
          <w:rFonts w:hint="eastAsia"/>
        </w:rPr>
        <w:t>“越惟”，發語詞，同“曰惟”“粵若”“越若”，“越”“曰”“粵”音同相通，“若”猶“惟”也，王引之《經傳釋詞》卷七引其父王念孫之説：“若，詞之‘惟’也。”“胥伯”，《尚書大傅》作“胥賦”。王國維《尚書講授記》云“胥賦”即毛公鼎（《集成》</w:t>
      </w:r>
      <w:r w:rsidRPr="008323DE">
        <w:t>02841</w:t>
      </w:r>
      <w:r w:rsidRPr="008323DE">
        <w:rPr>
          <w:rFonts w:hint="eastAsia"/>
        </w:rPr>
        <w:t>）“埶小大楚賦”之“楚賦”，而“多正”亦當從《大傳》作“多征”。王國維之前，江聲《尚書集注音疏》已云“胥，謂繇役”。《逸周書•作雒》“凡工賈胥市”朱右曾《集訓校釋》：“胥，庶人在官給徭役。”于省吾《尚書新證》謂“伯”即兮甲盤（《集成》</w:t>
      </w:r>
      <w:r w:rsidRPr="008323DE">
        <w:t>10174</w:t>
      </w:r>
      <w:r w:rsidRPr="008323DE">
        <w:rPr>
          <w:rFonts w:hint="eastAsia"/>
        </w:rPr>
        <w:t>）“毋敢不出其</w:t>
      </w:r>
      <w:r w:rsidRPr="008323DE">
        <w:drawing>
          <wp:inline distT="0" distB="0" distL="0" distR="0" wp14:anchorId="470C7FA0" wp14:editId="4588F35E">
            <wp:extent cx="126914" cy="144000"/>
            <wp:effectExtent l="0" t="0" r="0" b="0"/>
            <wp:docPr id="69923818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9238185" name=""/>
                    <pic:cNvPicPr/>
                  </pic:nvPicPr>
                  <pic:blipFill>
                    <a:blip r:embed="rId28"/>
                    <a:stretch>
                      <a:fillRect/>
                    </a:stretch>
                  </pic:blipFill>
                  <pic:spPr>
                    <a:xfrm>
                      <a:off x="0" y="0"/>
                      <a:ext cx="126914" cy="144000"/>
                    </a:xfrm>
                    <a:prstGeom prst="rect">
                      <a:avLst/>
                    </a:prstGeom>
                  </pic:spPr>
                </pic:pic>
              </a:graphicData>
            </a:graphic>
          </wp:inline>
        </w:drawing>
      </w:r>
      <w:r w:rsidRPr="008323DE">
        <w:rPr>
          <w:rFonts w:hint="eastAsia"/>
        </w:rPr>
        <w:t>其積”之“</w:t>
      </w:r>
      <w:r w:rsidRPr="008323DE">
        <w:drawing>
          <wp:inline distT="0" distB="0" distL="0" distR="0" wp14:anchorId="31ED399C" wp14:editId="74C7F50D">
            <wp:extent cx="126914" cy="144000"/>
            <wp:effectExtent l="0" t="0" r="0" b="0"/>
            <wp:docPr id="1362346868" name="图片 13623468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9238185" name=""/>
                    <pic:cNvPicPr/>
                  </pic:nvPicPr>
                  <pic:blipFill>
                    <a:blip r:embed="rId28"/>
                    <a:stretch>
                      <a:fillRect/>
                    </a:stretch>
                  </pic:blipFill>
                  <pic:spPr>
                    <a:xfrm>
                      <a:off x="0" y="0"/>
                      <a:ext cx="126914" cy="144000"/>
                    </a:xfrm>
                    <a:prstGeom prst="rect">
                      <a:avLst/>
                    </a:prstGeom>
                  </pic:spPr>
                </pic:pic>
              </a:graphicData>
            </a:graphic>
          </wp:inline>
        </w:drawing>
      </w:r>
      <w:r w:rsidRPr="008323DE">
        <w:rPr>
          <w:rFonts w:hint="eastAsia"/>
        </w:rPr>
        <w:t>”，財賦之義也。“正（征）”讀“征調”之“征”。“胥伯小大多正”即繇役、貢賦及大大小小各種征調。</w:t>
      </w:r>
    </w:p>
    <w:p w14:paraId="6F910477" w14:textId="77777777" w:rsidR="008323DE" w:rsidRPr="008323DE" w:rsidRDefault="008323DE" w:rsidP="00576A37">
      <w:pPr>
        <w:pStyle w:val="aff9"/>
        <w:ind w:firstLine="560"/>
      </w:pPr>
      <w:r w:rsidRPr="008323DE">
        <w:rPr>
          <w:rFonts w:hint="eastAsia"/>
        </w:rPr>
        <w:t>“臬”，陸德明《釋文》云“馬本作㓷”。“㓷”“臬”音近相通。“臬”有準、法諸義，故“爾不克臬”多釋爲爾罔不用法、守法之類，如孫星衍《尚書今古文注疏》云：“言汝無不能用法，謂奉政長供繇賦。”曾運乾《尚書正讀》則以“臬”通“藝”，以爲即《左傳》昭公十三年“貢之無藝”之“藝”，云：“所有賦稅正供，爾等無不惟力是視。”我認爲“貢之無藝”之“藝”應讀爲表止、盡義的“艾”，即“方</w:t>
      </w:r>
      <w:r w:rsidRPr="008323DE">
        <w:rPr>
          <w:rFonts w:hint="eastAsia"/>
        </w:rPr>
        <w:lastRenderedPageBreak/>
        <w:t>興未艾”之“艾”。“臬”似應讀爲“獻”。《説文•</w:t>
      </w:r>
      <w:r w:rsidRPr="008323DE">
        <w:drawing>
          <wp:inline distT="0" distB="0" distL="0" distR="0" wp14:anchorId="3610FCB1" wp14:editId="44BAEDA3">
            <wp:extent cx="135890" cy="145415"/>
            <wp:effectExtent l="0" t="0" r="0" b="0"/>
            <wp:docPr id="1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35890" cy="145415"/>
                    </a:xfrm>
                    <a:prstGeom prst="rect">
                      <a:avLst/>
                    </a:prstGeom>
                    <a:noFill/>
                    <a:ln>
                      <a:noFill/>
                    </a:ln>
                  </pic:spPr>
                </pic:pic>
              </a:graphicData>
            </a:graphic>
          </wp:inline>
        </w:drawing>
      </w:r>
      <w:r w:rsidRPr="008323DE">
        <w:rPr>
          <w:rFonts w:hint="eastAsia"/>
        </w:rPr>
        <w:t>部》：“</w:t>
      </w:r>
      <w:r w:rsidRPr="00576A37">
        <w:rPr>
          <w:rFonts w:ascii="SimSun-ExtB" w:eastAsia="SimSun-ExtB" w:hAnsi="SimSun-ExtB" w:cs="SimSun-ExtB" w:hint="eastAsia"/>
        </w:rPr>
        <w:t>𡶫</w:t>
      </w:r>
      <w:r w:rsidRPr="008323DE">
        <w:rPr>
          <w:rFonts w:hint="eastAsia"/>
        </w:rPr>
        <w:t>讀若臬。”</w:t>
      </w:r>
      <w:r w:rsidRPr="00576A37">
        <w:rPr>
          <w:rFonts w:ascii="SimSun-ExtB" w:eastAsia="SimSun-ExtB" w:hAnsi="SimSun-ExtB" w:cs="SimSun-ExtB" w:hint="eastAsia"/>
        </w:rPr>
        <w:t>𡶫</w:t>
      </w:r>
      <w:r w:rsidRPr="008323DE">
        <w:rPr>
          <w:rFonts w:hint="eastAsia"/>
        </w:rPr>
        <w:t>爲“蘖”“孽”之聲符，而“蘖”與“</w:t>
      </w:r>
      <w:r w:rsidRPr="008323DE">
        <w:drawing>
          <wp:inline distT="0" distB="0" distL="0" distR="0" wp14:anchorId="523B702A" wp14:editId="4D4ACEF4">
            <wp:extent cx="145142" cy="144000"/>
            <wp:effectExtent l="0" t="0" r="0" b="0"/>
            <wp:docPr id="1786240777"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5142" cy="144000"/>
                    </a:xfrm>
                    <a:prstGeom prst="rect">
                      <a:avLst/>
                    </a:prstGeom>
                    <a:noFill/>
                    <a:ln>
                      <a:noFill/>
                    </a:ln>
                  </pic:spPr>
                </pic:pic>
              </a:graphicData>
            </a:graphic>
          </wp:inline>
        </w:drawing>
      </w:r>
      <w:r w:rsidRPr="008323DE">
        <w:rPr>
          <w:rFonts w:hint="eastAsia"/>
        </w:rPr>
        <w:t>” “孽”與“䡾”皆有相通之例，故“臬”可讀“獻”。从西周金文來看，有實物貢服，如稅賦，也有職事類貢服，如繇役和各種征調。多方被周人統治後，對“胥伯大小多正”自是不敢不貢獻，故稱“罔不克臬（獻）”。</w:t>
      </w:r>
    </w:p>
    <w:p w14:paraId="296531C2" w14:textId="77777777" w:rsidR="008323DE" w:rsidRPr="00576A37" w:rsidRDefault="008323DE" w:rsidP="00576A37">
      <w:pPr>
        <w:pStyle w:val="aff9"/>
        <w:ind w:firstLine="560"/>
      </w:pPr>
      <w:r w:rsidRPr="00576A37">
        <w:rPr>
          <w:rFonts w:hint="eastAsia"/>
        </w:rPr>
        <w:t>自作不和，爾惟和哉。爾室不睦，爾惟和哉。爾邑克明，爾惟克勤乃事。</w:t>
      </w:r>
    </w:p>
    <w:p w14:paraId="2A32A1F1" w14:textId="77777777" w:rsidR="008323DE" w:rsidRPr="008323DE" w:rsidRDefault="008323DE" w:rsidP="00576A37">
      <w:pPr>
        <w:pStyle w:val="aff9"/>
        <w:ind w:firstLine="560"/>
      </w:pPr>
      <w:r w:rsidRPr="008323DE">
        <w:rPr>
          <w:rFonts w:hint="eastAsia"/>
        </w:rPr>
        <w:t>《説文•目部》：“睦，敬和也。”楊筠如《尚書覈詁》：“‘自作不和’與‘爾惟不睦’相對成文。先和其身以及其家，而後至于其邑也。”“明”，孫星衍《尚書今古文注疏》讀“勉”，曾運乾《尚書正讀》從此讀；屈萬里《尚書集釋》引《淮南子•説林》“長而愈明”高誘注釋爲盛；周秉鈞《尚書易解》則以“明”指政治清明。今按前言身“和”、室“睦”，後言邑“明”，當以政治清明之釋爲勝。“乃事”指汝等之職事。</w:t>
      </w:r>
    </w:p>
    <w:p w14:paraId="737B5272" w14:textId="77777777" w:rsidR="008323DE" w:rsidRPr="008323DE" w:rsidRDefault="008323DE" w:rsidP="008323DE">
      <w:pPr>
        <w:spacing w:beforeLines="20" w:before="72" w:afterLines="20" w:after="72" w:line="288" w:lineRule="auto"/>
        <w:rPr>
          <w:b/>
          <w:noProof/>
          <w:sz w:val="28"/>
          <w:lang w:eastAsia="zh-TW"/>
        </w:rPr>
      </w:pPr>
      <w:r w:rsidRPr="008323DE">
        <w:rPr>
          <w:rFonts w:hint="eastAsia"/>
          <w:b/>
          <w:noProof/>
          <w:sz w:val="28"/>
          <w:lang w:eastAsia="zh-TW"/>
        </w:rPr>
        <w:t>爾尚不忌于凶德，亦則以穆穆在乃位，克閲于乃邑，謀介。</w:t>
      </w:r>
    </w:p>
    <w:p w14:paraId="5D16CC95" w14:textId="77777777" w:rsidR="008323DE" w:rsidRPr="00576A37" w:rsidRDefault="008323DE" w:rsidP="00576A37">
      <w:pPr>
        <w:pStyle w:val="aff9"/>
        <w:ind w:firstLine="560"/>
      </w:pPr>
      <w:r w:rsidRPr="008323DE">
        <w:rPr>
          <w:rFonts w:hint="eastAsia"/>
        </w:rPr>
        <w:t>《説文•言部》引作“上不諅于凶德”，言“諅，忌也”。“諅”“惎”“忌”音近相通。“惎”“忌”又訓謀。《文選•張衡〈西京賦〉》“人惎之謀”張銑注：“惎，謀也。”《左傳》定公四年“惎間王室”，王引之</w:t>
      </w:r>
      <w:r w:rsidRPr="008323DE">
        <w:rPr>
          <w:rFonts w:hint="eastAsia"/>
        </w:rPr>
        <w:lastRenderedPageBreak/>
        <w:t>《經義述聞》謂“惎，謀也”。此二例又有訓教者，如《文選》薛綜注，以及洪亮吉《春秋左傳詁》引惠棟曰：“惎，教也。”《小爾雅•廣言》亦云：“惎（忌），教也。”此上三種義項皆有用于釋此句者。僞孔傳、江聲《尚書集注音疏》、孫星衍《尚書今古文注疏》等釋“忌”，屈萬里《尚書集釋》亦從“忌”讀而釋爲憎惡也，楊筠如《尚書覈詁》、曾運乾《尚書正讀》則釋謀，周秉鈞《尚書易解》釋教。“忌于凶德”與“謀于凶德”文義相反；釋“謀”者則讀“不”如字。“凶德”應與《洪範》“攸好德”之“好德”相對。“丕忌于凶德”或“不謀于凶德”與“穆穆在乃位”之間如不看連接虛詞，應爲並列或因果關係。並列關係看，則“不惡于凶德，穆穆在乃位”與“克閲于爾邑，謀介”之間爲遞進或因果關係；因果關係者，則“不忌于凶德”爲“穆穆在乃位”之因。而“穆穆在乃位”又是“克閲于爾邑，謀介”之因，依這兩種理解的邏輯關係，則僞孔傳釋“尚”爲庶幾，表希冀，顯然是不對的。我意“尚”通“儻”。王引之《經傳釋詞》卷六云：“儻，或然之詞，或作尚。《墨子•尚賢篇》：尚欽祖述堯舜禹湯之道。”“或然之詞”即“若也。”“凶德”之“德”，應適用《易•繫辭上》“盛德大業”孔穎達疏“于行謂之德”。“凶德”即惡行。“穆穆”有美大、盛美、和盛、和順、和悦、和敬之義，可參見《故訓匯纂》“穆”字頭“穆穆”</w:t>
      </w:r>
      <w:r w:rsidRPr="008323DE">
        <w:rPr>
          <w:rFonts w:hint="eastAsia"/>
        </w:rPr>
        <w:lastRenderedPageBreak/>
        <w:t>條所列古書故訓。前云身“和”、室“睦”、邑“明”，則“穆穆”當解爲和順。“亦”，關聯副詞，表示事理性狀的相因關係，下文“爾亦則惟不克享”之“亦”同。“則”，也是關聯副詞，表示順承的語義關聯。</w:t>
      </w:r>
    </w:p>
    <w:p w14:paraId="4EB362FE" w14:textId="77777777" w:rsidR="008323DE" w:rsidRPr="008323DE" w:rsidRDefault="008323DE" w:rsidP="00576A37">
      <w:pPr>
        <w:pStyle w:val="aff9"/>
        <w:ind w:firstLine="560"/>
      </w:pPr>
      <w:r w:rsidRPr="008323DE">
        <w:rPr>
          <w:rFonts w:hint="eastAsia"/>
        </w:rPr>
        <w:t>“克閲于乃邑，謀介”，楊筠如《尚書覈詁》讀“閲”爲“説”，即古之“悦”字。《詩•小雅•小弁》“我躬不閲”，《左傳》襄公二十五年引“閲”作“説”。周秉鈞《尚書易解》引《禮記•表記》“我今不閲”鄭玄注“閲，容也”釋之。“容”亦義悦。《吕氏春秋•似順》“夫順令以取容者”高誘注：“容，説也。”實同楊説。曾運乾《尚書正讀》釋“閲”爲簡閲，屈萬里《尚書集釋》則從朱駿聲《尚書古注便讀》之説，釋“閲”爲歷，有經久之義，朱駿聲云“積日曰閲”。“介”，以上四家皆引《爾雅•釋詁上》訓爲善。如與前言“和”“睦”以及“穆穆”義和順、和悦、和敬匹配，則以“閲”通“悦”之釋爲長。這句話是説：爾等倘若忌于惡行，則將和順在乃位，能和悦乃邑，謀求休善。</w:t>
      </w:r>
    </w:p>
    <w:p w14:paraId="52E99592" w14:textId="77777777" w:rsidR="008323DE" w:rsidRPr="008323DE" w:rsidRDefault="008323DE" w:rsidP="00576A37">
      <w:pPr>
        <w:pStyle w:val="aff9"/>
        <w:ind w:firstLine="560"/>
      </w:pPr>
      <w:r w:rsidRPr="008323DE">
        <w:rPr>
          <w:rFonts w:hint="eastAsia"/>
        </w:rPr>
        <w:t>江聲《尚書集注音疏》、孫星衍《尚書今古文注疏》等皆主張“克閲于乃邑謀介”屬下句，孫詒讓《尚書駢枝》且連“爾”字爲句。前言“爾乃大不宅天命”“爾乃屑播天命”“爾乃自作不典、圖忱于正”，此言“爾乃自時洛邑，尚永力畋而田”，皆爲首句，屬下句之説顯有</w:t>
      </w:r>
      <w:r w:rsidRPr="008323DE">
        <w:rPr>
          <w:rFonts w:hint="eastAsia"/>
        </w:rPr>
        <w:lastRenderedPageBreak/>
        <w:t>不妥，也就不——徵引其説了，詳情可參看顧頡剛、劉起釪《尚書校釋譯論》一書。</w:t>
      </w:r>
    </w:p>
    <w:p w14:paraId="661BE012" w14:textId="77777777" w:rsidR="008323DE" w:rsidRPr="008323DE" w:rsidRDefault="008323DE" w:rsidP="008323DE">
      <w:pPr>
        <w:spacing w:beforeLines="20" w:before="72" w:afterLines="20" w:after="72" w:line="288" w:lineRule="auto"/>
        <w:rPr>
          <w:b/>
          <w:noProof/>
          <w:sz w:val="28"/>
          <w:lang w:eastAsia="zh-TW"/>
        </w:rPr>
      </w:pPr>
      <w:r w:rsidRPr="008323DE">
        <w:rPr>
          <w:rFonts w:hint="eastAsia"/>
          <w:b/>
          <w:noProof/>
          <w:sz w:val="28"/>
          <w:lang w:eastAsia="zh-TW"/>
        </w:rPr>
        <w:t>爾乃自時洛邑，尚永力畋爾田。天惟畀矜爾，我有周惟其大介賚爾，迪簡在王庭，尚爾事，有服在大僚。”</w:t>
      </w:r>
    </w:p>
    <w:p w14:paraId="5670112B" w14:textId="77777777" w:rsidR="008323DE" w:rsidRPr="008323DE" w:rsidRDefault="008323DE" w:rsidP="00576A37">
      <w:pPr>
        <w:pStyle w:val="aff9"/>
        <w:ind w:firstLine="560"/>
      </w:pPr>
      <w:r w:rsidRPr="008323DE">
        <w:rPr>
          <w:rFonts w:hint="eastAsia"/>
        </w:rPr>
        <w:t>“自時洛邑”即在此洛邑。“邑”，謂聚落。周公營洛邑，是在周公攝政五年，然“三監”叛亂被平定後，已有部分殷遺民被遷至洛，聚居成邑，故三年所作《多方》、五年所作《召誥》《多士》言“洛邑”“洛”“新邑”“新邑洛”，至七年作洛工程的宗廟部分完成，乃有《書》之《洛誥》與《逸周書》之《作雒》。“尚”，庶幾也，表希冀，可譯爲“要”“希望”。“畋爾田”即上文“畋爾田”，“畋”義治、平治。</w:t>
      </w:r>
    </w:p>
    <w:p w14:paraId="244F776A" w14:textId="77777777" w:rsidR="008323DE" w:rsidRPr="008323DE" w:rsidRDefault="008323DE" w:rsidP="00576A37">
      <w:pPr>
        <w:pStyle w:val="aff9"/>
        <w:ind w:firstLine="560"/>
      </w:pPr>
      <w:r w:rsidRPr="008323DE">
        <w:rPr>
          <w:rFonts w:hint="eastAsia"/>
        </w:rPr>
        <w:t>“天惟畀矜爾”，從字面理解，“畀矜”即賜予矜憐。《多士》云：“予惟率肆矜爾。”《論衡•雷虚》引作“予惟率夷憐爾”。段玉裁《古文尚書撰異》認爲“肆”“夷”古音同在第十五部（引者按：相當于脂微月物諸部及質部去聲），“憐”“矜”同在第十二部（引者按：大致相當于真質二部），故“肆矜”通“夷憐”。今按“夷”與“易”以及“肆”與从“易”得聲的字，都有相通之例，且“肆”義緩，而同表寬緩、寬縱義的字中，又有作“易”“敭”“夷”者。《左傳》桓公十三年“天之不假易”，王引之《經義述聞》謂“假”“易（敭）”皆義寬緩、寬</w:t>
      </w:r>
      <w:r w:rsidRPr="008323DE">
        <w:rPr>
          <w:rFonts w:hint="eastAsia"/>
        </w:rPr>
        <w:lastRenderedPageBreak/>
        <w:t>縱、寬容。《廣雅•釋詁三》則云“夷，敭也”。“夷憐”的“夷”即“敭”也，故通表寬緩、赦</w:t>
      </w:r>
      <w:r w:rsidRPr="008323DE">
        <w:t>宥</w:t>
      </w:r>
      <w:r w:rsidRPr="008323DE">
        <w:rPr>
          <w:rFonts w:hint="eastAsia"/>
        </w:rPr>
        <w:t>義的“肆”。楊筠如《尚書覈詁》則疑“畀矜”與“肆矜”“夷憐”皆一語之轉，而“夷”則爲傷愍之義，舊注“肆”爲赦、“畀”爲予者，疑皆未協也。今按楊氏舉《左傳》杜預注“夷，亦傷也”來證“夷”有傷愍義，不能成立。“夷，亦傷也”的“傷”都是“創傷”之“傷”。段玉裁《説文解字注》：“凡注家云‘夷，傷也’者，謂夷即痍之假借也。”《説文•疒部》：“痍，傷也。”“痍”並無傷愍、傷悼之義，將“夷，傷也”“傷，愍也”繋聯起來是有問題的。</w:t>
      </w:r>
    </w:p>
    <w:p w14:paraId="17A4DA5A" w14:textId="77777777" w:rsidR="008323DE" w:rsidRPr="008323DE" w:rsidRDefault="008323DE" w:rsidP="00576A37">
      <w:pPr>
        <w:pStyle w:val="aff9"/>
        <w:ind w:firstLine="560"/>
      </w:pPr>
      <w:r w:rsidRPr="008323DE">
        <w:rPr>
          <w:rFonts w:hint="eastAsia"/>
        </w:rPr>
        <w:t>“畀”字在《多士》中又見于“惟天不畀”“惟帝不畀”“惟天不畀不明厥德”等句，斷句、標點或有爭議，但“畀”義給予，則是意見一致的。《多方》中亦言“惟天不畀純”。“天惟畀矜爾”應即上天賜予、矜憐爾等。“畀”義給予、賜予，與下文“大介賚爾”文意連貫。</w:t>
      </w:r>
    </w:p>
    <w:p w14:paraId="2A59750E" w14:textId="77777777" w:rsidR="008323DE" w:rsidRPr="008323DE" w:rsidRDefault="008323DE" w:rsidP="00576A37">
      <w:pPr>
        <w:pStyle w:val="aff9"/>
        <w:ind w:firstLine="560"/>
      </w:pPr>
      <w:r w:rsidRPr="008323DE">
        <w:rPr>
          <w:rFonts w:hint="eastAsia"/>
        </w:rPr>
        <w:t>“我有周惟其大介賚爾”，“其”猶“將”也，表示肯定語氣，可譯爲“今”“應當”“必定”。“大介”，僞孔傳釋“介”爲大，蔡沈《書集傳》則訓“介”爲助，“大介賚”即大佽助賜予。俞樾《古書疑義舉例》卷五：“《説文•大部》：‘</w:t>
      </w:r>
      <w:r w:rsidRPr="00576A37">
        <w:rPr>
          <w:rFonts w:ascii="SimSun-ExtB" w:eastAsia="SimSun-ExtB" w:hAnsi="SimSun-ExtB" w:cs="SimSun-ExtB" w:hint="eastAsia"/>
        </w:rPr>
        <w:t>𡗦</w:t>
      </w:r>
      <w:r w:rsidRPr="008323DE">
        <w:rPr>
          <w:rFonts w:hint="eastAsia"/>
        </w:rPr>
        <w:t>，大也。從大介聲。讀若蓋。’凡經傳訓大之介，皆其叚字也。”俞氏並疑“大介”乃“</w:t>
      </w:r>
      <w:r w:rsidRPr="00576A37">
        <w:rPr>
          <w:rFonts w:ascii="SimSun-ExtB" w:eastAsia="SimSun-ExtB" w:hAnsi="SimSun-ExtB" w:cs="SimSun-ExtB" w:hint="eastAsia"/>
        </w:rPr>
        <w:t>𡗦</w:t>
      </w:r>
      <w:r w:rsidRPr="008323DE">
        <w:rPr>
          <w:rFonts w:hint="eastAsia"/>
        </w:rPr>
        <w:t>”字之誤，“</w:t>
      </w:r>
      <w:r w:rsidRPr="00576A37">
        <w:rPr>
          <w:rFonts w:ascii="SimSun-ExtB" w:eastAsia="SimSun-ExtB" w:hAnsi="SimSun-ExtB" w:cs="SimSun-ExtB" w:hint="eastAsia"/>
        </w:rPr>
        <w:t>𡗦</w:t>
      </w:r>
      <w:r w:rsidRPr="008323DE">
        <w:rPr>
          <w:rFonts w:hint="eastAsia"/>
        </w:rPr>
        <w:t>賚”即“大賚”也。《爾雅•釋詁上》云“賚，賜也”。曾運乾《尚書正讀》、</w:t>
      </w:r>
      <w:r w:rsidRPr="008323DE">
        <w:rPr>
          <w:rFonts w:hint="eastAsia"/>
        </w:rPr>
        <w:lastRenderedPageBreak/>
        <w:t>屈萬里《尚書集釋》從俞説，周秉鈞《尚書易解》則釋“介”爲善。楊筠如《尚書覈詁》認爲“介”通“匄”。小克鼎（《集成》</w:t>
      </w:r>
      <w:r w:rsidRPr="008323DE">
        <w:t>02796</w:t>
      </w:r>
      <w:r w:rsidRPr="008323DE">
        <w:rPr>
          <w:rFonts w:hint="eastAsia"/>
        </w:rPr>
        <w:t>）云“用匄</w:t>
      </w:r>
      <w:r w:rsidRPr="008323DE">
        <w:drawing>
          <wp:inline distT="0" distB="0" distL="0" distR="0" wp14:anchorId="49F23C5C" wp14:editId="6D026777">
            <wp:extent cx="145567" cy="144000"/>
            <wp:effectExtent l="0" t="0" r="0" b="0"/>
            <wp:docPr id="1619227047"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45567" cy="144000"/>
                    </a:xfrm>
                    <a:prstGeom prst="rect">
                      <a:avLst/>
                    </a:prstGeom>
                    <a:noFill/>
                    <a:ln>
                      <a:noFill/>
                    </a:ln>
                  </pic:spPr>
                </pic:pic>
              </a:graphicData>
            </a:graphic>
          </wp:inline>
        </w:drawing>
      </w:r>
      <w:r w:rsidRPr="008323DE">
        <w:rPr>
          <w:rFonts w:hint="eastAsia"/>
        </w:rPr>
        <w:t>康屯有胥壽永命靈終”，師</w:t>
      </w:r>
      <w:r w:rsidRPr="00576A37">
        <w:drawing>
          <wp:inline distT="0" distB="0" distL="0" distR="0" wp14:anchorId="10483C77" wp14:editId="3E445B00">
            <wp:extent cx="159219" cy="144000"/>
            <wp:effectExtent l="0" t="0" r="0" b="0"/>
            <wp:docPr id="132506225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5062254" name=""/>
                    <pic:cNvPicPr/>
                  </pic:nvPicPr>
                  <pic:blipFill>
                    <a:blip r:embed="rId31"/>
                    <a:stretch>
                      <a:fillRect/>
                    </a:stretch>
                  </pic:blipFill>
                  <pic:spPr>
                    <a:xfrm>
                      <a:off x="0" y="0"/>
                      <a:ext cx="159219" cy="144000"/>
                    </a:xfrm>
                    <a:prstGeom prst="rect">
                      <a:avLst/>
                    </a:prstGeom>
                  </pic:spPr>
                </pic:pic>
              </a:graphicData>
            </a:graphic>
          </wp:inline>
        </w:drawing>
      </w:r>
      <w:r w:rsidRPr="008323DE">
        <w:rPr>
          <w:rFonts w:hint="eastAsia"/>
        </w:rPr>
        <w:t>父鼎（《集成》</w:t>
      </w:r>
      <w:r w:rsidRPr="008323DE">
        <w:t>02813</w:t>
      </w:r>
      <w:r w:rsidRPr="008323DE">
        <w:rPr>
          <w:rFonts w:hint="eastAsia"/>
        </w:rPr>
        <w:t>）則云“用</w:t>
      </w:r>
      <w:bookmarkStart w:id="16" w:name="OLE_LINK16"/>
      <w:r w:rsidRPr="008323DE">
        <w:rPr>
          <w:rFonts w:hint="eastAsia"/>
        </w:rPr>
        <w:t>匄</w:t>
      </w:r>
      <w:bookmarkEnd w:id="16"/>
      <w:r w:rsidRPr="008323DE">
        <w:rPr>
          <w:rFonts w:hint="eastAsia"/>
        </w:rPr>
        <w:t>眉壽黄耇吉康”；《詩•豳風•七月》云“以介眉壽”，鄭伯大司工召叔山父簠（《集成》</w:t>
      </w:r>
      <w:r w:rsidRPr="008323DE">
        <w:t>04602</w:t>
      </w:r>
      <w:r w:rsidRPr="008323DE">
        <w:rPr>
          <w:rFonts w:hint="eastAsia"/>
        </w:rPr>
        <w:t>）則云“用匄眉壽”；《詩•小雅•楚茨》云“以介景福”；不</w:t>
      </w:r>
      <w:r w:rsidRPr="008323DE">
        <w:drawing>
          <wp:inline distT="0" distB="0" distL="0" distR="0" wp14:anchorId="5F63EA90" wp14:editId="172A6ECE">
            <wp:extent cx="135670" cy="144000"/>
            <wp:effectExtent l="0" t="0" r="0" b="0"/>
            <wp:docPr id="1079551290"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35670" cy="144000"/>
                    </a:xfrm>
                    <a:prstGeom prst="rect">
                      <a:avLst/>
                    </a:prstGeom>
                    <a:noFill/>
                    <a:ln>
                      <a:noFill/>
                    </a:ln>
                  </pic:spPr>
                </pic:pic>
              </a:graphicData>
            </a:graphic>
          </wp:inline>
        </w:drawing>
      </w:r>
      <w:r w:rsidRPr="008323DE">
        <w:rPr>
          <w:rFonts w:hint="eastAsia"/>
        </w:rPr>
        <w:t>簋（《集成》</w:t>
      </w:r>
      <w:r w:rsidRPr="008323DE">
        <w:t>04328</w:t>
      </w:r>
      <w:r w:rsidRPr="008323DE">
        <w:rPr>
          <w:rFonts w:hint="eastAsia"/>
        </w:rPr>
        <w:t>）則云“用匄多福”。此皆“介”“匄”並通之證。《廣雅•釋詁三》云：“匄，求也。”又云：“匄，予也。”蓋相反爲訓，因求而予之亦謂之“匄”。《詩•小雅•既醉》“介爾景福”，謂予爾景福也；《漢書•廣川惠王越傳》“盡取善繪，匄諸宫人”，謂予諸宫人也。則“介”“賚”並“與”之義。今從楊説。</w:t>
      </w:r>
    </w:p>
    <w:p w14:paraId="44EC6311" w14:textId="77777777" w:rsidR="008323DE" w:rsidRPr="00576A37" w:rsidRDefault="008323DE" w:rsidP="00576A37">
      <w:pPr>
        <w:pStyle w:val="aff9"/>
        <w:ind w:firstLine="560"/>
      </w:pPr>
      <w:r w:rsidRPr="008323DE">
        <w:rPr>
          <w:rFonts w:hint="eastAsia"/>
        </w:rPr>
        <w:t>“迪簡在王庭”，《多士》云“迪簡在王庭，有服在百僚”，與此文而同繁簡不一。“簡”訓擇，各家分歧不大。于省吾《尚書新證》以“簡”即《論語•堯曰》引《湯誓》“簡在帝心”之“簡”，《周禮•地官•遂大夫》“簡稼器”鄭玄注：“簡，閲也。”“迪”，蔡沈《書集傳》釋爲啓迪。孫星衍《尚書今古文注疏》、王先謙《尚書孔傳參正》引《爾雅•釋詁下》“迪，進也”解之，曾運乾《尚書正讀》亦主此説。王引之《經義述聞》主張《尚書》中的某些“迪”字即“詞之‘用’也”，于省吾《尚書新證》認爲“迪簡在王庭”即言用簡閲于王庭也。屈萬</w:t>
      </w:r>
      <w:r w:rsidRPr="008323DE">
        <w:rPr>
          <w:rFonts w:hint="eastAsia"/>
        </w:rPr>
        <w:lastRenderedPageBreak/>
        <w:t>里《尚書集釋》則以“迪”通“攸”，語詞也。楊筠如《尚書覈詁》則以“迪”通“</w:t>
      </w:r>
      <w:r w:rsidRPr="00576A37">
        <w:t>㽕</w:t>
      </w:r>
      <w:r w:rsidRPr="008323DE">
        <w:rPr>
          <w:rFonts w:hint="eastAsia"/>
        </w:rPr>
        <w:t>”，並以《酒誥》“殷之迪諸居惟工”之“迪”亦通“</w:t>
      </w:r>
      <w:r w:rsidRPr="00576A37">
        <w:t>㽕</w:t>
      </w:r>
      <w:r w:rsidRPr="008323DE">
        <w:rPr>
          <w:rFonts w:hint="eastAsia"/>
        </w:rPr>
        <w:t>”。但《酒誥》注釋則説：“迪，王引之謂語中助詞。按‘迪’疑假爲‘有’。《盤庚》‘女萬民乃不生生暨予一人猷同心’，‘猷’本當作‘有’。‘迪’‘猷’古通。‘之迪’，即‘若有’也。”如此則楊氏讀“迪簡在王庭”爲“有擇在王庭”。周秉鈞《尚書易解》則認爲“迪”當讀爲《方言》卷六“由，輔也”之“由”，此謂輔臣。</w:t>
      </w:r>
    </w:p>
    <w:p w14:paraId="3BA159DE" w14:textId="77777777" w:rsidR="008323DE" w:rsidRPr="00576A37" w:rsidRDefault="008323DE" w:rsidP="00576A37">
      <w:pPr>
        <w:pStyle w:val="aff9"/>
        <w:ind w:firstLine="560"/>
      </w:pPr>
      <w:r w:rsidRPr="008323DE">
        <w:rPr>
          <w:rFonts w:hint="eastAsia"/>
        </w:rPr>
        <w:t>在出土戰國竹書中，“由”字有一種較鳥特殊的用法。上博簡《子羔》云：</w:t>
      </w:r>
    </w:p>
    <w:p w14:paraId="3801798F" w14:textId="77777777" w:rsidR="008323DE" w:rsidRPr="00576A37" w:rsidRDefault="008323DE" w:rsidP="00576A37">
      <w:pPr>
        <w:pStyle w:val="aff9"/>
        <w:ind w:firstLine="560"/>
        <w:rPr>
          <w:rFonts w:ascii="KaiTi" w:eastAsia="KaiTi" w:hAnsi="KaiTi"/>
        </w:rPr>
      </w:pPr>
      <w:r w:rsidRPr="00576A37">
        <w:rPr>
          <w:rFonts w:ascii="KaiTi" w:eastAsia="KaiTi" w:hAnsi="KaiTi"/>
        </w:rPr>
        <w:t>故夫舜之德其誠賢矣，</w:t>
      </w:r>
      <w:r w:rsidRPr="00576A37">
        <w:rPr>
          <w:rFonts w:ascii="KaiTi" w:eastAsia="KaiTi" w:hAnsi="KaiTi"/>
        </w:rPr>
        <w:drawing>
          <wp:inline distT="0" distB="0" distL="0" distR="0" wp14:anchorId="51E99C2B" wp14:editId="0A18F477">
            <wp:extent cx="142726" cy="144000"/>
            <wp:effectExtent l="0" t="0" r="0" b="0"/>
            <wp:docPr id="1623310111"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42726" cy="144000"/>
                    </a:xfrm>
                    <a:prstGeom prst="rect">
                      <a:avLst/>
                    </a:prstGeom>
                    <a:noFill/>
                    <a:ln>
                      <a:noFill/>
                    </a:ln>
                  </pic:spPr>
                </pic:pic>
              </a:graphicData>
            </a:graphic>
          </wp:inline>
        </w:drawing>
      </w:r>
      <w:r w:rsidRPr="00576A37">
        <w:rPr>
          <w:rFonts w:ascii="KaiTi" w:eastAsia="KaiTi" w:hAnsi="KaiTi"/>
        </w:rPr>
        <w:t>諸畎畝之中而使君天下而稱。</w:t>
      </w:r>
    </w:p>
    <w:p w14:paraId="2BA1299C" w14:textId="77777777" w:rsidR="008323DE" w:rsidRPr="00576A37" w:rsidRDefault="008323DE" w:rsidP="00576A37">
      <w:pPr>
        <w:pStyle w:val="aff9"/>
        <w:ind w:firstLine="560"/>
      </w:pPr>
      <w:r w:rsidRPr="008323DE">
        <w:rPr>
          <w:rFonts w:hint="eastAsia"/>
        </w:rPr>
        <w:t>清華簡《越公其事》云：</w:t>
      </w:r>
    </w:p>
    <w:p w14:paraId="60C60429" w14:textId="77777777" w:rsidR="008323DE" w:rsidRPr="00576A37" w:rsidRDefault="008323DE" w:rsidP="00576A37">
      <w:pPr>
        <w:pStyle w:val="aff9"/>
        <w:ind w:firstLine="560"/>
        <w:rPr>
          <w:rFonts w:ascii="KaiTi" w:eastAsia="KaiTi" w:hAnsi="KaiTi"/>
        </w:rPr>
      </w:pPr>
      <w:r w:rsidRPr="00576A37">
        <w:rPr>
          <w:rFonts w:ascii="KaiTi" w:eastAsia="KaiTi" w:hAnsi="KaiTi" w:hint="eastAsia"/>
        </w:rPr>
        <w:t>乃命范蠡，太（？）</w:t>
      </w:r>
      <w:r w:rsidRPr="00576A37">
        <w:rPr>
          <w:rFonts w:ascii="KaiTi" w:eastAsia="KaiTi" w:hAnsi="KaiTi"/>
        </w:rPr>
        <w:t>甬大歷越民，必</w:t>
      </w:r>
      <w:r w:rsidRPr="00576A37">
        <w:rPr>
          <w:rFonts w:ascii="KaiTi" w:eastAsia="KaiTi" w:hAnsi="KaiTi" w:hint="eastAsia"/>
        </w:rPr>
        <w:t>（</w:t>
      </w:r>
      <w:r w:rsidRPr="00576A37">
        <w:rPr>
          <w:rFonts w:ascii="KaiTi" w:eastAsia="KaiTi" w:hAnsi="KaiTi"/>
        </w:rPr>
        <w:t>庀</w:t>
      </w:r>
      <w:r w:rsidRPr="00576A37">
        <w:rPr>
          <w:rFonts w:ascii="KaiTi" w:eastAsia="KaiTi" w:hAnsi="KaiTi" w:hint="eastAsia"/>
        </w:rPr>
        <w:t>？）</w:t>
      </w:r>
      <w:r w:rsidRPr="00576A37">
        <w:rPr>
          <w:rFonts w:ascii="KaiTi" w:eastAsia="KaiTi" w:hAnsi="KaiTi"/>
        </w:rPr>
        <w:t>率協</w:t>
      </w:r>
      <w:r w:rsidRPr="00576A37">
        <w:rPr>
          <w:rFonts w:ascii="KaiTi" w:eastAsia="KaiTi" w:hAnsi="KaiTi" w:hint="eastAsia"/>
        </w:rPr>
        <w:t>（？）</w:t>
      </w:r>
      <w:r w:rsidRPr="00576A37">
        <w:rPr>
          <w:rFonts w:ascii="KaiTi" w:eastAsia="KaiTi" w:hAnsi="KaiTi"/>
        </w:rPr>
        <w:t>兵，乃由王卒君子六千。</w:t>
      </w:r>
    </w:p>
    <w:p w14:paraId="279A8578" w14:textId="77777777" w:rsidR="008323DE" w:rsidRPr="008323DE" w:rsidRDefault="008323DE" w:rsidP="00576A37">
      <w:pPr>
        <w:pStyle w:val="aff9"/>
        <w:ind w:firstLine="560"/>
      </w:pPr>
      <w:r w:rsidRPr="008323DE">
        <w:rPr>
          <w:rFonts w:hint="eastAsia"/>
        </w:rPr>
        <w:t>“</w:t>
      </w:r>
      <w:r w:rsidRPr="008323DE">
        <w:drawing>
          <wp:inline distT="0" distB="0" distL="0" distR="0" wp14:anchorId="7A6740B5" wp14:editId="662A6AE5">
            <wp:extent cx="142726" cy="144000"/>
            <wp:effectExtent l="0" t="0" r="0" b="0"/>
            <wp:docPr id="1824463800" name="图片 18244638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42726" cy="144000"/>
                    </a:xfrm>
                    <a:prstGeom prst="rect">
                      <a:avLst/>
                    </a:prstGeom>
                    <a:noFill/>
                    <a:ln>
                      <a:noFill/>
                    </a:ln>
                  </pic:spPr>
                </pic:pic>
              </a:graphicData>
            </a:graphic>
          </wp:inline>
        </w:drawing>
      </w:r>
      <w:r w:rsidRPr="008323DE">
        <w:rPr>
          <w:rFonts w:hint="eastAsia"/>
        </w:rPr>
        <w:t>”有“由”音，故孟蓬生認焉“</w:t>
      </w:r>
      <w:r w:rsidRPr="008323DE">
        <w:drawing>
          <wp:inline distT="0" distB="0" distL="0" distR="0" wp14:anchorId="0453B8E0" wp14:editId="1AE80926">
            <wp:extent cx="142726" cy="144000"/>
            <wp:effectExtent l="0" t="0" r="0" b="0"/>
            <wp:docPr id="348857725" name="图片 3488577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42726" cy="144000"/>
                    </a:xfrm>
                    <a:prstGeom prst="rect">
                      <a:avLst/>
                    </a:prstGeom>
                    <a:noFill/>
                    <a:ln>
                      <a:noFill/>
                    </a:ln>
                  </pic:spPr>
                </pic:pic>
              </a:graphicData>
            </a:graphic>
          </wp:inline>
        </w:drawing>
      </w:r>
      <w:r w:rsidRPr="008323DE">
        <w:rPr>
          <w:rFonts w:hint="eastAsia"/>
        </w:rPr>
        <w:t>”當讀爲“抽”，有拔擢之義。裘錫圭先生進一步認爲“</w:t>
      </w:r>
      <w:r w:rsidRPr="008323DE">
        <w:drawing>
          <wp:inline distT="0" distB="0" distL="0" distR="0" wp14:anchorId="52B3AAE1" wp14:editId="51AF5CCB">
            <wp:extent cx="142726" cy="144000"/>
            <wp:effectExtent l="0" t="0" r="0" b="0"/>
            <wp:docPr id="637693751" name="图片 6376937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42726" cy="144000"/>
                    </a:xfrm>
                    <a:prstGeom prst="rect">
                      <a:avLst/>
                    </a:prstGeom>
                    <a:noFill/>
                    <a:ln>
                      <a:noFill/>
                    </a:ln>
                  </pic:spPr>
                </pic:pic>
              </a:graphicData>
            </a:graphic>
          </wp:inline>
        </w:drawing>
      </w:r>
      <w:r w:rsidRPr="008323DE">
        <w:rPr>
          <w:rFonts w:hint="eastAsia"/>
        </w:rPr>
        <w:t>”當讀爲“擢”，並舉《戰國策•</w:t>
      </w:r>
      <w:r w:rsidRPr="008323DE">
        <w:t>燕策二》“擢之乎賓客之中”爲證。《越公其事》的“由”字，用法跟《子羔》“</w:t>
      </w:r>
      <w:r w:rsidRPr="008323DE">
        <w:drawing>
          <wp:inline distT="0" distB="0" distL="0" distR="0" wp14:anchorId="4F87B688" wp14:editId="247250A1">
            <wp:extent cx="142726" cy="144000"/>
            <wp:effectExtent l="0" t="0" r="0" b="0"/>
            <wp:docPr id="63421287" name="图片 634212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42726" cy="144000"/>
                    </a:xfrm>
                    <a:prstGeom prst="rect">
                      <a:avLst/>
                    </a:prstGeom>
                    <a:noFill/>
                    <a:ln>
                      <a:noFill/>
                    </a:ln>
                  </pic:spPr>
                </pic:pic>
              </a:graphicData>
            </a:graphic>
          </wp:inline>
        </w:drawing>
      </w:r>
      <w:r w:rsidRPr="008323DE">
        <w:t>”字相近，蘇建洲指出當從裘錫圭讀爲“擢”。高中正在其博士學位論文《文本未定的時代</w:t>
      </w:r>
      <w:r w:rsidRPr="008323DE">
        <w:rPr>
          <w:rFonts w:hint="eastAsia"/>
        </w:rPr>
        <w:t>——</w:t>
      </w:r>
      <w:r w:rsidRPr="008323DE">
        <w:t>先秦兩漢“書”及〈尚書〉的文</w:t>
      </w:r>
      <w:r w:rsidRPr="008323DE">
        <w:lastRenderedPageBreak/>
        <w:t>獻學研究》</w:t>
      </w:r>
      <w:r w:rsidRPr="008323DE">
        <w:rPr>
          <w:rFonts w:hint="eastAsia"/>
        </w:rPr>
        <w:t>（</w:t>
      </w:r>
      <w:r w:rsidRPr="008323DE">
        <w:t>指導教師</w:t>
      </w:r>
      <w:r w:rsidRPr="008323DE">
        <w:rPr>
          <w:rFonts w:hint="eastAsia"/>
        </w:rPr>
        <w:t>：</w:t>
      </w:r>
      <w:r w:rsidRPr="008323DE">
        <w:t>陳劍教授</w:t>
      </w:r>
      <w:r w:rsidRPr="008323DE">
        <w:rPr>
          <w:rFonts w:hint="eastAsia"/>
        </w:rPr>
        <w:t>）</w:t>
      </w:r>
      <w:r w:rsidRPr="008323DE">
        <w:t>中，對</w:t>
      </w:r>
      <w:r w:rsidRPr="008323DE">
        <w:rPr>
          <w:rFonts w:hint="eastAsia"/>
        </w:rPr>
        <w:t>“由”的“拔擢”之義有進一步的分析。他認爲“抽”“擢”“㨨”等舌音幽宵部很可能有同源關係的幾個詞，他們的核心義可以分析爲“引而向上”。由”的“拔擢”之義，很可能就由此而來。他還舉出類似之字如“揄”，在《説文》中它與“擢”同訓爲引，而从“俞”得聲的字在文獻中往往能跟“由”或“舀”聲之字互爲異文。睡虎地秦簡《編年紀》簡</w:t>
      </w:r>
      <w:r w:rsidRPr="008323DE">
        <w:t>10“喜揄史”，以及里耶秦簡8-269 “資中令史陽里</w:t>
      </w:r>
      <w:r w:rsidRPr="008323DE">
        <w:rPr>
          <w:rFonts w:hint="eastAsia"/>
        </w:rPr>
        <w:t>釦</w:t>
      </w:r>
      <w:r w:rsidRPr="008323DE">
        <w:t>伐閲</w:t>
      </w:r>
      <w:r w:rsidRPr="008323DE">
        <w:rPr>
          <w:rFonts w:hint="eastAsia"/>
        </w:rPr>
        <w:t>：</w:t>
      </w:r>
      <w:r w:rsidRPr="008323DE">
        <w:t>十一年九月</w:t>
      </w:r>
      <w:r w:rsidRPr="008323DE">
        <w:rPr>
          <w:rFonts w:hint="eastAsia"/>
        </w:rPr>
        <w:t>隃</w:t>
      </w:r>
      <w:r w:rsidRPr="008323DE">
        <w:t>爲史”，其中“揄”“</w:t>
      </w:r>
      <w:r w:rsidRPr="008323DE">
        <w:rPr>
          <w:rFonts w:hint="eastAsia"/>
        </w:rPr>
        <w:t>隃</w:t>
      </w:r>
      <w:r w:rsidRPr="008323DE">
        <w:t>”的用法相同，表示同一詞，學者一般將其理解爲“進”“舉薦或拔擢”，其</w:t>
      </w:r>
      <w:r w:rsidRPr="008323DE">
        <w:rPr>
          <w:rFonts w:hint="eastAsia"/>
        </w:rPr>
        <w:t>説</w:t>
      </w:r>
      <w:r w:rsidRPr="008323DE">
        <w:t>基本可信。“揄”由“引”引申焉“拔擢”，跟“抽”“擢”等的詞義演變軌跡一致。他還指出，由“拔擢”一類意思，還可以引申爲“簡選、選拔”，同時徵引史傑鵬的一段意見，認爲“簡選”之義的“由/抽”等，跟訓爲“掏擇” “擇”的“掏”音義皆近。高中正據此認爲，《尚書》中的幾處“由/迪”， “其</w:t>
      </w:r>
      <w:r w:rsidRPr="008323DE">
        <w:rPr>
          <w:rFonts w:hint="eastAsia"/>
        </w:rPr>
        <w:t>實既可以理解爲</w:t>
      </w:r>
      <w:r w:rsidRPr="008323DE">
        <w:t>‘拔擢、簡選’，也可以理解爲‘任用’”。在我看來，他所舉的這幾例，都有很大的商榷餘地。不知爲什麼他</w:t>
      </w:r>
      <w:r w:rsidRPr="008323DE">
        <w:rPr>
          <w:rFonts w:hint="eastAsia"/>
        </w:rPr>
        <w:t>没</w:t>
      </w:r>
      <w:r w:rsidRPr="008323DE">
        <w:t>有注意到“迪簡在王庭”的“迪”字。這裏的“迪”字正與上博簡《子羔》篇的</w:t>
      </w:r>
      <w:r w:rsidRPr="008323DE">
        <w:rPr>
          <w:rFonts w:hint="eastAsia"/>
        </w:rPr>
        <w:t>“</w:t>
      </w:r>
      <w:r w:rsidRPr="008323DE">
        <w:drawing>
          <wp:inline distT="0" distB="0" distL="0" distR="0" wp14:anchorId="508C066E" wp14:editId="26DF90EA">
            <wp:extent cx="142726" cy="144000"/>
            <wp:effectExtent l="0" t="0" r="0" b="0"/>
            <wp:docPr id="634312677" name="图片 6343126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42726" cy="144000"/>
                    </a:xfrm>
                    <a:prstGeom prst="rect">
                      <a:avLst/>
                    </a:prstGeom>
                    <a:noFill/>
                    <a:ln>
                      <a:noFill/>
                    </a:ln>
                  </pic:spPr>
                </pic:pic>
              </a:graphicData>
            </a:graphic>
          </wp:inline>
        </w:drawing>
      </w:r>
      <w:r w:rsidRPr="008323DE">
        <w:rPr>
          <w:rFonts w:hint="eastAsia"/>
        </w:rPr>
        <w:t>”、清華簡《越公其事》篇的“由”字用法相同，義爲拔擢，故與表簡擇義的“簡”連言，可視属義近甚或同義連言。</w:t>
      </w:r>
    </w:p>
    <w:p w14:paraId="6DFF07A3" w14:textId="77777777" w:rsidR="008323DE" w:rsidRPr="008323DE" w:rsidRDefault="008323DE" w:rsidP="00576A37">
      <w:pPr>
        <w:pStyle w:val="aff9"/>
        <w:ind w:firstLine="560"/>
      </w:pPr>
      <w:r w:rsidRPr="008323DE">
        <w:rPr>
          <w:rFonts w:hint="eastAsia"/>
        </w:rPr>
        <w:lastRenderedPageBreak/>
        <w:t>“尚爾事”之“尚”，蔡沈《書集傳》釋爲“勉”，孫星衍《尚書今古文注疏》釋“加”，王先謙《尚書孔傳參正》釋爲“嘉尚”，皆可通。而“加”“勉”之釋實相通。《廣雅•釋詁二》：“尚，加也。”《孟子•盡心下》“尚文王之聲”朱熹《集注》：“尚，加尚。”《公羊傳》襄公二十九年“加速有悔於予身”何休注：“尚，猶努力也。”</w:t>
      </w:r>
    </w:p>
    <w:p w14:paraId="5F4EAC09" w14:textId="2FC0B117" w:rsidR="008323DE" w:rsidRDefault="008323DE" w:rsidP="00576A37">
      <w:pPr>
        <w:pStyle w:val="aff9"/>
        <w:ind w:firstLine="560"/>
      </w:pPr>
      <w:r w:rsidRPr="008323DE">
        <w:rPr>
          <w:rFonts w:hint="eastAsia"/>
        </w:rPr>
        <w:t>“僚”通“寮”，指西周官制中的最高政府機構。“有服在大</w:t>
      </w:r>
      <w:proofErr w:type="gramStart"/>
      <w:r w:rsidRPr="008323DE">
        <w:rPr>
          <w:rFonts w:hint="eastAsia"/>
        </w:rPr>
        <w:t>僚</w:t>
      </w:r>
      <w:proofErr w:type="gramEnd"/>
      <w:r w:rsidRPr="008323DE">
        <w:rPr>
          <w:rFonts w:hint="eastAsia"/>
        </w:rPr>
        <w:t>”指有職事或任職于政府機構。</w:t>
      </w:r>
    </w:p>
    <w:p w14:paraId="0E568B56" w14:textId="77777777" w:rsidR="00576A37" w:rsidRPr="00576A37" w:rsidRDefault="00576A37" w:rsidP="00576A37">
      <w:pPr>
        <w:pStyle w:val="aff9"/>
        <w:ind w:firstLine="560"/>
        <w:rPr>
          <w:rFonts w:hint="eastAsia"/>
        </w:rPr>
      </w:pPr>
    </w:p>
    <w:p w14:paraId="4D88DD6C" w14:textId="1C58395D" w:rsidR="008323DE" w:rsidRDefault="008323DE" w:rsidP="00576A37">
      <w:pPr>
        <w:pStyle w:val="aff9"/>
        <w:ind w:firstLine="562"/>
        <w:rPr>
          <w:rFonts w:ascii="KaiTi" w:eastAsia="KaiTi" w:hAnsi="KaiTi"/>
          <w:b/>
        </w:rPr>
      </w:pPr>
      <w:r w:rsidRPr="00576A37">
        <w:rPr>
          <w:rFonts w:ascii="KaiTi" w:eastAsia="KaiTi" w:hAnsi="KaiTi" w:hint="eastAsia"/>
          <w:b/>
        </w:rPr>
        <w:t>王曰：“嗚呼！多士，爾不克</w:t>
      </w:r>
      <w:proofErr w:type="gramStart"/>
      <w:r w:rsidRPr="00576A37">
        <w:rPr>
          <w:rFonts w:ascii="KaiTi" w:eastAsia="KaiTi" w:hAnsi="KaiTi" w:hint="eastAsia"/>
          <w:b/>
        </w:rPr>
        <w:t>勸忱</w:t>
      </w:r>
      <w:proofErr w:type="gramEnd"/>
      <w:r w:rsidRPr="00576A37">
        <w:rPr>
          <w:rFonts w:ascii="KaiTi" w:eastAsia="KaiTi" w:hAnsi="KaiTi" w:hint="eastAsia"/>
          <w:b/>
        </w:rPr>
        <w:t>我命，爾亦則惟不克享，凡民惟曰不享。爾乃惟逸惟頗，大遠王命，則惟爾多方探天之威，我則致天之罰，離</w:t>
      </w:r>
      <w:proofErr w:type="gramStart"/>
      <w:r w:rsidRPr="00576A37">
        <w:rPr>
          <w:rFonts w:ascii="KaiTi" w:eastAsia="KaiTi" w:hAnsi="KaiTi" w:hint="eastAsia"/>
          <w:b/>
        </w:rPr>
        <w:t>逖</w:t>
      </w:r>
      <w:proofErr w:type="gramEnd"/>
      <w:r w:rsidRPr="00576A37">
        <w:rPr>
          <w:rFonts w:ascii="KaiTi" w:eastAsia="KaiTi" w:hAnsi="KaiTi" w:hint="eastAsia"/>
          <w:b/>
        </w:rPr>
        <w:t>爾土。”王曰：“我不惟多誥，我惟</w:t>
      </w:r>
      <w:proofErr w:type="gramStart"/>
      <w:r w:rsidRPr="00576A37">
        <w:rPr>
          <w:rFonts w:ascii="KaiTi" w:eastAsia="KaiTi" w:hAnsi="KaiTi" w:hint="eastAsia"/>
          <w:b/>
        </w:rPr>
        <w:t>祗</w:t>
      </w:r>
      <w:proofErr w:type="gramEnd"/>
      <w:r w:rsidRPr="00576A37">
        <w:rPr>
          <w:rFonts w:ascii="KaiTi" w:eastAsia="KaiTi" w:hAnsi="KaiTi" w:hint="eastAsia"/>
          <w:b/>
        </w:rPr>
        <w:t>告爾命。”又曰：“時惟爾初，不克敬于和，則無我怨。”</w:t>
      </w:r>
    </w:p>
    <w:p w14:paraId="7F9D5410" w14:textId="77777777" w:rsidR="00576A37" w:rsidRPr="00576A37" w:rsidRDefault="00576A37" w:rsidP="00576A37">
      <w:pPr>
        <w:pStyle w:val="aff9"/>
        <w:ind w:firstLine="562"/>
        <w:rPr>
          <w:rFonts w:ascii="KaiTi" w:eastAsia="KaiTi" w:hAnsi="KaiTi" w:hint="eastAsia"/>
          <w:b/>
        </w:rPr>
      </w:pPr>
    </w:p>
    <w:p w14:paraId="16A35D51" w14:textId="77777777" w:rsidR="008323DE" w:rsidRPr="008323DE" w:rsidRDefault="008323DE" w:rsidP="008323DE">
      <w:pPr>
        <w:spacing w:beforeLines="20" w:before="72" w:afterLines="20" w:after="72" w:line="288" w:lineRule="auto"/>
        <w:rPr>
          <w:b/>
          <w:noProof/>
          <w:sz w:val="28"/>
          <w:lang w:eastAsia="zh-TW"/>
        </w:rPr>
      </w:pPr>
      <w:r w:rsidRPr="008323DE">
        <w:rPr>
          <w:rFonts w:hint="eastAsia"/>
          <w:b/>
          <w:noProof/>
          <w:sz w:val="28"/>
          <w:lang w:eastAsia="zh-TW"/>
        </w:rPr>
        <w:t>王曰：“嗚呼！多士，爾不克勸忱我命，爾亦則惟不克享，凡民惟曰不享。</w:t>
      </w:r>
    </w:p>
    <w:p w14:paraId="143FA12E" w14:textId="77777777" w:rsidR="008323DE" w:rsidRPr="008323DE" w:rsidRDefault="008323DE" w:rsidP="00576A37">
      <w:pPr>
        <w:pStyle w:val="aff9"/>
        <w:ind w:firstLine="560"/>
      </w:pPr>
      <w:r w:rsidRPr="008323DE">
        <w:rPr>
          <w:rFonts w:hint="eastAsia"/>
        </w:rPr>
        <w:t>“勸忱”讀爲“勸導”，楊筠如《尚書覈詁》説，前已徵引。楊筠如之前，江聲《尚書集注音疏》已指出“勸忱我命”即所謂“忱裕之于爾多方”也。“勸忱我命”亦即《康誥》之“乃由裕民”。多方“勸</w:t>
      </w:r>
      <w:r w:rsidRPr="008323DE">
        <w:rPr>
          <w:rFonts w:hint="eastAsia"/>
        </w:rPr>
        <w:lastRenderedPageBreak/>
        <w:t>忱”王命于民，即“由裕”民。或釋“忱”爲信、誠，終不如“勸導”之釋通順，合理。</w:t>
      </w:r>
    </w:p>
    <w:p w14:paraId="68171064" w14:textId="77777777" w:rsidR="008323DE" w:rsidRPr="008323DE" w:rsidRDefault="008323DE" w:rsidP="00576A37">
      <w:pPr>
        <w:pStyle w:val="aff9"/>
        <w:ind w:firstLine="560"/>
      </w:pPr>
      <w:r w:rsidRPr="008323DE">
        <w:rPr>
          <w:rFonts w:hint="eastAsia"/>
        </w:rPr>
        <w:t>“爾亦則惟不克享，凡民惟曰不享”之“享”，應同上文“惟天不畀純，乃惟以爾多方之義民不克永于多享”之“享”，乃“享天命”或“享禄位”之省言。僞孔傳釋爲“享天祚”，是對的。曾運乾《尚書正讀》讀“享”爲“勸饗”之“饗”，同“嚮于時夏”之“嚮”，不合此處文意。多士與民皆爲受享者，“不享”與“不克享”同義。“則”，關聯副詞，表示假設的語義關聯。“凡民惟曰不享”，“惟”亦猶“則”也。此句又見于《洛誥》，屈萬里《尚書集釋》云兩句“同而義異”，應可信從。</w:t>
      </w:r>
    </w:p>
    <w:p w14:paraId="57DCAC63" w14:textId="77777777" w:rsidR="008323DE" w:rsidRPr="008323DE" w:rsidRDefault="008323DE" w:rsidP="008323DE">
      <w:pPr>
        <w:spacing w:beforeLines="20" w:before="72" w:afterLines="20" w:after="72" w:line="288" w:lineRule="auto"/>
        <w:rPr>
          <w:b/>
          <w:noProof/>
          <w:sz w:val="28"/>
          <w:lang w:eastAsia="zh-TW"/>
        </w:rPr>
      </w:pPr>
      <w:r w:rsidRPr="008323DE">
        <w:rPr>
          <w:rFonts w:hint="eastAsia"/>
          <w:b/>
          <w:noProof/>
          <w:sz w:val="28"/>
          <w:lang w:eastAsia="zh-TW"/>
        </w:rPr>
        <w:t>爾乃惟逸惟頗，大遠王命</w:t>
      </w:r>
      <w:r w:rsidRPr="008323DE">
        <w:rPr>
          <w:b/>
          <w:noProof/>
          <w:sz w:val="28"/>
          <w:lang w:eastAsia="zh-TW"/>
        </w:rPr>
        <w:t>，</w:t>
      </w:r>
      <w:r w:rsidRPr="008323DE">
        <w:rPr>
          <w:rFonts w:hint="eastAsia"/>
          <w:b/>
          <w:noProof/>
          <w:sz w:val="28"/>
          <w:lang w:eastAsia="zh-TW"/>
        </w:rPr>
        <w:t>惟爾多方探天之威，我則致天之罰，離逖爾土。</w:t>
      </w:r>
    </w:p>
    <w:p w14:paraId="47CE268F" w14:textId="77777777" w:rsidR="008323DE" w:rsidRPr="008323DE" w:rsidRDefault="008323DE" w:rsidP="00576A37">
      <w:pPr>
        <w:pStyle w:val="aff9"/>
        <w:ind w:firstLine="560"/>
      </w:pPr>
      <w:r w:rsidRPr="008323DE">
        <w:rPr>
          <w:rFonts w:hint="eastAsia"/>
        </w:rPr>
        <w:t>“逸”，或釋逸豫，或以“逸”通“泆”，過失、放蕩也，義皆相近。“頗”，或釋爲《洪範》“人用側頗辟”之“頗”，義爲頗僻、偏頗；或引《廣雅•釋詁二》“頗，衺也”釋之，義亦相近。</w:t>
      </w:r>
    </w:p>
    <w:p w14:paraId="4AAA188F" w14:textId="77777777" w:rsidR="008323DE" w:rsidRPr="008323DE" w:rsidRDefault="008323DE" w:rsidP="00576A37">
      <w:pPr>
        <w:pStyle w:val="aff9"/>
        <w:ind w:firstLine="560"/>
      </w:pPr>
      <w:r w:rsidRPr="008323DE">
        <w:rPr>
          <w:rFonts w:hint="eastAsia"/>
        </w:rPr>
        <w:t>“大遠王命”即“大</w:t>
      </w:r>
      <w:r w:rsidRPr="008323DE">
        <w:t>違王</w:t>
      </w:r>
      <w:r w:rsidRPr="008323DE">
        <w:rPr>
          <w:rFonts w:hint="eastAsia"/>
        </w:rPr>
        <w:t>命”。《漢書•公孫弘傳》“和不遠禮”顔師古注：“遠，違也。”《大戴禮記•誥志》“不遠厥事”即“不違其事”。</w:t>
      </w:r>
    </w:p>
    <w:p w14:paraId="7A7D1344" w14:textId="77777777" w:rsidR="008323DE" w:rsidRPr="00576A37" w:rsidRDefault="008323DE" w:rsidP="00576A37">
      <w:pPr>
        <w:pStyle w:val="aff9"/>
        <w:ind w:firstLine="560"/>
      </w:pPr>
      <w:r w:rsidRPr="008323DE">
        <w:rPr>
          <w:rFonts w:hint="eastAsia"/>
        </w:rPr>
        <w:t>“則惟”，猶今言“就是”。“則”爲承上啓下之詞。《廣雅•釋言》：</w:t>
      </w:r>
      <w:r w:rsidRPr="008323DE">
        <w:rPr>
          <w:rFonts w:hint="eastAsia"/>
        </w:rPr>
        <w:lastRenderedPageBreak/>
        <w:t>“則，即也。”言爾等惟逸惟頗，大違王命，即是“探天之威”。“探”，僞孔傳釋爲取。吴闓生《尚書大義》引《詩•商頌•殷武》“罙入其阻”鄭玄箋“罙，冒也”及《易•繋辭上》“冒天下之道”虞翻注：“冒，觸也”，言“探天威”即觸冒天威。此説源自其父吴闓生《尚書故》所引王树枏之説。《廣雅•釋詁四》：“觸、冒，揬也。”王氏引此解“探天之威”。于省吾《尚書新證》亦暢此説，但認爲訓冒、觸的“探”或“罙”應即“冞”之訛，或可備一説。曾運乾《尚書正讀》則引《爾雅•釋言》“探，試也”，云“探天之威”猶云以身試法也。此説恐不確。周人自認爲受天命，多方大違王命即觸冒天命之威，“探”應非試探義。</w:t>
      </w:r>
    </w:p>
    <w:p w14:paraId="2B59186E" w14:textId="77777777" w:rsidR="008323DE" w:rsidRPr="008323DE" w:rsidRDefault="008323DE" w:rsidP="00576A37">
      <w:pPr>
        <w:pStyle w:val="aff9"/>
        <w:ind w:firstLine="560"/>
      </w:pPr>
      <w:r w:rsidRPr="008323DE">
        <w:rPr>
          <w:rFonts w:hint="eastAsia"/>
        </w:rPr>
        <w:t>“離逖爾土”，孔穎達疏引鄭玄注云：“分離奪汝土也。”訓“逖”爲奪。孫星衍《尚書今古文注疏》申之云：“《論語》云：‘奪伯氏駢邑三百。’既放而離逖之，則故土非其所有也。”僞孔傳則釋“逖”爲遠。《多士》云：“我乃明致天罰，移爾遐逖。”“離逖”之“逖”當義同“遐”“遠”。《爾雅•釋詁上》：“逷，遠也。”邢昺疏：“逷者，古文逖也。”《左傳》襄公十四年：“豈敢離逷。”“離逖（逷）”同義連言。《廣雅•釋詁一》：“離，遠也。”《漢書•律曆志》“躔離弦望”顔師古注引應劭曰：“離，遠也。”《爾雅•釋親》“謂出之子爲離孫”郝懿行《義疏》：“離猶遠也。”“離逖爾土”即“移爾遐逖”之意，“離逖”用爲動</w:t>
      </w:r>
      <w:r w:rsidRPr="008323DE">
        <w:rPr>
          <w:rFonts w:hint="eastAsia"/>
        </w:rPr>
        <w:lastRenderedPageBreak/>
        <w:t>詞。吴闓生《尚書大義》已指出“離逖爾土”對上“宅爾宅、畋爾田”爲文。“不聽我言，即離逖放流汝，不能復宅居于洛矣。”</w:t>
      </w:r>
    </w:p>
    <w:p w14:paraId="140B1033" w14:textId="77777777" w:rsidR="008323DE" w:rsidRPr="008323DE" w:rsidRDefault="008323DE" w:rsidP="008323DE">
      <w:pPr>
        <w:spacing w:beforeLines="20" w:before="72" w:afterLines="20" w:after="72" w:line="288" w:lineRule="auto"/>
        <w:rPr>
          <w:b/>
          <w:noProof/>
          <w:sz w:val="28"/>
          <w:lang w:eastAsia="zh-TW"/>
        </w:rPr>
      </w:pPr>
      <w:r w:rsidRPr="008323DE">
        <w:rPr>
          <w:rFonts w:hint="eastAsia"/>
          <w:b/>
          <w:noProof/>
          <w:sz w:val="28"/>
          <w:lang w:eastAsia="zh-TW"/>
        </w:rPr>
        <w:t>王曰：“我不惟多誥，我惟祗告爾命。”</w:t>
      </w:r>
    </w:p>
    <w:p w14:paraId="07793F03" w14:textId="77777777" w:rsidR="008323DE" w:rsidRPr="008323DE" w:rsidRDefault="008323DE" w:rsidP="00576A37">
      <w:pPr>
        <w:pStyle w:val="aff9"/>
        <w:ind w:firstLine="560"/>
      </w:pPr>
      <w:r w:rsidRPr="008323DE">
        <w:rPr>
          <w:rFonts w:hint="eastAsia"/>
        </w:rPr>
        <w:t>與上文“今我曷敢多誥，我惟大降爾四國民命”大意相同。“不惟……，惟……”即“不是……，而是……”。或解“惟”爲思，亦可通。“命”指天命。此句言不是我多告，而是嚴肅誥告爾等上天之命。“祗”，敬也，《尚書》習見。楊筠如《尚書覈詁》謂“祗”通“奃”，《説文•大部》云“大也”，“祗（奃）告”即“大誥”，亦通。</w:t>
      </w:r>
    </w:p>
    <w:p w14:paraId="5172F855" w14:textId="77777777" w:rsidR="008323DE" w:rsidRPr="008323DE" w:rsidRDefault="008323DE" w:rsidP="008323DE">
      <w:pPr>
        <w:spacing w:beforeLines="20" w:before="72" w:afterLines="20" w:after="72" w:line="288" w:lineRule="auto"/>
        <w:rPr>
          <w:b/>
          <w:noProof/>
          <w:sz w:val="28"/>
          <w:lang w:eastAsia="zh-TW"/>
        </w:rPr>
      </w:pPr>
      <w:r w:rsidRPr="008323DE">
        <w:rPr>
          <w:rFonts w:hint="eastAsia"/>
          <w:b/>
          <w:noProof/>
          <w:sz w:val="28"/>
          <w:lang w:eastAsia="zh-TW"/>
        </w:rPr>
        <w:t>又曰：“時惟爾初，不克敬于和，則無我怨。”</w:t>
      </w:r>
    </w:p>
    <w:p w14:paraId="1C22F9DF" w14:textId="5B902BC0" w:rsidR="008323DE" w:rsidRDefault="008323DE" w:rsidP="00576A37">
      <w:pPr>
        <w:pStyle w:val="aff9"/>
        <w:ind w:firstLine="560"/>
      </w:pPr>
      <w:r w:rsidRPr="008323DE">
        <w:rPr>
          <w:rFonts w:hint="eastAsia"/>
        </w:rPr>
        <w:t>“時惟爾初”猶言如今重新開始。“時”通“是”，“爾初”謂自新之始也。言外之義即過去的種種不是皆一筆勾銷，不再追究。“敬于和”即“敬與和”，孔廣森《經字卮言》最早言之。王引之《經義述聞》卷一亦言：“于猶越也、與也，連及之詞。《多方》曰：‘不克敬于和。’言不能敬與和也。”《康誥》“告汝德之説于罰之行”，“于”亦猶越也、與也。“不克敬與和，則無我怨”，言外之意再有任何不敬、不和，則是自取誅</w:t>
      </w:r>
      <w:proofErr w:type="gramStart"/>
      <w:r w:rsidRPr="008323DE">
        <w:rPr>
          <w:rFonts w:hint="eastAsia"/>
        </w:rPr>
        <w:t>戮</w:t>
      </w:r>
      <w:proofErr w:type="gramEnd"/>
      <w:r w:rsidRPr="008323DE">
        <w:rPr>
          <w:rFonts w:hint="eastAsia"/>
        </w:rPr>
        <w:t>，不能怨恨、怪罪于我。</w:t>
      </w:r>
    </w:p>
    <w:p w14:paraId="44EB3E24" w14:textId="77777777" w:rsidR="00576A37" w:rsidRPr="00576A37" w:rsidRDefault="00576A37" w:rsidP="00576A37">
      <w:pPr>
        <w:pStyle w:val="aff9"/>
        <w:ind w:firstLine="560"/>
        <w:rPr>
          <w:rFonts w:hint="eastAsia"/>
        </w:rPr>
      </w:pPr>
    </w:p>
    <w:p w14:paraId="04D8A4CD" w14:textId="77777777" w:rsidR="008323DE" w:rsidRPr="00576A37" w:rsidRDefault="008323DE" w:rsidP="00576A37">
      <w:pPr>
        <w:pStyle w:val="aff9"/>
        <w:ind w:firstLine="560"/>
        <w:rPr>
          <w:rFonts w:ascii="FangSong" w:eastAsia="FangSong" w:hAnsi="FangSong"/>
        </w:rPr>
      </w:pPr>
      <w:r w:rsidRPr="00576A37">
        <w:rPr>
          <w:rFonts w:ascii="FangSong" w:eastAsia="FangSong" w:hAnsi="FangSong" w:hint="eastAsia"/>
        </w:rPr>
        <w:t>以上爲第三部分，録周公長篇講話</w:t>
      </w:r>
      <w:proofErr w:type="gramStart"/>
      <w:r w:rsidRPr="00576A37">
        <w:rPr>
          <w:rFonts w:ascii="FangSong" w:eastAsia="FangSong" w:hAnsi="FangSong" w:hint="eastAsia"/>
        </w:rPr>
        <w:t>後</w:t>
      </w:r>
      <w:proofErr w:type="gramEnd"/>
      <w:r w:rsidRPr="00576A37">
        <w:rPr>
          <w:rFonts w:ascii="FangSong" w:eastAsia="FangSong" w:hAnsi="FangSong" w:hint="eastAsia"/>
        </w:rPr>
        <w:t>的另外三段較爲簡短的講話。</w:t>
      </w:r>
      <w:r w:rsidRPr="00576A37">
        <w:rPr>
          <w:rFonts w:ascii="FangSong" w:eastAsia="FangSong" w:hAnsi="FangSong" w:hint="eastAsia"/>
        </w:rPr>
        <w:lastRenderedPageBreak/>
        <w:t>第一段顯示懷柔籠絡，第二段提出嚴厲警告，第三段表明既往不咎，但如有再犯，則是自取罪戾，“無我怨”。</w:t>
      </w:r>
    </w:p>
    <w:p w14:paraId="660519DF" w14:textId="524DD5BA" w:rsidR="008315A0" w:rsidRPr="008323DE" w:rsidRDefault="008315A0" w:rsidP="008323DE">
      <w:pPr>
        <w:rPr>
          <w:lang w:eastAsia="zh-TW"/>
        </w:rPr>
      </w:pPr>
    </w:p>
    <w:sectPr w:rsidR="008315A0" w:rsidRPr="008323DE">
      <w:headerReference w:type="default" r:id="rId34"/>
      <w:footerReference w:type="even" r:id="rId35"/>
      <w:footerReference w:type="default" r:id="rId36"/>
      <w:footnotePr>
        <w:numRestart w:val="eachPage"/>
      </w:footnotePr>
      <w:endnotePr>
        <w:numFmt w:val="decimal"/>
      </w:endnotePr>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DA305F" w14:textId="77777777" w:rsidR="00911B72" w:rsidRDefault="00911B72">
      <w:r>
        <w:separator/>
      </w:r>
    </w:p>
  </w:endnote>
  <w:endnote w:type="continuationSeparator" w:id="0">
    <w:p w14:paraId="481A2F2D" w14:textId="77777777" w:rsidR="00911B72" w:rsidRDefault="00911B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 w:name="宋体-方正超大字符集">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书宋简体">
    <w:altName w:val="微软雅黑"/>
    <w:charset w:val="86"/>
    <w:family w:val="script"/>
    <w:pitch w:val="default"/>
    <w:sig w:usb0="00000000" w:usb1="00000000" w:usb2="00000010" w:usb3="00000000" w:csb0="00040000" w:csb1="00000000"/>
  </w:font>
  <w:font w:name="PMingLiU">
    <w:altName w:val="PMingLiU"/>
    <w:panose1 w:val="02010601000101010101"/>
    <w:charset w:val="88"/>
    <w:family w:val="roman"/>
    <w:pitch w:val="variable"/>
    <w:sig w:usb0="A00002FF" w:usb1="28CFFCFA" w:usb2="00000016" w:usb3="00000000" w:csb0="00100001"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FKai-SB">
    <w:altName w:val="微软雅黑"/>
    <w:charset w:val="88"/>
    <w:family w:val="script"/>
    <w:pitch w:val="fixed"/>
    <w:sig w:usb0="00000003" w:usb1="080E0000" w:usb2="00000016" w:usb3="00000000" w:csb0="00100001" w:csb1="00000000"/>
  </w:font>
  <w:font w:name="TimesNewRomanPS-BoldMT">
    <w:altName w:val="微软雅黑"/>
    <w:charset w:val="00"/>
    <w:family w:val="roman"/>
    <w:pitch w:val="default"/>
  </w:font>
  <w:font w:name="Batang">
    <w:altName w:val="바탕"/>
    <w:panose1 w:val="02030600000101010101"/>
    <w:charset w:val="81"/>
    <w:family w:val="roman"/>
    <w:pitch w:val="variable"/>
    <w:sig w:usb0="B00002AF" w:usb1="69D77CFB" w:usb2="00000030" w:usb3="00000000" w:csb0="0008009F" w:csb1="00000000"/>
  </w:font>
  <w:font w:name="New Gulim">
    <w:altName w:val="Cambria"/>
    <w:charset w:val="00"/>
    <w:family w:val="roman"/>
    <w:pitch w:val="default"/>
  </w:font>
  <w:font w:name="控呇湮佽恅苤蚼">
    <w:altName w:val="Microsoft JhengHei"/>
    <w:charset w:val="88"/>
    <w:family w:val="modern"/>
    <w:pitch w:val="fixed"/>
    <w:sig w:usb0="00000001" w:usb1="08080000" w:usb2="00000010" w:usb3="00000000" w:csb0="00100000" w:csb1="00000000"/>
  </w:font>
  <w:font w:name="Microsoft YaHei UI">
    <w:panose1 w:val="020B0503020204020204"/>
    <w:charset w:val="86"/>
    <w:family w:val="swiss"/>
    <w:pitch w:val="variable"/>
    <w:sig w:usb0="80000287" w:usb1="2ACF3C50" w:usb2="00000016" w:usb3="00000000" w:csb0="0004001F" w:csb1="00000000"/>
  </w:font>
  <w:font w:name="ˎ̥">
    <w:altName w:val="Times New Roman"/>
    <w:charset w:val="00"/>
    <w:family w:val="roman"/>
    <w:pitch w:val="default"/>
  </w:font>
  <w:font w:name="仿宋">
    <w:altName w:val="仿宋"/>
    <w:panose1 w:val="02010609060101010101"/>
    <w:charset w:val="86"/>
    <w:family w:val="modern"/>
    <w:pitch w:val="fixed"/>
    <w:sig w:usb0="800002BF" w:usb1="38CF7CFA" w:usb2="00000016" w:usb3="00000000" w:csb0="00040001" w:csb1="00000000"/>
  </w:font>
  <w:font w:name="Liberation Serif;Times New Roma">
    <w:altName w:val="Times New Roman"/>
    <w:charset w:val="00"/>
    <w:family w:val="roman"/>
    <w:pitch w:val="default"/>
  </w:font>
  <w:font w:name="新宋体">
    <w:panose1 w:val="02010609030101010101"/>
    <w:charset w:val="86"/>
    <w:family w:val="modern"/>
    <w:pitch w:val="fixed"/>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方正仿宋简体">
    <w:altName w:val="微软雅黑"/>
    <w:charset w:val="86"/>
    <w:family w:val="auto"/>
    <w:pitch w:val="default"/>
    <w:sig w:usb0="00000000" w:usb1="00000000" w:usb2="00000010" w:usb3="00000000" w:csb0="00040000" w:csb1="00000000"/>
  </w:font>
  <w:font w:name="方正楷体简体">
    <w:altName w:val="微软雅黑"/>
    <w:charset w:val="86"/>
    <w:family w:val="auto"/>
    <w:pitch w:val="default"/>
    <w:sig w:usb0="00000000" w:usb1="00000000" w:usb2="00000010" w:usb3="00000000" w:csb0="00040000" w:csb1="00000000"/>
  </w:font>
  <w:font w:name="方正黑体简体">
    <w:altName w:val="微软雅黑"/>
    <w:charset w:val="86"/>
    <w:family w:val="auto"/>
    <w:pitch w:val="default"/>
    <w:sig w:usb0="00000000" w:usb1="00000000" w:usb2="00000010" w:usb3="00000000" w:csb0="00040000" w:csb1="00000000"/>
  </w:font>
  <w:font w:name="Arial">
    <w:panose1 w:val="020B0604020202020204"/>
    <w:charset w:val="00"/>
    <w:family w:val="swiss"/>
    <w:pitch w:val="variable"/>
    <w:sig w:usb0="E0002EFF" w:usb1="C000785B" w:usb2="00000009" w:usb3="00000000" w:csb0="000001FF" w:csb1="00000000"/>
  </w:font>
  <w:font w:name="方正准圆简体">
    <w:altName w:val="微软雅黑"/>
    <w:charset w:val="86"/>
    <w:family w:val="auto"/>
    <w:pitch w:val="default"/>
    <w:sig w:usb0="00000000" w:usb1="00000000" w:usb2="00000010" w:usb3="00000000" w:csb0="00040000" w:csb1="00000000"/>
  </w:font>
  <w:font w:name="KaiTi">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SimSun-ExtB">
    <w:panose1 w:val="02010609060101010101"/>
    <w:charset w:val="86"/>
    <w:family w:val="modern"/>
    <w:pitch w:val="fixed"/>
    <w:sig w:usb0="00000003" w:usb1="0A0E0000" w:usb2="00000010" w:usb3="00000000" w:csb0="00040001" w:csb1="00000000"/>
  </w:font>
  <w:font w:name="FangSong">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223CCF" w14:textId="77777777" w:rsidR="00C64CDB" w:rsidRDefault="00FA30F4">
    <w:pPr>
      <w:pStyle w:val="af3"/>
      <w:framePr w:wrap="around" w:vAnchor="text" w:hAnchor="margin" w:xAlign="center" w:y="1"/>
      <w:rPr>
        <w:rStyle w:val="aff1"/>
      </w:rPr>
    </w:pPr>
    <w:r>
      <w:rPr>
        <w:rStyle w:val="aff1"/>
      </w:rPr>
      <w:fldChar w:fldCharType="begin"/>
    </w:r>
    <w:r>
      <w:rPr>
        <w:rStyle w:val="aff1"/>
      </w:rPr>
      <w:instrText xml:space="preserve">PAGE  </w:instrText>
    </w:r>
    <w:r>
      <w:rPr>
        <w:rStyle w:val="aff1"/>
      </w:rPr>
      <w:fldChar w:fldCharType="end"/>
    </w:r>
  </w:p>
  <w:p w14:paraId="6083D0A7" w14:textId="77777777" w:rsidR="00C64CDB" w:rsidRDefault="00C64CDB">
    <w:pPr>
      <w:pStyle w:val="af3"/>
    </w:pPr>
  </w:p>
  <w:p w14:paraId="3BE86F75" w14:textId="77777777" w:rsidR="00C64CDB" w:rsidRDefault="00C64CD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891279" w14:textId="5EE0E169" w:rsidR="00C64CDB" w:rsidRDefault="00FA30F4">
    <w:pPr>
      <w:tabs>
        <w:tab w:val="center" w:pos="4153"/>
        <w:tab w:val="right" w:pos="8306"/>
      </w:tabs>
      <w:rPr>
        <w:sz w:val="18"/>
        <w:szCs w:val="18"/>
      </w:rPr>
    </w:pPr>
    <w:r>
      <w:rPr>
        <w:rFonts w:hint="eastAsia"/>
        <w:sz w:val="18"/>
        <w:szCs w:val="18"/>
      </w:rPr>
      <w:t>收稿日期：</w:t>
    </w:r>
    <w:r>
      <w:rPr>
        <w:sz w:val="18"/>
        <w:szCs w:val="18"/>
      </w:rPr>
      <w:t>20</w:t>
    </w:r>
    <w:r>
      <w:rPr>
        <w:rFonts w:hint="eastAsia"/>
        <w:sz w:val="18"/>
        <w:szCs w:val="18"/>
      </w:rPr>
      <w:t>2</w:t>
    </w:r>
    <w:r w:rsidR="00324F02">
      <w:rPr>
        <w:sz w:val="18"/>
        <w:szCs w:val="18"/>
      </w:rPr>
      <w:t>3</w:t>
    </w:r>
    <w:r>
      <w:rPr>
        <w:rFonts w:hint="eastAsia"/>
        <w:sz w:val="18"/>
        <w:szCs w:val="18"/>
      </w:rPr>
      <w:t>年</w:t>
    </w:r>
    <w:r w:rsidR="00E45907">
      <w:rPr>
        <w:sz w:val="18"/>
        <w:szCs w:val="18"/>
      </w:rPr>
      <w:t>12</w:t>
    </w:r>
    <w:r>
      <w:rPr>
        <w:rFonts w:hint="eastAsia"/>
        <w:sz w:val="18"/>
        <w:szCs w:val="18"/>
      </w:rPr>
      <w:t>月</w:t>
    </w:r>
    <w:r w:rsidR="002E5DB6">
      <w:rPr>
        <w:sz w:val="18"/>
        <w:szCs w:val="18"/>
      </w:rPr>
      <w:t>26</w:t>
    </w:r>
    <w:r>
      <w:rPr>
        <w:rFonts w:hint="eastAsia"/>
        <w:sz w:val="18"/>
        <w:szCs w:val="18"/>
      </w:rPr>
      <w:t>日</w:t>
    </w:r>
    <w:r>
      <w:rPr>
        <w:sz w:val="18"/>
        <w:szCs w:val="18"/>
      </w:rPr>
      <w:tab/>
    </w:r>
    <w:r>
      <w:rPr>
        <w:rFonts w:hint="eastAsia"/>
        <w:sz w:val="18"/>
        <w:szCs w:val="18"/>
      </w:rPr>
      <w:t>发布日期：</w:t>
    </w:r>
    <w:r>
      <w:rPr>
        <w:sz w:val="18"/>
        <w:szCs w:val="18"/>
      </w:rPr>
      <w:t>20</w:t>
    </w:r>
    <w:r>
      <w:rPr>
        <w:rFonts w:hint="eastAsia"/>
        <w:sz w:val="18"/>
        <w:szCs w:val="18"/>
      </w:rPr>
      <w:t>2</w:t>
    </w:r>
    <w:r w:rsidR="00617839">
      <w:rPr>
        <w:sz w:val="18"/>
        <w:szCs w:val="18"/>
      </w:rPr>
      <w:t>4</w:t>
    </w:r>
    <w:r>
      <w:rPr>
        <w:rFonts w:hint="eastAsia"/>
        <w:sz w:val="18"/>
        <w:szCs w:val="18"/>
      </w:rPr>
      <w:t>年</w:t>
    </w:r>
    <w:r w:rsidR="00E45907">
      <w:rPr>
        <w:sz w:val="18"/>
        <w:szCs w:val="18"/>
      </w:rPr>
      <w:t>1</w:t>
    </w:r>
    <w:r>
      <w:rPr>
        <w:rFonts w:hint="eastAsia"/>
        <w:sz w:val="18"/>
        <w:szCs w:val="18"/>
      </w:rPr>
      <w:t>月</w:t>
    </w:r>
    <w:r w:rsidR="00617839">
      <w:rPr>
        <w:sz w:val="18"/>
        <w:szCs w:val="18"/>
      </w:rPr>
      <w:t>8</w:t>
    </w:r>
    <w:r>
      <w:rPr>
        <w:rFonts w:hint="eastAsia"/>
        <w:sz w:val="18"/>
        <w:szCs w:val="18"/>
      </w:rPr>
      <w:t>日</w:t>
    </w:r>
    <w:r>
      <w:rPr>
        <w:sz w:val="18"/>
        <w:szCs w:val="18"/>
      </w:rPr>
      <w:tab/>
    </w:r>
    <w:r>
      <w:rPr>
        <w:rFonts w:hint="eastAsia"/>
        <w:sz w:val="18"/>
        <w:szCs w:val="18"/>
      </w:rPr>
      <w:t>页码：</w:t>
    </w:r>
    <w:r>
      <w:rPr>
        <w:sz w:val="18"/>
        <w:szCs w:val="18"/>
      </w:rPr>
      <w:fldChar w:fldCharType="begin"/>
    </w:r>
    <w:r>
      <w:rPr>
        <w:sz w:val="18"/>
        <w:szCs w:val="18"/>
      </w:rPr>
      <w:instrText xml:space="preserve"> PAGE </w:instrText>
    </w:r>
    <w:r>
      <w:rPr>
        <w:sz w:val="18"/>
        <w:szCs w:val="18"/>
      </w:rPr>
      <w:fldChar w:fldCharType="separate"/>
    </w:r>
    <w:r>
      <w:rPr>
        <w:sz w:val="18"/>
        <w:szCs w:val="18"/>
      </w:rPr>
      <w:t>2</w:t>
    </w:r>
    <w:r>
      <w:rPr>
        <w:sz w:val="18"/>
        <w:szCs w:val="18"/>
      </w:rPr>
      <w:fldChar w:fldCharType="end"/>
    </w:r>
    <w:r>
      <w:rPr>
        <w:sz w:val="18"/>
        <w:szCs w:val="18"/>
      </w:rPr>
      <w:t>/</w:t>
    </w:r>
    <w:r>
      <w:rPr>
        <w:sz w:val="18"/>
        <w:szCs w:val="18"/>
      </w:rPr>
      <w:fldChar w:fldCharType="begin"/>
    </w:r>
    <w:r>
      <w:rPr>
        <w:sz w:val="18"/>
        <w:szCs w:val="18"/>
      </w:rPr>
      <w:instrText xml:space="preserve"> NUMPAGES  </w:instrText>
    </w:r>
    <w:r>
      <w:rPr>
        <w:sz w:val="18"/>
        <w:szCs w:val="18"/>
      </w:rPr>
      <w:fldChar w:fldCharType="separate"/>
    </w:r>
    <w:r>
      <w:rPr>
        <w:sz w:val="18"/>
        <w:szCs w:val="18"/>
      </w:rPr>
      <w:t>2</w:t>
    </w:r>
    <w:r>
      <w:rPr>
        <w:sz w:val="18"/>
        <w:szCs w:val="18"/>
      </w:rPr>
      <w:fldChar w:fldCharType="end"/>
    </w:r>
  </w:p>
  <w:p w14:paraId="3E969B4D" w14:textId="77777777" w:rsidR="00C64CDB" w:rsidRPr="00722DEC" w:rsidRDefault="00C64CD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1CF9F0" w14:textId="77777777" w:rsidR="00911B72" w:rsidRDefault="00911B72">
      <w:r>
        <w:separator/>
      </w:r>
    </w:p>
  </w:footnote>
  <w:footnote w:type="continuationSeparator" w:id="0">
    <w:p w14:paraId="053A5EBB" w14:textId="77777777" w:rsidR="00911B72" w:rsidRDefault="00911B72">
      <w:r>
        <w:continuationSeparator/>
      </w:r>
    </w:p>
  </w:footnote>
  <w:footnote w:id="1">
    <w:p w14:paraId="69C72A83" w14:textId="77777777" w:rsidR="008323DE" w:rsidRPr="0053479F" w:rsidRDefault="008323DE" w:rsidP="008323DE">
      <w:pPr>
        <w:pStyle w:val="af8"/>
        <w:keepLines/>
        <w:jc w:val="both"/>
        <w:rPr>
          <w:rFonts w:ascii="宋体" w:hAnsi="宋体"/>
        </w:rPr>
      </w:pPr>
      <w:r w:rsidRPr="0053479F">
        <w:rPr>
          <w:rStyle w:val="aff6"/>
          <w:rFonts w:ascii="宋体" w:hAnsi="宋体"/>
        </w:rPr>
        <w:footnoteRef/>
      </w:r>
      <w:r w:rsidRPr="0053479F">
        <w:rPr>
          <w:rFonts w:ascii="宋体" w:hAnsi="宋体" w:hint="eastAsia"/>
        </w:rPr>
        <w:t>陳夢家：《西周金文中的殷人身份》，原載《歷史研究》</w:t>
      </w:r>
      <w:r w:rsidRPr="0053479F">
        <w:rPr>
          <w:rFonts w:ascii="宋体" w:hAnsi="宋体" w:hint="eastAsia"/>
        </w:rPr>
        <w:t>1</w:t>
      </w:r>
      <w:r w:rsidRPr="0053479F">
        <w:rPr>
          <w:rFonts w:ascii="宋体" w:hAnsi="宋体"/>
        </w:rPr>
        <w:t>954</w:t>
      </w:r>
      <w:r w:rsidRPr="0053479F">
        <w:rPr>
          <w:rFonts w:ascii="宋体" w:hAnsi="宋体" w:hint="eastAsia"/>
        </w:rPr>
        <w:t>年第</w:t>
      </w:r>
      <w:r w:rsidRPr="0053479F">
        <w:rPr>
          <w:rFonts w:ascii="宋体" w:hAnsi="宋体" w:hint="eastAsia"/>
        </w:rPr>
        <w:t>6</w:t>
      </w:r>
      <w:r w:rsidRPr="0053479F">
        <w:rPr>
          <w:rFonts w:ascii="宋体" w:hAnsi="宋体" w:hint="eastAsia"/>
        </w:rPr>
        <w:t>期；又收入《殷虛卜辭綜述》，中華書局，</w:t>
      </w:r>
      <w:r w:rsidRPr="0053479F">
        <w:rPr>
          <w:rFonts w:ascii="宋体" w:hAnsi="宋体" w:hint="eastAsia"/>
        </w:rPr>
        <w:t>1</w:t>
      </w:r>
      <w:r w:rsidRPr="0053479F">
        <w:rPr>
          <w:rFonts w:ascii="宋体" w:hAnsi="宋体"/>
        </w:rPr>
        <w:t>988</w:t>
      </w:r>
      <w:r w:rsidRPr="0053479F">
        <w:rPr>
          <w:rFonts w:ascii="宋体" w:hAnsi="宋体" w:hint="eastAsia"/>
        </w:rPr>
        <w:t>年。</w:t>
      </w:r>
    </w:p>
  </w:footnote>
  <w:footnote w:id="2">
    <w:p w14:paraId="18B6C4B3" w14:textId="77777777" w:rsidR="008323DE" w:rsidRPr="0053479F" w:rsidRDefault="008323DE" w:rsidP="008323DE">
      <w:pPr>
        <w:keepLines/>
        <w:widowControl/>
        <w:rPr>
          <w:sz w:val="18"/>
          <w:szCs w:val="18"/>
          <w:lang w:eastAsia="zh-TW"/>
        </w:rPr>
      </w:pPr>
      <w:r w:rsidRPr="0053479F">
        <w:rPr>
          <w:rStyle w:val="aff6"/>
          <w:sz w:val="18"/>
          <w:szCs w:val="18"/>
        </w:rPr>
        <w:footnoteRef/>
      </w:r>
      <w:r w:rsidRPr="0053479F">
        <w:rPr>
          <w:rFonts w:hint="eastAsia"/>
          <w:sz w:val="18"/>
          <w:szCs w:val="18"/>
          <w:lang w:eastAsia="zh-TW"/>
        </w:rPr>
        <w:t>顧頡剛：《周公東征和東方各族的遷徒》原載《文史》第27輯，中華書局，1986年；又收入《顧頡剛全集•顧頡剛古史論文集》卷1</w:t>
      </w:r>
      <w:r w:rsidRPr="0053479F">
        <w:rPr>
          <w:sz w:val="18"/>
          <w:szCs w:val="18"/>
          <w:lang w:eastAsia="zh-TW"/>
        </w:rPr>
        <w:t>0</w:t>
      </w:r>
      <w:r w:rsidRPr="0053479F">
        <w:rPr>
          <w:rFonts w:hint="eastAsia"/>
          <w:sz w:val="18"/>
          <w:szCs w:val="18"/>
          <w:lang w:eastAsia="zh-TW"/>
        </w:rPr>
        <w:t>（下），中華書局，2</w:t>
      </w:r>
      <w:r w:rsidRPr="0053479F">
        <w:rPr>
          <w:sz w:val="18"/>
          <w:szCs w:val="18"/>
          <w:lang w:eastAsia="zh-TW"/>
        </w:rPr>
        <w:t>011</w:t>
      </w:r>
      <w:r w:rsidRPr="0053479F">
        <w:rPr>
          <w:rFonts w:hint="eastAsia"/>
          <w:sz w:val="18"/>
          <w:szCs w:val="18"/>
          <w:lang w:eastAsia="zh-TW"/>
        </w:rPr>
        <w:t>年。</w:t>
      </w:r>
    </w:p>
  </w:footnote>
  <w:footnote w:id="3">
    <w:p w14:paraId="36A4CA17" w14:textId="77777777" w:rsidR="008323DE" w:rsidRPr="0053479F" w:rsidRDefault="008323DE" w:rsidP="008323DE">
      <w:pPr>
        <w:pStyle w:val="af8"/>
        <w:keepLines/>
        <w:jc w:val="both"/>
        <w:rPr>
          <w:rFonts w:ascii="宋体" w:hAnsi="宋体"/>
        </w:rPr>
      </w:pPr>
      <w:r w:rsidRPr="0053479F">
        <w:rPr>
          <w:rStyle w:val="aff6"/>
          <w:rFonts w:ascii="宋体" w:hAnsi="宋体"/>
        </w:rPr>
        <w:footnoteRef/>
      </w:r>
      <w:r w:rsidRPr="0053479F">
        <w:rPr>
          <w:rFonts w:ascii="宋体" w:hAnsi="宋体" w:hint="eastAsia"/>
        </w:rPr>
        <w:t>楊樹達：《</w:t>
      </w:r>
      <w:r w:rsidRPr="0053479F">
        <w:rPr>
          <w:rFonts w:ascii="宋体" w:hAnsi="宋体"/>
          <w:noProof/>
        </w:rPr>
        <w:drawing>
          <wp:inline distT="0" distB="0" distL="0" distR="0" wp14:anchorId="33A4EFF0" wp14:editId="599598A3">
            <wp:extent cx="124988" cy="108000"/>
            <wp:effectExtent l="0" t="0" r="8890" b="6350"/>
            <wp:docPr id="2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5130879" name=""/>
                    <pic:cNvPicPr/>
                  </pic:nvPicPr>
                  <pic:blipFill>
                    <a:blip r:embed="rId1"/>
                    <a:stretch>
                      <a:fillRect/>
                    </a:stretch>
                  </pic:blipFill>
                  <pic:spPr>
                    <a:xfrm>
                      <a:off x="0" y="0"/>
                      <a:ext cx="124988" cy="108000"/>
                    </a:xfrm>
                    <a:prstGeom prst="rect">
                      <a:avLst/>
                    </a:prstGeom>
                  </pic:spPr>
                </pic:pic>
              </a:graphicData>
            </a:graphic>
          </wp:inline>
        </w:drawing>
      </w:r>
      <w:r w:rsidRPr="0053479F">
        <w:rPr>
          <w:rFonts w:ascii="宋体" w:hAnsi="宋体" w:hint="eastAsia"/>
        </w:rPr>
        <w:t>司土</w:t>
      </w:r>
      <w:r w:rsidRPr="0053479F">
        <w:rPr>
          <w:rFonts w:ascii="宋体" w:hAnsi="宋体"/>
          <w:noProof/>
        </w:rPr>
        <w:drawing>
          <wp:inline distT="0" distB="0" distL="0" distR="0" wp14:anchorId="5B0D85DF" wp14:editId="30D5A1FE">
            <wp:extent cx="116399" cy="108000"/>
            <wp:effectExtent l="0" t="0" r="0" b="6350"/>
            <wp:docPr id="2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6487560" name=""/>
                    <pic:cNvPicPr/>
                  </pic:nvPicPr>
                  <pic:blipFill>
                    <a:blip r:embed="rId2"/>
                    <a:stretch>
                      <a:fillRect/>
                    </a:stretch>
                  </pic:blipFill>
                  <pic:spPr>
                    <a:xfrm>
                      <a:off x="0" y="0"/>
                      <a:ext cx="116399" cy="108000"/>
                    </a:xfrm>
                    <a:prstGeom prst="rect">
                      <a:avLst/>
                    </a:prstGeom>
                  </pic:spPr>
                </pic:pic>
              </a:graphicData>
            </a:graphic>
          </wp:inline>
        </w:drawing>
      </w:r>
      <w:r w:rsidRPr="0053479F">
        <w:rPr>
          <w:rFonts w:ascii="宋体" w:hAnsi="宋体"/>
          <w:noProof/>
        </w:rPr>
        <w:drawing>
          <wp:inline distT="0" distB="0" distL="0" distR="0" wp14:anchorId="0EB448EB" wp14:editId="355E2954">
            <wp:extent cx="97109" cy="108000"/>
            <wp:effectExtent l="0" t="0" r="0" b="6350"/>
            <wp:docPr id="3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2666462" name=""/>
                    <pic:cNvPicPr/>
                  </pic:nvPicPr>
                  <pic:blipFill>
                    <a:blip r:embed="rId3"/>
                    <a:stretch>
                      <a:fillRect/>
                    </a:stretch>
                  </pic:blipFill>
                  <pic:spPr>
                    <a:xfrm>
                      <a:off x="0" y="0"/>
                      <a:ext cx="97109" cy="108000"/>
                    </a:xfrm>
                    <a:prstGeom prst="rect">
                      <a:avLst/>
                    </a:prstGeom>
                  </pic:spPr>
                </pic:pic>
              </a:graphicData>
            </a:graphic>
          </wp:inline>
        </w:drawing>
      </w:r>
      <w:r w:rsidRPr="0053479F">
        <w:rPr>
          <w:rFonts w:ascii="宋体" w:hAnsi="宋体" w:cs="宋体-方正超大字符集" w:hint="eastAsia"/>
        </w:rPr>
        <w:t>跋</w:t>
      </w:r>
      <w:r w:rsidRPr="0053479F">
        <w:rPr>
          <w:rFonts w:ascii="宋体" w:hAnsi="宋体" w:hint="eastAsia"/>
        </w:rPr>
        <w:t>》，《積微居金文説》，上海古籍出版社，</w:t>
      </w:r>
      <w:r w:rsidRPr="0053479F">
        <w:rPr>
          <w:rFonts w:ascii="宋体" w:hAnsi="宋体" w:hint="eastAsia"/>
        </w:rPr>
        <w:t>2</w:t>
      </w:r>
      <w:r w:rsidRPr="0053479F">
        <w:rPr>
          <w:rFonts w:ascii="宋体" w:hAnsi="宋体"/>
        </w:rPr>
        <w:t>013</w:t>
      </w:r>
      <w:r w:rsidRPr="0053479F">
        <w:rPr>
          <w:rFonts w:ascii="宋体" w:hAnsi="宋体" w:hint="eastAsia"/>
        </w:rPr>
        <w:t>年；陳夢家：《王若曰考》，《尚書通論》，中華書局，</w:t>
      </w:r>
      <w:r w:rsidRPr="0053479F">
        <w:rPr>
          <w:rFonts w:ascii="宋体" w:hAnsi="宋体"/>
        </w:rPr>
        <w:t>2005</w:t>
      </w:r>
      <w:r w:rsidRPr="0053479F">
        <w:rPr>
          <w:rFonts w:ascii="宋体" w:hAnsi="宋体"/>
        </w:rPr>
        <w:t>年；</w:t>
      </w:r>
      <w:r w:rsidRPr="0053479F">
        <w:rPr>
          <w:rFonts w:ascii="宋体" w:hAnsi="宋体" w:hint="eastAsia"/>
        </w:rPr>
        <w:t>徐中舒：《西周史論述（上）》，《四川大學學報（哲學社會科學版）》</w:t>
      </w:r>
      <w:r w:rsidRPr="0053479F">
        <w:rPr>
          <w:rFonts w:ascii="宋体" w:hAnsi="宋体"/>
        </w:rPr>
        <w:t>1979</w:t>
      </w:r>
      <w:r w:rsidRPr="0053479F">
        <w:rPr>
          <w:rFonts w:ascii="宋体" w:hAnsi="宋体" w:hint="eastAsia"/>
        </w:rPr>
        <w:t>年第</w:t>
      </w:r>
      <w:r w:rsidRPr="0053479F">
        <w:rPr>
          <w:rFonts w:ascii="宋体" w:hAnsi="宋体"/>
        </w:rPr>
        <w:t>3</w:t>
      </w:r>
      <w:r w:rsidRPr="0053479F">
        <w:rPr>
          <w:rFonts w:ascii="宋体" w:hAnsi="宋体" w:hint="eastAsia"/>
        </w:rPr>
        <w:t>期。</w:t>
      </w:r>
    </w:p>
  </w:footnote>
  <w:footnote w:id="4">
    <w:p w14:paraId="6AE99DA2" w14:textId="77777777" w:rsidR="008323DE" w:rsidRPr="0053479F" w:rsidRDefault="008323DE" w:rsidP="008323DE">
      <w:pPr>
        <w:pStyle w:val="af8"/>
        <w:keepLines/>
        <w:jc w:val="both"/>
        <w:rPr>
          <w:rFonts w:ascii="宋体" w:hAnsi="宋体"/>
        </w:rPr>
      </w:pPr>
      <w:r w:rsidRPr="0053479F">
        <w:rPr>
          <w:rStyle w:val="aff6"/>
          <w:rFonts w:ascii="宋体" w:hAnsi="宋体"/>
        </w:rPr>
        <w:footnoteRef/>
      </w:r>
      <w:r w:rsidRPr="0053479F">
        <w:rPr>
          <w:rFonts w:ascii="宋体" w:hAnsi="宋体" w:hint="eastAsia"/>
        </w:rPr>
        <w:t>顧頡剛：《周公東征史事考證》，《顧頡剛全集•顧頡剛古史論文集》卷</w:t>
      </w:r>
      <w:r w:rsidRPr="0053479F">
        <w:rPr>
          <w:rFonts w:ascii="宋体" w:hAnsi="宋体"/>
        </w:rPr>
        <w:t>10</w:t>
      </w:r>
      <w:r w:rsidRPr="0053479F">
        <w:rPr>
          <w:rFonts w:ascii="宋体" w:hAnsi="宋体"/>
        </w:rPr>
        <w:t>（下），中華書局，</w:t>
      </w:r>
      <w:r w:rsidRPr="0053479F">
        <w:rPr>
          <w:rFonts w:ascii="宋体" w:hAnsi="宋体"/>
        </w:rPr>
        <w:t>2011</w:t>
      </w:r>
      <w:r w:rsidRPr="0053479F">
        <w:rPr>
          <w:rFonts w:ascii="宋体" w:hAnsi="宋体"/>
        </w:rPr>
        <w:t>年。</w:t>
      </w:r>
    </w:p>
  </w:footnote>
  <w:footnote w:id="5">
    <w:p w14:paraId="1F51426B" w14:textId="77777777" w:rsidR="008323DE" w:rsidRPr="0053479F" w:rsidRDefault="008323DE" w:rsidP="008323DE">
      <w:pPr>
        <w:keepLines/>
        <w:widowControl/>
        <w:rPr>
          <w:sz w:val="18"/>
          <w:szCs w:val="18"/>
          <w:lang w:eastAsia="zh-TW"/>
        </w:rPr>
      </w:pPr>
      <w:r w:rsidRPr="0053479F">
        <w:rPr>
          <w:rStyle w:val="aff6"/>
          <w:sz w:val="18"/>
          <w:szCs w:val="18"/>
        </w:rPr>
        <w:footnoteRef/>
      </w:r>
      <w:r w:rsidRPr="0053479F">
        <w:rPr>
          <w:rFonts w:hint="eastAsia"/>
          <w:sz w:val="18"/>
          <w:szCs w:val="18"/>
          <w:lang w:eastAsia="zh-TW"/>
        </w:rPr>
        <w:t>董作賓：《王若曰古義》，《説文月刊》第4卷（合刊本），1944年；陳夢家：《王若曰考》，《尚書通論》，中華書局，2005年；于省吾：《“王若曰”釋義》，原載《中國語文》1966年第2期。</w:t>
      </w:r>
    </w:p>
  </w:footnote>
  <w:footnote w:id="6">
    <w:p w14:paraId="0B6DD260" w14:textId="77777777" w:rsidR="008323DE" w:rsidRPr="0053479F" w:rsidRDefault="008323DE" w:rsidP="008323DE">
      <w:pPr>
        <w:pStyle w:val="af8"/>
        <w:keepLines/>
        <w:jc w:val="both"/>
        <w:rPr>
          <w:rFonts w:ascii="宋体" w:hAnsi="宋体"/>
        </w:rPr>
      </w:pPr>
      <w:r w:rsidRPr="0053479F">
        <w:rPr>
          <w:rStyle w:val="aff6"/>
          <w:rFonts w:ascii="宋体" w:hAnsi="宋体"/>
        </w:rPr>
        <w:footnoteRef/>
      </w:r>
      <w:r w:rsidRPr="0053479F">
        <w:rPr>
          <w:rFonts w:ascii="宋体" w:hAnsi="宋体" w:hint="eastAsia"/>
        </w:rPr>
        <w:t>胡光煒（小石）：《言</w:t>
      </w:r>
      <w:r w:rsidRPr="0053479F">
        <w:rPr>
          <w:rFonts w:ascii="宋体" w:hAnsi="宋体"/>
          <w:noProof/>
        </w:rPr>
        <w:drawing>
          <wp:inline distT="0" distB="0" distL="0" distR="0" wp14:anchorId="786439B4" wp14:editId="3806A574">
            <wp:extent cx="118338" cy="144000"/>
            <wp:effectExtent l="0" t="0" r="0" b="8890"/>
            <wp:docPr id="3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8338" cy="144000"/>
                    </a:xfrm>
                    <a:prstGeom prst="rect">
                      <a:avLst/>
                    </a:prstGeom>
                    <a:noFill/>
                    <a:ln>
                      <a:noFill/>
                    </a:ln>
                  </pic:spPr>
                </pic:pic>
              </a:graphicData>
            </a:graphic>
          </wp:inline>
        </w:drawing>
      </w:r>
      <w:r w:rsidRPr="0053479F">
        <w:rPr>
          <w:rFonts w:ascii="宋体" w:hAnsi="宋体" w:hint="eastAsia"/>
        </w:rPr>
        <w:t>例》，《甲骨文例》卷下，國立中山大學語言歷史學研究所，中華民國十七年（</w:t>
      </w:r>
      <w:r w:rsidRPr="0053479F">
        <w:rPr>
          <w:rFonts w:ascii="宋体" w:hAnsi="宋体" w:hint="eastAsia"/>
        </w:rPr>
        <w:t>1</w:t>
      </w:r>
      <w:r w:rsidRPr="0053479F">
        <w:rPr>
          <w:rFonts w:ascii="宋体" w:hAnsi="宋体"/>
        </w:rPr>
        <w:t>928</w:t>
      </w:r>
      <w:r w:rsidRPr="0053479F">
        <w:rPr>
          <w:rFonts w:ascii="宋体" w:hAnsi="宋体" w:hint="eastAsia"/>
        </w:rPr>
        <w:t>）；郭沫若：《卜辭通纂攷釋》，《卜辭通纂》，《郭沫若全集•考古編》第二卷，科學出版社，</w:t>
      </w:r>
      <w:r w:rsidRPr="0053479F">
        <w:rPr>
          <w:rFonts w:ascii="宋体" w:hAnsi="宋体" w:hint="eastAsia"/>
        </w:rPr>
        <w:t>1</w:t>
      </w:r>
      <w:r w:rsidRPr="0053479F">
        <w:rPr>
          <w:rFonts w:ascii="宋体" w:hAnsi="宋体"/>
        </w:rPr>
        <w:t>982</w:t>
      </w:r>
      <w:r w:rsidRPr="0053479F">
        <w:rPr>
          <w:rFonts w:ascii="宋体" w:hAnsi="宋体" w:hint="eastAsia"/>
        </w:rPr>
        <w:t>年。</w:t>
      </w:r>
    </w:p>
  </w:footnote>
  <w:footnote w:id="7">
    <w:p w14:paraId="0F2C55A4" w14:textId="77777777" w:rsidR="008323DE" w:rsidRPr="0053479F" w:rsidRDefault="008323DE" w:rsidP="008323DE">
      <w:pPr>
        <w:pStyle w:val="af8"/>
        <w:keepLines/>
        <w:jc w:val="both"/>
        <w:rPr>
          <w:rFonts w:ascii="宋体" w:hAnsi="宋体"/>
        </w:rPr>
      </w:pPr>
      <w:r w:rsidRPr="0053479F">
        <w:rPr>
          <w:rStyle w:val="aff6"/>
          <w:rFonts w:ascii="宋体" w:hAnsi="宋体"/>
        </w:rPr>
        <w:footnoteRef/>
      </w:r>
      <w:r w:rsidRPr="0053479F">
        <w:rPr>
          <w:rFonts w:ascii="宋体" w:hAnsi="宋体" w:hint="eastAsia"/>
        </w:rPr>
        <w:t>曾運乾：《喻母古讀考》，原載《東北大學季刊》</w:t>
      </w:r>
      <w:r w:rsidRPr="0053479F">
        <w:rPr>
          <w:rFonts w:ascii="宋体" w:hAnsi="宋体" w:hint="eastAsia"/>
        </w:rPr>
        <w:t>1</w:t>
      </w:r>
      <w:r w:rsidRPr="0053479F">
        <w:rPr>
          <w:rFonts w:ascii="宋体" w:hAnsi="宋体"/>
        </w:rPr>
        <w:t>927</w:t>
      </w:r>
      <w:r w:rsidRPr="0053479F">
        <w:rPr>
          <w:rFonts w:ascii="宋体" w:hAnsi="宋体" w:hint="eastAsia"/>
        </w:rPr>
        <w:t>年第</w:t>
      </w:r>
      <w:r w:rsidRPr="0053479F">
        <w:rPr>
          <w:rFonts w:ascii="宋体" w:hAnsi="宋体" w:hint="eastAsia"/>
        </w:rPr>
        <w:t>2</w:t>
      </w:r>
      <w:r w:rsidRPr="0053479F">
        <w:rPr>
          <w:rFonts w:ascii="宋体" w:hAnsi="宋体" w:hint="eastAsia"/>
        </w:rPr>
        <w:t>期；後來部分節録收入《音韻學講義》，中華書局，</w:t>
      </w:r>
      <w:r w:rsidRPr="0053479F">
        <w:rPr>
          <w:rFonts w:ascii="宋体" w:hAnsi="宋体" w:hint="eastAsia"/>
        </w:rPr>
        <w:t>2</w:t>
      </w:r>
      <w:r w:rsidRPr="0053479F">
        <w:rPr>
          <w:rFonts w:ascii="宋体" w:hAnsi="宋体"/>
        </w:rPr>
        <w:t>011</w:t>
      </w:r>
      <w:r w:rsidRPr="0053479F">
        <w:rPr>
          <w:rFonts w:ascii="宋体" w:hAnsi="宋体" w:hint="eastAsia"/>
        </w:rPr>
        <w:t>年。</w:t>
      </w:r>
    </w:p>
  </w:footnote>
  <w:footnote w:id="8">
    <w:p w14:paraId="32DE20DD" w14:textId="77777777" w:rsidR="008323DE" w:rsidRPr="0053479F" w:rsidRDefault="008323DE" w:rsidP="008323DE">
      <w:pPr>
        <w:pStyle w:val="af8"/>
        <w:keepLines/>
        <w:jc w:val="both"/>
        <w:rPr>
          <w:rFonts w:ascii="宋体" w:hAnsi="宋体"/>
        </w:rPr>
      </w:pPr>
      <w:r w:rsidRPr="0053479F">
        <w:rPr>
          <w:rStyle w:val="aff6"/>
          <w:rFonts w:ascii="宋体" w:hAnsi="宋体"/>
        </w:rPr>
        <w:footnoteRef/>
      </w:r>
      <w:r w:rsidRPr="0053479F">
        <w:rPr>
          <w:rFonts w:ascii="宋体" w:hAnsi="宋体" w:hint="eastAsia"/>
        </w:rPr>
        <w:t>張富海：《〈尚書•多方〉校讀一則》，原載復旦大學出土文獻與古文字研究中心編：《出土文獻與傳世典籍的詮釋》，中西書局，</w:t>
      </w:r>
      <w:r w:rsidRPr="0053479F">
        <w:rPr>
          <w:rFonts w:ascii="宋体" w:hAnsi="宋体" w:hint="eastAsia"/>
        </w:rPr>
        <w:t>2</w:t>
      </w:r>
      <w:r w:rsidRPr="0053479F">
        <w:rPr>
          <w:rFonts w:ascii="宋体" w:hAnsi="宋体"/>
        </w:rPr>
        <w:t>019</w:t>
      </w:r>
      <w:r w:rsidRPr="0053479F">
        <w:rPr>
          <w:rFonts w:ascii="宋体" w:hAnsi="宋体" w:hint="eastAsia"/>
        </w:rPr>
        <w:t>年；又收入氏著《古文字與上古音論稿》，上海古籍出版社，</w:t>
      </w:r>
      <w:r w:rsidRPr="0053479F">
        <w:rPr>
          <w:rFonts w:ascii="宋体" w:hAnsi="宋体" w:hint="eastAsia"/>
        </w:rPr>
        <w:t>2</w:t>
      </w:r>
      <w:r w:rsidRPr="0053479F">
        <w:rPr>
          <w:rFonts w:ascii="宋体" w:hAnsi="宋体"/>
        </w:rPr>
        <w:t>019</w:t>
      </w:r>
      <w:r w:rsidRPr="0053479F">
        <w:rPr>
          <w:rFonts w:ascii="宋体" w:hAnsi="宋体" w:hint="eastAsia"/>
        </w:rPr>
        <w:t>年。</w:t>
      </w:r>
    </w:p>
  </w:footnote>
  <w:footnote w:id="9">
    <w:p w14:paraId="0E9F7F2D" w14:textId="77777777" w:rsidR="008323DE" w:rsidRPr="0053479F" w:rsidRDefault="008323DE" w:rsidP="008323DE">
      <w:pPr>
        <w:keepLines/>
        <w:widowControl/>
        <w:rPr>
          <w:sz w:val="18"/>
          <w:szCs w:val="18"/>
          <w:lang w:eastAsia="zh-TW"/>
        </w:rPr>
      </w:pPr>
      <w:r w:rsidRPr="0053479F">
        <w:rPr>
          <w:rStyle w:val="aff6"/>
          <w:sz w:val="18"/>
          <w:szCs w:val="18"/>
        </w:rPr>
        <w:footnoteRef/>
      </w:r>
      <w:r w:rsidRPr="0053479F">
        <w:rPr>
          <w:rFonts w:hint="eastAsia"/>
          <w:sz w:val="18"/>
          <w:szCs w:val="18"/>
          <w:lang w:eastAsia="zh-TW"/>
        </w:rPr>
        <w:t>李學勤：《試論董家村青銅器群》，原載《文物》1</w:t>
      </w:r>
      <w:r w:rsidRPr="0053479F">
        <w:rPr>
          <w:sz w:val="18"/>
          <w:szCs w:val="18"/>
          <w:lang w:eastAsia="zh-TW"/>
        </w:rPr>
        <w:t>976</w:t>
      </w:r>
      <w:r w:rsidRPr="0053479F">
        <w:rPr>
          <w:rFonts w:hint="eastAsia"/>
          <w:sz w:val="18"/>
          <w:szCs w:val="18"/>
          <w:lang w:eastAsia="zh-TW"/>
        </w:rPr>
        <w:t>年第6期；又收入李學勤：《新出青銅器研究》，文物出版社，1990年。</w:t>
      </w:r>
    </w:p>
  </w:footnote>
  <w:footnote w:id="10">
    <w:p w14:paraId="17DEA05D" w14:textId="77777777" w:rsidR="008323DE" w:rsidRPr="0053479F" w:rsidRDefault="008323DE" w:rsidP="008323DE">
      <w:pPr>
        <w:pStyle w:val="af8"/>
        <w:keepLines/>
        <w:jc w:val="both"/>
        <w:rPr>
          <w:rFonts w:ascii="宋体" w:hAnsi="宋体"/>
        </w:rPr>
      </w:pPr>
      <w:r w:rsidRPr="0053479F">
        <w:rPr>
          <w:rStyle w:val="aff6"/>
          <w:rFonts w:ascii="宋体" w:hAnsi="宋体"/>
        </w:rPr>
        <w:footnoteRef/>
      </w:r>
      <w:r w:rsidRPr="0053479F">
        <w:rPr>
          <w:rFonts w:ascii="宋体" w:hAnsi="宋体" w:hint="eastAsia"/>
        </w:rPr>
        <w:t>黄天樹：《禹鼎銘文補釋》，載《古文字學論稿》，安徽大學出版社，</w:t>
      </w:r>
      <w:r w:rsidRPr="0053479F">
        <w:rPr>
          <w:rFonts w:ascii="宋体" w:hAnsi="宋体" w:hint="eastAsia"/>
        </w:rPr>
        <w:t>2008</w:t>
      </w:r>
      <w:r w:rsidRPr="0053479F">
        <w:rPr>
          <w:rFonts w:ascii="宋体" w:hAnsi="宋体" w:hint="eastAsia"/>
        </w:rPr>
        <w:t>年。</w:t>
      </w:r>
    </w:p>
  </w:footnote>
  <w:footnote w:id="11">
    <w:p w14:paraId="52BAE068" w14:textId="77777777" w:rsidR="008323DE" w:rsidRPr="0053479F" w:rsidRDefault="008323DE" w:rsidP="008323DE">
      <w:pPr>
        <w:keepLines/>
        <w:widowControl/>
        <w:rPr>
          <w:sz w:val="18"/>
          <w:szCs w:val="18"/>
          <w:lang w:eastAsia="zh-TW"/>
        </w:rPr>
      </w:pPr>
      <w:r w:rsidRPr="0053479F">
        <w:rPr>
          <w:rStyle w:val="aff6"/>
          <w:sz w:val="18"/>
          <w:szCs w:val="18"/>
        </w:rPr>
        <w:footnoteRef/>
      </w:r>
      <w:r w:rsidRPr="0053479F">
        <w:rPr>
          <w:rFonts w:hint="eastAsia"/>
          <w:sz w:val="18"/>
          <w:szCs w:val="18"/>
          <w:lang w:eastAsia="zh-TW"/>
        </w:rPr>
        <w:t>何樹環：《金文“叀”字別解》，載《文字的俗寫現象及多元性》，聖環圖書出版，2006年。</w:t>
      </w:r>
    </w:p>
  </w:footnote>
  <w:footnote w:id="12">
    <w:p w14:paraId="663FE0B4" w14:textId="77777777" w:rsidR="008323DE" w:rsidRPr="0053479F" w:rsidRDefault="008323DE" w:rsidP="008323DE">
      <w:pPr>
        <w:pStyle w:val="af8"/>
        <w:keepLines/>
        <w:jc w:val="both"/>
        <w:rPr>
          <w:rFonts w:ascii="宋体" w:hAnsi="宋体"/>
        </w:rPr>
      </w:pPr>
      <w:r w:rsidRPr="0053479F">
        <w:rPr>
          <w:rStyle w:val="aff6"/>
          <w:rFonts w:ascii="宋体" w:hAnsi="宋体"/>
        </w:rPr>
        <w:footnoteRef/>
      </w:r>
      <w:r w:rsidRPr="0053479F">
        <w:rPr>
          <w:rFonts w:ascii="宋体" w:hAnsi="宋体" w:hint="eastAsia"/>
        </w:rPr>
        <w:t>楊安：《“助”、“叀”考辨》，《中國文字》新</w:t>
      </w:r>
      <w:r w:rsidRPr="0053479F">
        <w:rPr>
          <w:rFonts w:ascii="宋体" w:hAnsi="宋体" w:hint="eastAsia"/>
        </w:rPr>
        <w:t>37</w:t>
      </w:r>
      <w:r w:rsidRPr="0053479F">
        <w:rPr>
          <w:rFonts w:ascii="宋体" w:hAnsi="宋体" w:hint="eastAsia"/>
        </w:rPr>
        <w:t>期，藝文印書館，</w:t>
      </w:r>
      <w:r w:rsidRPr="0053479F">
        <w:rPr>
          <w:rFonts w:ascii="宋体" w:hAnsi="宋体" w:hint="eastAsia"/>
        </w:rPr>
        <w:t>201</w:t>
      </w:r>
      <w:r w:rsidRPr="0053479F">
        <w:rPr>
          <w:rFonts w:ascii="宋体" w:hAnsi="宋体"/>
        </w:rPr>
        <w:t>1</w:t>
      </w:r>
      <w:r w:rsidRPr="0053479F">
        <w:rPr>
          <w:rFonts w:ascii="宋体" w:hAnsi="宋体" w:hint="eastAsia"/>
        </w:rPr>
        <w:t>年。</w:t>
      </w:r>
    </w:p>
  </w:footnote>
  <w:footnote w:id="13">
    <w:p w14:paraId="3B9C3AF3" w14:textId="77777777" w:rsidR="008323DE" w:rsidRPr="0053479F" w:rsidRDefault="008323DE" w:rsidP="008323DE">
      <w:pPr>
        <w:pStyle w:val="af8"/>
        <w:keepLines/>
        <w:jc w:val="both"/>
        <w:rPr>
          <w:rFonts w:ascii="宋体" w:hAnsi="宋体"/>
        </w:rPr>
      </w:pPr>
      <w:r w:rsidRPr="0053479F">
        <w:rPr>
          <w:rStyle w:val="aff6"/>
          <w:rFonts w:ascii="宋体" w:hAnsi="宋体"/>
        </w:rPr>
        <w:footnoteRef/>
      </w:r>
      <w:r w:rsidRPr="0053479F">
        <w:rPr>
          <w:rFonts w:ascii="宋体" w:hAnsi="宋体" w:hint="eastAsia"/>
        </w:rPr>
        <w:t>見楊安文章中所引《“助”字補説》（復旦大學出土文獻與古文字中心網站，</w:t>
      </w:r>
      <w:r w:rsidRPr="0053479F">
        <w:rPr>
          <w:rFonts w:ascii="宋体" w:hAnsi="宋体"/>
        </w:rPr>
        <w:t>http</w:t>
      </w:r>
      <w:r w:rsidRPr="0053479F">
        <w:rPr>
          <w:rFonts w:ascii="宋体" w:hAnsi="宋体"/>
        </w:rPr>
        <w:t>：</w:t>
      </w:r>
      <w:r w:rsidRPr="0053479F">
        <w:rPr>
          <w:rFonts w:ascii="宋体" w:hAnsi="宋体"/>
        </w:rPr>
        <w:t>//www.fdgwz.org.cn/Web/Show/1477</w:t>
      </w:r>
      <w:r w:rsidRPr="0053479F">
        <w:rPr>
          <w:rFonts w:ascii="宋体" w:hAnsi="宋体"/>
        </w:rPr>
        <w:t>，</w:t>
      </w:r>
      <w:r w:rsidRPr="0053479F">
        <w:rPr>
          <w:rFonts w:ascii="宋体" w:hAnsi="宋体" w:hint="eastAsia"/>
        </w:rPr>
        <w:t>2</w:t>
      </w:r>
      <w:r w:rsidRPr="0053479F">
        <w:rPr>
          <w:rFonts w:ascii="宋体" w:hAnsi="宋体"/>
        </w:rPr>
        <w:t>011</w:t>
      </w:r>
      <w:r w:rsidRPr="0053479F">
        <w:rPr>
          <w:rFonts w:ascii="宋体" w:hAnsi="宋体"/>
        </w:rPr>
        <w:t>年</w:t>
      </w:r>
      <w:r w:rsidRPr="0053479F">
        <w:rPr>
          <w:rFonts w:ascii="宋体" w:hAnsi="宋体" w:hint="eastAsia"/>
        </w:rPr>
        <w:t>4</w:t>
      </w:r>
      <w:r w:rsidRPr="0053479F">
        <w:rPr>
          <w:rFonts w:ascii="宋体" w:hAnsi="宋体"/>
        </w:rPr>
        <w:t>月</w:t>
      </w:r>
      <w:r w:rsidRPr="0053479F">
        <w:rPr>
          <w:rFonts w:ascii="宋体" w:hAnsi="宋体" w:hint="eastAsia"/>
        </w:rPr>
        <w:t>2</w:t>
      </w:r>
      <w:r w:rsidRPr="0053479F">
        <w:rPr>
          <w:rFonts w:ascii="宋体" w:hAnsi="宋体"/>
        </w:rPr>
        <w:t>6</w:t>
      </w:r>
      <w:r w:rsidRPr="0053479F">
        <w:rPr>
          <w:rFonts w:ascii="宋体" w:hAnsi="宋体" w:hint="eastAsia"/>
        </w:rPr>
        <w:t>日）網絡跟帖。</w:t>
      </w:r>
    </w:p>
  </w:footnote>
  <w:footnote w:id="14">
    <w:p w14:paraId="738E42C8" w14:textId="77777777" w:rsidR="008323DE" w:rsidRPr="0053479F" w:rsidRDefault="008323DE" w:rsidP="008323DE">
      <w:pPr>
        <w:keepLines/>
        <w:widowControl/>
        <w:rPr>
          <w:sz w:val="18"/>
          <w:szCs w:val="18"/>
          <w:lang w:eastAsia="zh-TW"/>
        </w:rPr>
      </w:pPr>
      <w:r w:rsidRPr="0053479F">
        <w:rPr>
          <w:rStyle w:val="aff6"/>
          <w:sz w:val="18"/>
          <w:szCs w:val="18"/>
        </w:rPr>
        <w:footnoteRef/>
      </w:r>
      <w:r w:rsidRPr="0053479F">
        <w:rPr>
          <w:rFonts w:hint="eastAsia"/>
          <w:sz w:val="18"/>
          <w:szCs w:val="18"/>
          <w:lang w:eastAsia="zh-TW"/>
        </w:rPr>
        <w:t>關于“抌”字，參見拙文《談〈尚書〉中幾個从“冘”得聲的字的釋讀</w:t>
      </w:r>
      <w:r w:rsidRPr="0053479F">
        <w:rPr>
          <w:sz w:val="18"/>
          <w:szCs w:val="18"/>
          <w:lang w:eastAsia="zh-TW"/>
        </w:rPr>
        <w:t xml:space="preserve"> ——兼説</w:t>
      </w:r>
      <w:r w:rsidRPr="0053479F">
        <w:rPr>
          <w:rFonts w:hint="eastAsia"/>
          <w:sz w:val="18"/>
          <w:szCs w:val="18"/>
          <w:lang w:eastAsia="zh-TW"/>
        </w:rPr>
        <w:t>〈</w:t>
      </w:r>
      <w:r w:rsidRPr="0053479F">
        <w:rPr>
          <w:sz w:val="18"/>
          <w:szCs w:val="18"/>
          <w:lang w:eastAsia="zh-TW"/>
        </w:rPr>
        <w:t>説文</w:t>
      </w:r>
      <w:r w:rsidRPr="0053479F">
        <w:rPr>
          <w:rFonts w:hint="eastAsia"/>
          <w:sz w:val="18"/>
          <w:szCs w:val="18"/>
          <w:lang w:eastAsia="zh-TW"/>
        </w:rPr>
        <w:t>〉</w:t>
      </w:r>
      <w:r w:rsidRPr="0053479F">
        <w:rPr>
          <w:sz w:val="18"/>
          <w:szCs w:val="18"/>
          <w:lang w:eastAsia="zh-TW"/>
        </w:rPr>
        <w:t>“抌”字</w:t>
      </w:r>
      <w:r w:rsidRPr="0053479F">
        <w:rPr>
          <w:rFonts w:hint="eastAsia"/>
          <w:sz w:val="18"/>
          <w:szCs w:val="18"/>
          <w:lang w:eastAsia="zh-TW"/>
        </w:rPr>
        <w:t>》，載復旦大學出土文獻與古文字研究中心網站，</w:t>
      </w:r>
      <w:r w:rsidRPr="0053479F">
        <w:rPr>
          <w:sz w:val="18"/>
          <w:szCs w:val="18"/>
          <w:lang w:eastAsia="zh-TW"/>
        </w:rPr>
        <w:t>http：//www.fdgwz.org.cn/Web/Show/3143</w:t>
      </w:r>
      <w:r w:rsidRPr="0053479F">
        <w:rPr>
          <w:rFonts w:hint="eastAsia"/>
          <w:sz w:val="18"/>
          <w:szCs w:val="18"/>
          <w:lang w:eastAsia="zh-TW"/>
        </w:rPr>
        <w:t>，2</w:t>
      </w:r>
      <w:r w:rsidRPr="0053479F">
        <w:rPr>
          <w:sz w:val="18"/>
          <w:szCs w:val="18"/>
          <w:lang w:eastAsia="zh-TW"/>
        </w:rPr>
        <w:t>017</w:t>
      </w:r>
      <w:r w:rsidRPr="0053479F">
        <w:rPr>
          <w:rFonts w:hint="eastAsia"/>
          <w:sz w:val="18"/>
          <w:szCs w:val="18"/>
          <w:lang w:eastAsia="zh-TW"/>
        </w:rPr>
        <w:t>年1</w:t>
      </w:r>
      <w:r w:rsidRPr="0053479F">
        <w:rPr>
          <w:sz w:val="18"/>
          <w:szCs w:val="18"/>
          <w:lang w:eastAsia="zh-TW"/>
        </w:rPr>
        <w:t>0</w:t>
      </w:r>
      <w:r w:rsidRPr="0053479F">
        <w:rPr>
          <w:rFonts w:hint="eastAsia"/>
          <w:sz w:val="18"/>
          <w:szCs w:val="18"/>
          <w:lang w:eastAsia="zh-TW"/>
        </w:rPr>
        <w:t>月3</w:t>
      </w:r>
      <w:r w:rsidRPr="0053479F">
        <w:rPr>
          <w:sz w:val="18"/>
          <w:szCs w:val="18"/>
          <w:lang w:eastAsia="zh-TW"/>
        </w:rPr>
        <w:t>1</w:t>
      </w:r>
      <w:r w:rsidRPr="0053479F">
        <w:rPr>
          <w:rFonts w:hint="eastAsia"/>
          <w:sz w:val="18"/>
          <w:szCs w:val="18"/>
          <w:lang w:eastAsia="zh-TW"/>
        </w:rPr>
        <w:t>日。</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99F465" w14:textId="77777777" w:rsidR="00C64CDB" w:rsidRDefault="00FA30F4">
    <w:pPr>
      <w:pStyle w:val="af5"/>
      <w:spacing w:before="240" w:after="240"/>
      <w:ind w:firstLine="436"/>
    </w:pPr>
    <w:r>
      <w:rPr>
        <w:rFonts w:hint="eastAsia"/>
      </w:rPr>
      <w:t>复旦大学出土文献与古文字研究中心网站论文</w:t>
    </w:r>
  </w:p>
  <w:p w14:paraId="414180E0" w14:textId="78527887" w:rsidR="00C64CDB" w:rsidRDefault="00FA30F4">
    <w:pPr>
      <w:pStyle w:val="af5"/>
      <w:spacing w:before="240" w:after="240"/>
      <w:ind w:firstLine="436"/>
    </w:pPr>
    <w:r>
      <w:rPr>
        <w:rFonts w:hint="eastAsia"/>
      </w:rPr>
      <w:t>链接：</w:t>
    </w:r>
    <w:r>
      <w:t>http://www.fdgwz.org.cn/Web/Show/1</w:t>
    </w:r>
    <w:r w:rsidR="00172326">
      <w:t>10</w:t>
    </w:r>
    <w:r w:rsidR="00B305F0">
      <w:t>9</w:t>
    </w:r>
    <w:r w:rsidR="00617839">
      <w:t>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77A8594"/>
    <w:multiLevelType w:val="singleLevel"/>
    <w:tmpl w:val="599AF1DA"/>
    <w:lvl w:ilvl="0">
      <w:start w:val="1"/>
      <w:numFmt w:val="decimal"/>
      <w:lvlText w:val="%1."/>
      <w:lvlJc w:val="left"/>
      <w:pPr>
        <w:ind w:left="440" w:hanging="440"/>
      </w:pPr>
      <w:rPr>
        <w:rFonts w:hint="default"/>
      </w:rPr>
    </w:lvl>
  </w:abstractNum>
  <w:abstractNum w:abstractNumId="1" w15:restartNumberingAfterBreak="0">
    <w:nsid w:val="AFBF4239"/>
    <w:multiLevelType w:val="singleLevel"/>
    <w:tmpl w:val="599AF1DA"/>
    <w:lvl w:ilvl="0">
      <w:start w:val="1"/>
      <w:numFmt w:val="decimal"/>
      <w:lvlText w:val="%1."/>
      <w:lvlJc w:val="left"/>
      <w:pPr>
        <w:ind w:left="440" w:hanging="440"/>
      </w:pPr>
      <w:rPr>
        <w:rFonts w:hint="default"/>
      </w:rPr>
    </w:lvl>
  </w:abstractNum>
  <w:abstractNum w:abstractNumId="2" w15:restartNumberingAfterBreak="0">
    <w:nsid w:val="BE6D7E6F"/>
    <w:multiLevelType w:val="singleLevel"/>
    <w:tmpl w:val="599AF1DA"/>
    <w:lvl w:ilvl="0">
      <w:start w:val="1"/>
      <w:numFmt w:val="decimal"/>
      <w:lvlText w:val="%1."/>
      <w:lvlJc w:val="left"/>
      <w:pPr>
        <w:ind w:left="440" w:hanging="440"/>
      </w:pPr>
      <w:rPr>
        <w:rFonts w:hint="default"/>
      </w:rPr>
    </w:lvl>
  </w:abstractNum>
  <w:abstractNum w:abstractNumId="3" w15:restartNumberingAfterBreak="0">
    <w:nsid w:val="CFF8C037"/>
    <w:multiLevelType w:val="singleLevel"/>
    <w:tmpl w:val="CFF8C037"/>
    <w:lvl w:ilvl="0">
      <w:start w:val="3"/>
      <w:numFmt w:val="chineseCounting"/>
      <w:suff w:val="nothing"/>
      <w:lvlText w:val="%1、"/>
      <w:lvlJc w:val="left"/>
      <w:rPr>
        <w:rFonts w:hint="eastAsia"/>
      </w:rPr>
    </w:lvl>
  </w:abstractNum>
  <w:abstractNum w:abstractNumId="4" w15:restartNumberingAfterBreak="0">
    <w:nsid w:val="DDF83136"/>
    <w:multiLevelType w:val="singleLevel"/>
    <w:tmpl w:val="599AF1DA"/>
    <w:lvl w:ilvl="0">
      <w:start w:val="1"/>
      <w:numFmt w:val="decimal"/>
      <w:lvlText w:val="%1."/>
      <w:lvlJc w:val="left"/>
      <w:pPr>
        <w:ind w:left="440" w:hanging="440"/>
      </w:pPr>
      <w:rPr>
        <w:rFonts w:hint="default"/>
      </w:rPr>
    </w:lvl>
  </w:abstractNum>
  <w:abstractNum w:abstractNumId="5" w15:restartNumberingAfterBreak="0">
    <w:nsid w:val="02C902DB"/>
    <w:multiLevelType w:val="hybridMultilevel"/>
    <w:tmpl w:val="E49481FC"/>
    <w:lvl w:ilvl="0" w:tplc="2DD46EE8">
      <w:start w:val="1"/>
      <w:numFmt w:val="decimal"/>
      <w:pStyle w:val="a"/>
      <w:lvlText w:val="%1"/>
      <w:lvlJc w:val="left"/>
      <w:pPr>
        <w:ind w:left="42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0FF6078A"/>
    <w:multiLevelType w:val="hybridMultilevel"/>
    <w:tmpl w:val="BE2E8510"/>
    <w:lvl w:ilvl="0" w:tplc="0409000F">
      <w:start w:val="1"/>
      <w:numFmt w:val="decimal"/>
      <w:lvlText w:val="%1."/>
      <w:lvlJc w:val="left"/>
      <w:pPr>
        <w:ind w:left="860" w:hanging="440"/>
      </w:pPr>
    </w:lvl>
    <w:lvl w:ilvl="1" w:tplc="04090019" w:tentative="1">
      <w:start w:val="1"/>
      <w:numFmt w:val="lowerLetter"/>
      <w:lvlText w:val="%2)"/>
      <w:lvlJc w:val="left"/>
      <w:pPr>
        <w:ind w:left="1300" w:hanging="440"/>
      </w:pPr>
    </w:lvl>
    <w:lvl w:ilvl="2" w:tplc="0409001B" w:tentative="1">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7" w15:restartNumberingAfterBreak="0">
    <w:nsid w:val="15A939C4"/>
    <w:multiLevelType w:val="hybridMultilevel"/>
    <w:tmpl w:val="9D9E26CC"/>
    <w:lvl w:ilvl="0" w:tplc="0409000F">
      <w:start w:val="1"/>
      <w:numFmt w:val="decimal"/>
      <w:lvlText w:val="%1."/>
      <w:lvlJc w:val="left"/>
      <w:pPr>
        <w:ind w:left="920" w:hanging="440"/>
      </w:pPr>
    </w:lvl>
    <w:lvl w:ilvl="1" w:tplc="04090019" w:tentative="1">
      <w:start w:val="1"/>
      <w:numFmt w:val="lowerLetter"/>
      <w:lvlText w:val="%2)"/>
      <w:lvlJc w:val="left"/>
      <w:pPr>
        <w:ind w:left="1360" w:hanging="440"/>
      </w:pPr>
    </w:lvl>
    <w:lvl w:ilvl="2" w:tplc="0409001B" w:tentative="1">
      <w:start w:val="1"/>
      <w:numFmt w:val="lowerRoman"/>
      <w:lvlText w:val="%3."/>
      <w:lvlJc w:val="right"/>
      <w:pPr>
        <w:ind w:left="1800" w:hanging="440"/>
      </w:pPr>
    </w:lvl>
    <w:lvl w:ilvl="3" w:tplc="0409000F" w:tentative="1">
      <w:start w:val="1"/>
      <w:numFmt w:val="decimal"/>
      <w:lvlText w:val="%4."/>
      <w:lvlJc w:val="left"/>
      <w:pPr>
        <w:ind w:left="2240" w:hanging="440"/>
      </w:pPr>
    </w:lvl>
    <w:lvl w:ilvl="4" w:tplc="04090019" w:tentative="1">
      <w:start w:val="1"/>
      <w:numFmt w:val="lowerLetter"/>
      <w:lvlText w:val="%5)"/>
      <w:lvlJc w:val="left"/>
      <w:pPr>
        <w:ind w:left="2680" w:hanging="440"/>
      </w:pPr>
    </w:lvl>
    <w:lvl w:ilvl="5" w:tplc="0409001B" w:tentative="1">
      <w:start w:val="1"/>
      <w:numFmt w:val="lowerRoman"/>
      <w:lvlText w:val="%6."/>
      <w:lvlJc w:val="right"/>
      <w:pPr>
        <w:ind w:left="3120" w:hanging="440"/>
      </w:pPr>
    </w:lvl>
    <w:lvl w:ilvl="6" w:tplc="0409000F" w:tentative="1">
      <w:start w:val="1"/>
      <w:numFmt w:val="decimal"/>
      <w:lvlText w:val="%7."/>
      <w:lvlJc w:val="left"/>
      <w:pPr>
        <w:ind w:left="3560" w:hanging="440"/>
      </w:pPr>
    </w:lvl>
    <w:lvl w:ilvl="7" w:tplc="04090019" w:tentative="1">
      <w:start w:val="1"/>
      <w:numFmt w:val="lowerLetter"/>
      <w:lvlText w:val="%8)"/>
      <w:lvlJc w:val="left"/>
      <w:pPr>
        <w:ind w:left="4000" w:hanging="440"/>
      </w:pPr>
    </w:lvl>
    <w:lvl w:ilvl="8" w:tplc="0409001B" w:tentative="1">
      <w:start w:val="1"/>
      <w:numFmt w:val="lowerRoman"/>
      <w:lvlText w:val="%9."/>
      <w:lvlJc w:val="right"/>
      <w:pPr>
        <w:ind w:left="4440" w:hanging="440"/>
      </w:pPr>
    </w:lvl>
  </w:abstractNum>
  <w:abstractNum w:abstractNumId="8" w15:restartNumberingAfterBreak="0">
    <w:nsid w:val="17856CE3"/>
    <w:multiLevelType w:val="hybridMultilevel"/>
    <w:tmpl w:val="F5ECEBAC"/>
    <w:lvl w:ilvl="0" w:tplc="BF547712">
      <w:start w:val="1"/>
      <w:numFmt w:val="decimal"/>
      <w:pStyle w:val="a0"/>
      <w:lvlText w:val="（%1）."/>
      <w:lvlJc w:val="left"/>
      <w:pPr>
        <w:ind w:left="900" w:hanging="420"/>
      </w:pPr>
      <w:rPr>
        <w:rFonts w:hint="eastAsia"/>
      </w:rPr>
    </w:lvl>
    <w:lvl w:ilvl="1" w:tplc="04090019">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 w15:restartNumberingAfterBreak="0">
    <w:nsid w:val="17F538CB"/>
    <w:multiLevelType w:val="hybridMultilevel"/>
    <w:tmpl w:val="289AEE58"/>
    <w:lvl w:ilvl="0" w:tplc="0409000F">
      <w:start w:val="1"/>
      <w:numFmt w:val="decimal"/>
      <w:lvlText w:val="%1."/>
      <w:lvlJc w:val="left"/>
      <w:pPr>
        <w:ind w:left="960" w:hanging="480"/>
      </w:pPr>
      <w:rPr>
        <w:rFonts w:hint="default"/>
      </w:rPr>
    </w:lvl>
    <w:lvl w:ilvl="1" w:tplc="FFFFFFFF" w:tentative="1">
      <w:start w:val="1"/>
      <w:numFmt w:val="ideographTraditional"/>
      <w:lvlText w:val="%2、"/>
      <w:lvlJc w:val="left"/>
      <w:pPr>
        <w:ind w:left="1440" w:hanging="480"/>
      </w:pPr>
    </w:lvl>
    <w:lvl w:ilvl="2" w:tplc="FFFFFFFF" w:tentative="1">
      <w:start w:val="1"/>
      <w:numFmt w:val="lowerRoman"/>
      <w:lvlText w:val="%3."/>
      <w:lvlJc w:val="right"/>
      <w:pPr>
        <w:ind w:left="1920" w:hanging="480"/>
      </w:pPr>
    </w:lvl>
    <w:lvl w:ilvl="3" w:tplc="FFFFFFFF" w:tentative="1">
      <w:start w:val="1"/>
      <w:numFmt w:val="decimal"/>
      <w:lvlText w:val="%4."/>
      <w:lvlJc w:val="left"/>
      <w:pPr>
        <w:ind w:left="2400" w:hanging="480"/>
      </w:pPr>
    </w:lvl>
    <w:lvl w:ilvl="4" w:tplc="FFFFFFFF" w:tentative="1">
      <w:start w:val="1"/>
      <w:numFmt w:val="ideographTraditional"/>
      <w:lvlText w:val="%5、"/>
      <w:lvlJc w:val="left"/>
      <w:pPr>
        <w:ind w:left="2880" w:hanging="480"/>
      </w:pPr>
    </w:lvl>
    <w:lvl w:ilvl="5" w:tplc="FFFFFFFF" w:tentative="1">
      <w:start w:val="1"/>
      <w:numFmt w:val="lowerRoman"/>
      <w:lvlText w:val="%6."/>
      <w:lvlJc w:val="right"/>
      <w:pPr>
        <w:ind w:left="3360" w:hanging="480"/>
      </w:pPr>
    </w:lvl>
    <w:lvl w:ilvl="6" w:tplc="FFFFFFFF" w:tentative="1">
      <w:start w:val="1"/>
      <w:numFmt w:val="decimal"/>
      <w:lvlText w:val="%7."/>
      <w:lvlJc w:val="left"/>
      <w:pPr>
        <w:ind w:left="3840" w:hanging="480"/>
      </w:pPr>
    </w:lvl>
    <w:lvl w:ilvl="7" w:tplc="FFFFFFFF" w:tentative="1">
      <w:start w:val="1"/>
      <w:numFmt w:val="ideographTraditional"/>
      <w:lvlText w:val="%8、"/>
      <w:lvlJc w:val="left"/>
      <w:pPr>
        <w:ind w:left="4320" w:hanging="480"/>
      </w:pPr>
    </w:lvl>
    <w:lvl w:ilvl="8" w:tplc="FFFFFFFF" w:tentative="1">
      <w:start w:val="1"/>
      <w:numFmt w:val="lowerRoman"/>
      <w:lvlText w:val="%9."/>
      <w:lvlJc w:val="right"/>
      <w:pPr>
        <w:ind w:left="4800" w:hanging="480"/>
      </w:pPr>
    </w:lvl>
  </w:abstractNum>
  <w:abstractNum w:abstractNumId="10" w15:restartNumberingAfterBreak="0">
    <w:nsid w:val="1C7B4052"/>
    <w:multiLevelType w:val="hybridMultilevel"/>
    <w:tmpl w:val="A86E2FC0"/>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 w15:restartNumberingAfterBreak="0">
    <w:nsid w:val="1DB42B67"/>
    <w:multiLevelType w:val="hybridMultilevel"/>
    <w:tmpl w:val="ADF897C4"/>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 w15:restartNumberingAfterBreak="0">
    <w:nsid w:val="20D37C62"/>
    <w:multiLevelType w:val="hybridMultilevel"/>
    <w:tmpl w:val="5B1A6C1E"/>
    <w:lvl w:ilvl="0" w:tplc="57F60AE6">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21F747CA"/>
    <w:multiLevelType w:val="hybridMultilevel"/>
    <w:tmpl w:val="11C2AE54"/>
    <w:lvl w:ilvl="0" w:tplc="0409000F">
      <w:start w:val="1"/>
      <w:numFmt w:val="decimal"/>
      <w:lvlText w:val="%1."/>
      <w:lvlJc w:val="left"/>
      <w:pPr>
        <w:ind w:left="440" w:hanging="44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4" w15:restartNumberingAfterBreak="0">
    <w:nsid w:val="26CE5BCC"/>
    <w:multiLevelType w:val="hybridMultilevel"/>
    <w:tmpl w:val="66F40E3A"/>
    <w:lvl w:ilvl="0" w:tplc="264EF4BC">
      <w:start w:val="1"/>
      <w:numFmt w:val="decimalEnclosedCircle"/>
      <w:lvlText w:val="%1"/>
      <w:lvlJc w:val="left"/>
      <w:pPr>
        <w:ind w:left="840" w:hanging="360"/>
      </w:pPr>
      <w:rPr>
        <w:rFonts w:hint="default"/>
      </w:rPr>
    </w:lvl>
    <w:lvl w:ilvl="1" w:tplc="04090019" w:tentative="1">
      <w:start w:val="1"/>
      <w:numFmt w:val="lowerLetter"/>
      <w:lvlText w:val="%2)"/>
      <w:lvlJc w:val="left"/>
      <w:pPr>
        <w:ind w:left="1360" w:hanging="440"/>
      </w:pPr>
    </w:lvl>
    <w:lvl w:ilvl="2" w:tplc="0409001B" w:tentative="1">
      <w:start w:val="1"/>
      <w:numFmt w:val="lowerRoman"/>
      <w:lvlText w:val="%3."/>
      <w:lvlJc w:val="right"/>
      <w:pPr>
        <w:ind w:left="1800" w:hanging="440"/>
      </w:pPr>
    </w:lvl>
    <w:lvl w:ilvl="3" w:tplc="0409000F" w:tentative="1">
      <w:start w:val="1"/>
      <w:numFmt w:val="decimal"/>
      <w:lvlText w:val="%4."/>
      <w:lvlJc w:val="left"/>
      <w:pPr>
        <w:ind w:left="2240" w:hanging="440"/>
      </w:pPr>
    </w:lvl>
    <w:lvl w:ilvl="4" w:tplc="04090019" w:tentative="1">
      <w:start w:val="1"/>
      <w:numFmt w:val="lowerLetter"/>
      <w:lvlText w:val="%5)"/>
      <w:lvlJc w:val="left"/>
      <w:pPr>
        <w:ind w:left="2680" w:hanging="440"/>
      </w:pPr>
    </w:lvl>
    <w:lvl w:ilvl="5" w:tplc="0409001B" w:tentative="1">
      <w:start w:val="1"/>
      <w:numFmt w:val="lowerRoman"/>
      <w:lvlText w:val="%6."/>
      <w:lvlJc w:val="right"/>
      <w:pPr>
        <w:ind w:left="3120" w:hanging="440"/>
      </w:pPr>
    </w:lvl>
    <w:lvl w:ilvl="6" w:tplc="0409000F" w:tentative="1">
      <w:start w:val="1"/>
      <w:numFmt w:val="decimal"/>
      <w:lvlText w:val="%7."/>
      <w:lvlJc w:val="left"/>
      <w:pPr>
        <w:ind w:left="3560" w:hanging="440"/>
      </w:pPr>
    </w:lvl>
    <w:lvl w:ilvl="7" w:tplc="04090019" w:tentative="1">
      <w:start w:val="1"/>
      <w:numFmt w:val="lowerLetter"/>
      <w:lvlText w:val="%8)"/>
      <w:lvlJc w:val="left"/>
      <w:pPr>
        <w:ind w:left="4000" w:hanging="440"/>
      </w:pPr>
    </w:lvl>
    <w:lvl w:ilvl="8" w:tplc="0409001B" w:tentative="1">
      <w:start w:val="1"/>
      <w:numFmt w:val="lowerRoman"/>
      <w:lvlText w:val="%9."/>
      <w:lvlJc w:val="right"/>
      <w:pPr>
        <w:ind w:left="4440" w:hanging="440"/>
      </w:pPr>
    </w:lvl>
  </w:abstractNum>
  <w:abstractNum w:abstractNumId="15" w15:restartNumberingAfterBreak="0">
    <w:nsid w:val="37601F4B"/>
    <w:multiLevelType w:val="hybridMultilevel"/>
    <w:tmpl w:val="EFFC4B6A"/>
    <w:lvl w:ilvl="0" w:tplc="69602618">
      <w:start w:val="1"/>
      <w:numFmt w:val="decimalEnclosedCircle"/>
      <w:lvlText w:val="%1"/>
      <w:lvlJc w:val="left"/>
      <w:pPr>
        <w:ind w:left="780" w:hanging="360"/>
      </w:pPr>
      <w:rPr>
        <w:rFonts w:hint="default"/>
      </w:rPr>
    </w:lvl>
    <w:lvl w:ilvl="1" w:tplc="04090019" w:tentative="1">
      <w:start w:val="1"/>
      <w:numFmt w:val="lowerLetter"/>
      <w:lvlText w:val="%2)"/>
      <w:lvlJc w:val="left"/>
      <w:pPr>
        <w:ind w:left="1300" w:hanging="440"/>
      </w:pPr>
    </w:lvl>
    <w:lvl w:ilvl="2" w:tplc="0409001B" w:tentative="1">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16" w15:restartNumberingAfterBreak="0">
    <w:nsid w:val="3BAA19AA"/>
    <w:multiLevelType w:val="hybridMultilevel"/>
    <w:tmpl w:val="99747562"/>
    <w:lvl w:ilvl="0" w:tplc="599AF1DA">
      <w:start w:val="1"/>
      <w:numFmt w:val="decimal"/>
      <w:lvlText w:val="%1."/>
      <w:lvlJc w:val="left"/>
      <w:pPr>
        <w:ind w:left="960" w:hanging="480"/>
      </w:pPr>
      <w:rPr>
        <w:rFonts w:hint="default"/>
      </w:rPr>
    </w:lvl>
    <w:lvl w:ilvl="1" w:tplc="FFFFFFFF" w:tentative="1">
      <w:start w:val="1"/>
      <w:numFmt w:val="ideographTraditional"/>
      <w:lvlText w:val="%2、"/>
      <w:lvlJc w:val="left"/>
      <w:pPr>
        <w:ind w:left="1440" w:hanging="480"/>
      </w:pPr>
    </w:lvl>
    <w:lvl w:ilvl="2" w:tplc="FFFFFFFF" w:tentative="1">
      <w:start w:val="1"/>
      <w:numFmt w:val="lowerRoman"/>
      <w:lvlText w:val="%3."/>
      <w:lvlJc w:val="right"/>
      <w:pPr>
        <w:ind w:left="1920" w:hanging="480"/>
      </w:pPr>
    </w:lvl>
    <w:lvl w:ilvl="3" w:tplc="FFFFFFFF" w:tentative="1">
      <w:start w:val="1"/>
      <w:numFmt w:val="decimal"/>
      <w:lvlText w:val="%4."/>
      <w:lvlJc w:val="left"/>
      <w:pPr>
        <w:ind w:left="2400" w:hanging="480"/>
      </w:pPr>
    </w:lvl>
    <w:lvl w:ilvl="4" w:tplc="FFFFFFFF" w:tentative="1">
      <w:start w:val="1"/>
      <w:numFmt w:val="ideographTraditional"/>
      <w:lvlText w:val="%5、"/>
      <w:lvlJc w:val="left"/>
      <w:pPr>
        <w:ind w:left="2880" w:hanging="480"/>
      </w:pPr>
    </w:lvl>
    <w:lvl w:ilvl="5" w:tplc="FFFFFFFF" w:tentative="1">
      <w:start w:val="1"/>
      <w:numFmt w:val="lowerRoman"/>
      <w:lvlText w:val="%6."/>
      <w:lvlJc w:val="right"/>
      <w:pPr>
        <w:ind w:left="3360" w:hanging="480"/>
      </w:pPr>
    </w:lvl>
    <w:lvl w:ilvl="6" w:tplc="FFFFFFFF" w:tentative="1">
      <w:start w:val="1"/>
      <w:numFmt w:val="decimal"/>
      <w:lvlText w:val="%7."/>
      <w:lvlJc w:val="left"/>
      <w:pPr>
        <w:ind w:left="3840" w:hanging="480"/>
      </w:pPr>
    </w:lvl>
    <w:lvl w:ilvl="7" w:tplc="FFFFFFFF" w:tentative="1">
      <w:start w:val="1"/>
      <w:numFmt w:val="ideographTraditional"/>
      <w:lvlText w:val="%8、"/>
      <w:lvlJc w:val="left"/>
      <w:pPr>
        <w:ind w:left="4320" w:hanging="480"/>
      </w:pPr>
    </w:lvl>
    <w:lvl w:ilvl="8" w:tplc="FFFFFFFF" w:tentative="1">
      <w:start w:val="1"/>
      <w:numFmt w:val="lowerRoman"/>
      <w:lvlText w:val="%9."/>
      <w:lvlJc w:val="right"/>
      <w:pPr>
        <w:ind w:left="4800" w:hanging="480"/>
      </w:pPr>
    </w:lvl>
  </w:abstractNum>
  <w:abstractNum w:abstractNumId="17" w15:restartNumberingAfterBreak="0">
    <w:nsid w:val="3C2B754C"/>
    <w:multiLevelType w:val="hybridMultilevel"/>
    <w:tmpl w:val="6730F3B8"/>
    <w:lvl w:ilvl="0" w:tplc="599AF1DA">
      <w:start w:val="1"/>
      <w:numFmt w:val="decimal"/>
      <w:lvlText w:val="%1."/>
      <w:lvlJc w:val="left"/>
      <w:pPr>
        <w:ind w:left="440" w:hanging="440"/>
      </w:pPr>
      <w:rPr>
        <w:rFonts w:hint="default"/>
      </w:rPr>
    </w:lvl>
    <w:lvl w:ilvl="1" w:tplc="04090019">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8" w15:restartNumberingAfterBreak="0">
    <w:nsid w:val="3E464A80"/>
    <w:multiLevelType w:val="hybridMultilevel"/>
    <w:tmpl w:val="8898CF6E"/>
    <w:lvl w:ilvl="0" w:tplc="0409000F">
      <w:start w:val="1"/>
      <w:numFmt w:val="decimal"/>
      <w:lvlText w:val="%1."/>
      <w:lvlJc w:val="left"/>
      <w:pPr>
        <w:ind w:left="920" w:hanging="440"/>
      </w:pPr>
    </w:lvl>
    <w:lvl w:ilvl="1" w:tplc="04090019" w:tentative="1">
      <w:start w:val="1"/>
      <w:numFmt w:val="lowerLetter"/>
      <w:lvlText w:val="%2)"/>
      <w:lvlJc w:val="left"/>
      <w:pPr>
        <w:ind w:left="1360" w:hanging="440"/>
      </w:pPr>
    </w:lvl>
    <w:lvl w:ilvl="2" w:tplc="0409001B" w:tentative="1">
      <w:start w:val="1"/>
      <w:numFmt w:val="lowerRoman"/>
      <w:lvlText w:val="%3."/>
      <w:lvlJc w:val="right"/>
      <w:pPr>
        <w:ind w:left="1800" w:hanging="440"/>
      </w:pPr>
    </w:lvl>
    <w:lvl w:ilvl="3" w:tplc="0409000F" w:tentative="1">
      <w:start w:val="1"/>
      <w:numFmt w:val="decimal"/>
      <w:lvlText w:val="%4."/>
      <w:lvlJc w:val="left"/>
      <w:pPr>
        <w:ind w:left="2240" w:hanging="440"/>
      </w:pPr>
    </w:lvl>
    <w:lvl w:ilvl="4" w:tplc="04090019" w:tentative="1">
      <w:start w:val="1"/>
      <w:numFmt w:val="lowerLetter"/>
      <w:lvlText w:val="%5)"/>
      <w:lvlJc w:val="left"/>
      <w:pPr>
        <w:ind w:left="2680" w:hanging="440"/>
      </w:pPr>
    </w:lvl>
    <w:lvl w:ilvl="5" w:tplc="0409001B" w:tentative="1">
      <w:start w:val="1"/>
      <w:numFmt w:val="lowerRoman"/>
      <w:lvlText w:val="%6."/>
      <w:lvlJc w:val="right"/>
      <w:pPr>
        <w:ind w:left="3120" w:hanging="440"/>
      </w:pPr>
    </w:lvl>
    <w:lvl w:ilvl="6" w:tplc="0409000F" w:tentative="1">
      <w:start w:val="1"/>
      <w:numFmt w:val="decimal"/>
      <w:lvlText w:val="%7."/>
      <w:lvlJc w:val="left"/>
      <w:pPr>
        <w:ind w:left="3560" w:hanging="440"/>
      </w:pPr>
    </w:lvl>
    <w:lvl w:ilvl="7" w:tplc="04090019" w:tentative="1">
      <w:start w:val="1"/>
      <w:numFmt w:val="lowerLetter"/>
      <w:lvlText w:val="%8)"/>
      <w:lvlJc w:val="left"/>
      <w:pPr>
        <w:ind w:left="4000" w:hanging="440"/>
      </w:pPr>
    </w:lvl>
    <w:lvl w:ilvl="8" w:tplc="0409001B" w:tentative="1">
      <w:start w:val="1"/>
      <w:numFmt w:val="lowerRoman"/>
      <w:lvlText w:val="%9."/>
      <w:lvlJc w:val="right"/>
      <w:pPr>
        <w:ind w:left="4440" w:hanging="440"/>
      </w:pPr>
    </w:lvl>
  </w:abstractNum>
  <w:abstractNum w:abstractNumId="19" w15:restartNumberingAfterBreak="0">
    <w:nsid w:val="49FD2171"/>
    <w:multiLevelType w:val="hybridMultilevel"/>
    <w:tmpl w:val="D122A056"/>
    <w:lvl w:ilvl="0" w:tplc="599AF1DA">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0" w15:restartNumberingAfterBreak="0">
    <w:nsid w:val="4B694338"/>
    <w:multiLevelType w:val="hybridMultilevel"/>
    <w:tmpl w:val="636EDD9C"/>
    <w:lvl w:ilvl="0" w:tplc="9C0C1C00">
      <w:start w:val="1"/>
      <w:numFmt w:val="decimal"/>
      <w:lvlText w:val="%1、"/>
      <w:lvlJc w:val="left"/>
      <w:pPr>
        <w:ind w:left="960" w:hanging="480"/>
      </w:pPr>
      <w:rPr>
        <w:rFonts w:ascii="宋体" w:eastAsiaTheme="minorEastAsia" w:hAnsi="宋体" w:cs="Times New Roman"/>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1" w15:restartNumberingAfterBreak="0">
    <w:nsid w:val="4FB75FE3"/>
    <w:multiLevelType w:val="hybridMultilevel"/>
    <w:tmpl w:val="BFBCFFC4"/>
    <w:lvl w:ilvl="0" w:tplc="853CB0BA">
      <w:start w:val="1"/>
      <w:numFmt w:val="decimal"/>
      <w:pStyle w:val="a1"/>
      <w:lvlText w:val="%1."/>
      <w:lvlJc w:val="left"/>
      <w:pPr>
        <w:ind w:left="562" w:hanging="420"/>
      </w:pPr>
      <w:rPr>
        <w:rFonts w:hint="eastAsia"/>
      </w:rPr>
    </w:lvl>
    <w:lvl w:ilvl="1" w:tplc="04090019">
      <w:start w:val="1"/>
      <w:numFmt w:val="lowerLetter"/>
      <w:lvlText w:val="%2)"/>
      <w:lvlJc w:val="left"/>
      <w:pPr>
        <w:ind w:left="960" w:hanging="420"/>
      </w:pPr>
    </w:lvl>
    <w:lvl w:ilvl="2" w:tplc="0409001B" w:tentative="1">
      <w:start w:val="1"/>
      <w:numFmt w:val="lowerRoman"/>
      <w:lvlText w:val="%3."/>
      <w:lvlJc w:val="right"/>
      <w:pPr>
        <w:ind w:left="1380" w:hanging="420"/>
      </w:pPr>
    </w:lvl>
    <w:lvl w:ilvl="3" w:tplc="0409000F" w:tentative="1">
      <w:start w:val="1"/>
      <w:numFmt w:val="decimal"/>
      <w:lvlText w:val="%4."/>
      <w:lvlJc w:val="left"/>
      <w:pPr>
        <w:ind w:left="1800" w:hanging="420"/>
      </w:pPr>
    </w:lvl>
    <w:lvl w:ilvl="4" w:tplc="04090019" w:tentative="1">
      <w:start w:val="1"/>
      <w:numFmt w:val="lowerLetter"/>
      <w:lvlText w:val="%5)"/>
      <w:lvlJc w:val="left"/>
      <w:pPr>
        <w:ind w:left="2220" w:hanging="420"/>
      </w:pPr>
    </w:lvl>
    <w:lvl w:ilvl="5" w:tplc="0409001B" w:tentative="1">
      <w:start w:val="1"/>
      <w:numFmt w:val="lowerRoman"/>
      <w:lvlText w:val="%6."/>
      <w:lvlJc w:val="right"/>
      <w:pPr>
        <w:ind w:left="2640" w:hanging="420"/>
      </w:pPr>
    </w:lvl>
    <w:lvl w:ilvl="6" w:tplc="0409000F" w:tentative="1">
      <w:start w:val="1"/>
      <w:numFmt w:val="decimal"/>
      <w:lvlText w:val="%7."/>
      <w:lvlJc w:val="left"/>
      <w:pPr>
        <w:ind w:left="3060" w:hanging="420"/>
      </w:pPr>
    </w:lvl>
    <w:lvl w:ilvl="7" w:tplc="04090019" w:tentative="1">
      <w:start w:val="1"/>
      <w:numFmt w:val="lowerLetter"/>
      <w:lvlText w:val="%8)"/>
      <w:lvlJc w:val="left"/>
      <w:pPr>
        <w:ind w:left="3480" w:hanging="420"/>
      </w:pPr>
    </w:lvl>
    <w:lvl w:ilvl="8" w:tplc="0409001B" w:tentative="1">
      <w:start w:val="1"/>
      <w:numFmt w:val="lowerRoman"/>
      <w:lvlText w:val="%9."/>
      <w:lvlJc w:val="right"/>
      <w:pPr>
        <w:ind w:left="3900" w:hanging="420"/>
      </w:pPr>
    </w:lvl>
  </w:abstractNum>
  <w:abstractNum w:abstractNumId="22" w15:restartNumberingAfterBreak="0">
    <w:nsid w:val="561D7175"/>
    <w:multiLevelType w:val="hybridMultilevel"/>
    <w:tmpl w:val="3DCAE20A"/>
    <w:lvl w:ilvl="0" w:tplc="E21CC63A">
      <w:start w:val="1"/>
      <w:numFmt w:val="decimalEnclosedCircle"/>
      <w:lvlText w:val="%1"/>
      <w:lvlJc w:val="left"/>
      <w:pPr>
        <w:ind w:left="840" w:hanging="360"/>
      </w:pPr>
      <w:rPr>
        <w:rFonts w:eastAsia="宋体" w:hint="default"/>
      </w:rPr>
    </w:lvl>
    <w:lvl w:ilvl="1" w:tplc="04090019" w:tentative="1">
      <w:start w:val="1"/>
      <w:numFmt w:val="lowerLetter"/>
      <w:lvlText w:val="%2)"/>
      <w:lvlJc w:val="left"/>
      <w:pPr>
        <w:ind w:left="1360" w:hanging="440"/>
      </w:pPr>
    </w:lvl>
    <w:lvl w:ilvl="2" w:tplc="0409001B" w:tentative="1">
      <w:start w:val="1"/>
      <w:numFmt w:val="lowerRoman"/>
      <w:lvlText w:val="%3."/>
      <w:lvlJc w:val="right"/>
      <w:pPr>
        <w:ind w:left="1800" w:hanging="440"/>
      </w:pPr>
    </w:lvl>
    <w:lvl w:ilvl="3" w:tplc="0409000F" w:tentative="1">
      <w:start w:val="1"/>
      <w:numFmt w:val="decimal"/>
      <w:lvlText w:val="%4."/>
      <w:lvlJc w:val="left"/>
      <w:pPr>
        <w:ind w:left="2240" w:hanging="440"/>
      </w:pPr>
    </w:lvl>
    <w:lvl w:ilvl="4" w:tplc="04090019" w:tentative="1">
      <w:start w:val="1"/>
      <w:numFmt w:val="lowerLetter"/>
      <w:lvlText w:val="%5)"/>
      <w:lvlJc w:val="left"/>
      <w:pPr>
        <w:ind w:left="2680" w:hanging="440"/>
      </w:pPr>
    </w:lvl>
    <w:lvl w:ilvl="5" w:tplc="0409001B" w:tentative="1">
      <w:start w:val="1"/>
      <w:numFmt w:val="lowerRoman"/>
      <w:lvlText w:val="%6."/>
      <w:lvlJc w:val="right"/>
      <w:pPr>
        <w:ind w:left="3120" w:hanging="440"/>
      </w:pPr>
    </w:lvl>
    <w:lvl w:ilvl="6" w:tplc="0409000F" w:tentative="1">
      <w:start w:val="1"/>
      <w:numFmt w:val="decimal"/>
      <w:lvlText w:val="%7."/>
      <w:lvlJc w:val="left"/>
      <w:pPr>
        <w:ind w:left="3560" w:hanging="440"/>
      </w:pPr>
    </w:lvl>
    <w:lvl w:ilvl="7" w:tplc="04090019" w:tentative="1">
      <w:start w:val="1"/>
      <w:numFmt w:val="lowerLetter"/>
      <w:lvlText w:val="%8)"/>
      <w:lvlJc w:val="left"/>
      <w:pPr>
        <w:ind w:left="4000" w:hanging="440"/>
      </w:pPr>
    </w:lvl>
    <w:lvl w:ilvl="8" w:tplc="0409001B" w:tentative="1">
      <w:start w:val="1"/>
      <w:numFmt w:val="lowerRoman"/>
      <w:lvlText w:val="%9."/>
      <w:lvlJc w:val="right"/>
      <w:pPr>
        <w:ind w:left="4440" w:hanging="440"/>
      </w:pPr>
    </w:lvl>
  </w:abstractNum>
  <w:abstractNum w:abstractNumId="23" w15:restartNumberingAfterBreak="0">
    <w:nsid w:val="58836ED9"/>
    <w:multiLevelType w:val="hybridMultilevel"/>
    <w:tmpl w:val="A0AA33BC"/>
    <w:lvl w:ilvl="0" w:tplc="0409000F">
      <w:start w:val="1"/>
      <w:numFmt w:val="decimal"/>
      <w:lvlText w:val="%1."/>
      <w:lvlJc w:val="left"/>
      <w:pPr>
        <w:ind w:left="920" w:hanging="440"/>
      </w:pPr>
    </w:lvl>
    <w:lvl w:ilvl="1" w:tplc="04090019" w:tentative="1">
      <w:start w:val="1"/>
      <w:numFmt w:val="lowerLetter"/>
      <w:lvlText w:val="%2)"/>
      <w:lvlJc w:val="left"/>
      <w:pPr>
        <w:ind w:left="1360" w:hanging="440"/>
      </w:pPr>
    </w:lvl>
    <w:lvl w:ilvl="2" w:tplc="0409001B" w:tentative="1">
      <w:start w:val="1"/>
      <w:numFmt w:val="lowerRoman"/>
      <w:lvlText w:val="%3."/>
      <w:lvlJc w:val="right"/>
      <w:pPr>
        <w:ind w:left="1800" w:hanging="440"/>
      </w:pPr>
    </w:lvl>
    <w:lvl w:ilvl="3" w:tplc="0409000F" w:tentative="1">
      <w:start w:val="1"/>
      <w:numFmt w:val="decimal"/>
      <w:lvlText w:val="%4."/>
      <w:lvlJc w:val="left"/>
      <w:pPr>
        <w:ind w:left="2240" w:hanging="440"/>
      </w:pPr>
    </w:lvl>
    <w:lvl w:ilvl="4" w:tplc="04090019" w:tentative="1">
      <w:start w:val="1"/>
      <w:numFmt w:val="lowerLetter"/>
      <w:lvlText w:val="%5)"/>
      <w:lvlJc w:val="left"/>
      <w:pPr>
        <w:ind w:left="2680" w:hanging="440"/>
      </w:pPr>
    </w:lvl>
    <w:lvl w:ilvl="5" w:tplc="0409001B" w:tentative="1">
      <w:start w:val="1"/>
      <w:numFmt w:val="lowerRoman"/>
      <w:lvlText w:val="%6."/>
      <w:lvlJc w:val="right"/>
      <w:pPr>
        <w:ind w:left="3120" w:hanging="440"/>
      </w:pPr>
    </w:lvl>
    <w:lvl w:ilvl="6" w:tplc="0409000F" w:tentative="1">
      <w:start w:val="1"/>
      <w:numFmt w:val="decimal"/>
      <w:lvlText w:val="%7."/>
      <w:lvlJc w:val="left"/>
      <w:pPr>
        <w:ind w:left="3560" w:hanging="440"/>
      </w:pPr>
    </w:lvl>
    <w:lvl w:ilvl="7" w:tplc="04090019" w:tentative="1">
      <w:start w:val="1"/>
      <w:numFmt w:val="lowerLetter"/>
      <w:lvlText w:val="%8)"/>
      <w:lvlJc w:val="left"/>
      <w:pPr>
        <w:ind w:left="4000" w:hanging="440"/>
      </w:pPr>
    </w:lvl>
    <w:lvl w:ilvl="8" w:tplc="0409001B" w:tentative="1">
      <w:start w:val="1"/>
      <w:numFmt w:val="lowerRoman"/>
      <w:lvlText w:val="%9."/>
      <w:lvlJc w:val="right"/>
      <w:pPr>
        <w:ind w:left="4440" w:hanging="440"/>
      </w:pPr>
    </w:lvl>
  </w:abstractNum>
  <w:abstractNum w:abstractNumId="24" w15:restartNumberingAfterBreak="0">
    <w:nsid w:val="5D9C790B"/>
    <w:multiLevelType w:val="hybridMultilevel"/>
    <w:tmpl w:val="F6D03394"/>
    <w:lvl w:ilvl="0" w:tplc="0409000F">
      <w:start w:val="1"/>
      <w:numFmt w:val="decimal"/>
      <w:lvlText w:val="%1."/>
      <w:lvlJc w:val="left"/>
      <w:pPr>
        <w:ind w:left="840" w:hanging="440"/>
      </w:pPr>
    </w:lvl>
    <w:lvl w:ilvl="1" w:tplc="04090019" w:tentative="1">
      <w:start w:val="1"/>
      <w:numFmt w:val="lowerLetter"/>
      <w:lvlText w:val="%2)"/>
      <w:lvlJc w:val="left"/>
      <w:pPr>
        <w:ind w:left="1280" w:hanging="440"/>
      </w:pPr>
    </w:lvl>
    <w:lvl w:ilvl="2" w:tplc="0409001B" w:tentative="1">
      <w:start w:val="1"/>
      <w:numFmt w:val="lowerRoman"/>
      <w:lvlText w:val="%3."/>
      <w:lvlJc w:val="right"/>
      <w:pPr>
        <w:ind w:left="1720" w:hanging="440"/>
      </w:pPr>
    </w:lvl>
    <w:lvl w:ilvl="3" w:tplc="0409000F" w:tentative="1">
      <w:start w:val="1"/>
      <w:numFmt w:val="decimal"/>
      <w:lvlText w:val="%4."/>
      <w:lvlJc w:val="left"/>
      <w:pPr>
        <w:ind w:left="2160" w:hanging="440"/>
      </w:pPr>
    </w:lvl>
    <w:lvl w:ilvl="4" w:tplc="04090019" w:tentative="1">
      <w:start w:val="1"/>
      <w:numFmt w:val="lowerLetter"/>
      <w:lvlText w:val="%5)"/>
      <w:lvlJc w:val="left"/>
      <w:pPr>
        <w:ind w:left="2600" w:hanging="440"/>
      </w:pPr>
    </w:lvl>
    <w:lvl w:ilvl="5" w:tplc="0409001B" w:tentative="1">
      <w:start w:val="1"/>
      <w:numFmt w:val="lowerRoman"/>
      <w:lvlText w:val="%6."/>
      <w:lvlJc w:val="right"/>
      <w:pPr>
        <w:ind w:left="3040" w:hanging="440"/>
      </w:pPr>
    </w:lvl>
    <w:lvl w:ilvl="6" w:tplc="0409000F" w:tentative="1">
      <w:start w:val="1"/>
      <w:numFmt w:val="decimal"/>
      <w:lvlText w:val="%7."/>
      <w:lvlJc w:val="left"/>
      <w:pPr>
        <w:ind w:left="3480" w:hanging="440"/>
      </w:pPr>
    </w:lvl>
    <w:lvl w:ilvl="7" w:tplc="04090019" w:tentative="1">
      <w:start w:val="1"/>
      <w:numFmt w:val="lowerLetter"/>
      <w:lvlText w:val="%8)"/>
      <w:lvlJc w:val="left"/>
      <w:pPr>
        <w:ind w:left="3920" w:hanging="440"/>
      </w:pPr>
    </w:lvl>
    <w:lvl w:ilvl="8" w:tplc="0409001B" w:tentative="1">
      <w:start w:val="1"/>
      <w:numFmt w:val="lowerRoman"/>
      <w:lvlText w:val="%9."/>
      <w:lvlJc w:val="right"/>
      <w:pPr>
        <w:ind w:left="4360" w:hanging="440"/>
      </w:pPr>
    </w:lvl>
  </w:abstractNum>
  <w:abstractNum w:abstractNumId="25" w15:restartNumberingAfterBreak="0">
    <w:nsid w:val="63F157F4"/>
    <w:multiLevelType w:val="hybridMultilevel"/>
    <w:tmpl w:val="DB94371A"/>
    <w:lvl w:ilvl="0" w:tplc="295E60E6">
      <w:start w:val="1"/>
      <w:numFmt w:val="decimalEnclosedCircle"/>
      <w:lvlText w:val="%1"/>
      <w:lvlJc w:val="left"/>
      <w:pPr>
        <w:ind w:left="780" w:hanging="360"/>
      </w:pPr>
      <w:rPr>
        <w:rFonts w:hint="default"/>
      </w:rPr>
    </w:lvl>
    <w:lvl w:ilvl="1" w:tplc="04090019" w:tentative="1">
      <w:start w:val="1"/>
      <w:numFmt w:val="lowerLetter"/>
      <w:lvlText w:val="%2)"/>
      <w:lvlJc w:val="left"/>
      <w:pPr>
        <w:ind w:left="1300" w:hanging="440"/>
      </w:pPr>
    </w:lvl>
    <w:lvl w:ilvl="2" w:tplc="0409001B" w:tentative="1">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26" w15:restartNumberingAfterBreak="0">
    <w:nsid w:val="6F1542F4"/>
    <w:multiLevelType w:val="hybridMultilevel"/>
    <w:tmpl w:val="7F265D82"/>
    <w:lvl w:ilvl="0" w:tplc="AC70C816">
      <w:start w:val="1"/>
      <w:numFmt w:val="decimalEnclosedCircle"/>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7" w15:restartNumberingAfterBreak="0">
    <w:nsid w:val="6F5F53AC"/>
    <w:multiLevelType w:val="singleLevel"/>
    <w:tmpl w:val="599AF1DA"/>
    <w:lvl w:ilvl="0">
      <w:start w:val="1"/>
      <w:numFmt w:val="decimal"/>
      <w:lvlText w:val="%1."/>
      <w:lvlJc w:val="left"/>
      <w:pPr>
        <w:ind w:left="440" w:hanging="440"/>
      </w:pPr>
      <w:rPr>
        <w:rFonts w:hint="default"/>
      </w:rPr>
    </w:lvl>
  </w:abstractNum>
  <w:abstractNum w:abstractNumId="28" w15:restartNumberingAfterBreak="0">
    <w:nsid w:val="717C7B9F"/>
    <w:multiLevelType w:val="hybridMultilevel"/>
    <w:tmpl w:val="A230A356"/>
    <w:lvl w:ilvl="0" w:tplc="0409000F">
      <w:start w:val="1"/>
      <w:numFmt w:val="decimal"/>
      <w:lvlText w:val="%1."/>
      <w:lvlJc w:val="left"/>
      <w:pPr>
        <w:ind w:left="920" w:hanging="440"/>
      </w:pPr>
    </w:lvl>
    <w:lvl w:ilvl="1" w:tplc="04090019" w:tentative="1">
      <w:start w:val="1"/>
      <w:numFmt w:val="lowerLetter"/>
      <w:lvlText w:val="%2)"/>
      <w:lvlJc w:val="left"/>
      <w:pPr>
        <w:ind w:left="1360" w:hanging="440"/>
      </w:pPr>
    </w:lvl>
    <w:lvl w:ilvl="2" w:tplc="0409001B" w:tentative="1">
      <w:start w:val="1"/>
      <w:numFmt w:val="lowerRoman"/>
      <w:lvlText w:val="%3."/>
      <w:lvlJc w:val="right"/>
      <w:pPr>
        <w:ind w:left="1800" w:hanging="440"/>
      </w:pPr>
    </w:lvl>
    <w:lvl w:ilvl="3" w:tplc="0409000F" w:tentative="1">
      <w:start w:val="1"/>
      <w:numFmt w:val="decimal"/>
      <w:lvlText w:val="%4."/>
      <w:lvlJc w:val="left"/>
      <w:pPr>
        <w:ind w:left="2240" w:hanging="440"/>
      </w:pPr>
    </w:lvl>
    <w:lvl w:ilvl="4" w:tplc="04090019" w:tentative="1">
      <w:start w:val="1"/>
      <w:numFmt w:val="lowerLetter"/>
      <w:lvlText w:val="%5)"/>
      <w:lvlJc w:val="left"/>
      <w:pPr>
        <w:ind w:left="2680" w:hanging="440"/>
      </w:pPr>
    </w:lvl>
    <w:lvl w:ilvl="5" w:tplc="0409001B" w:tentative="1">
      <w:start w:val="1"/>
      <w:numFmt w:val="lowerRoman"/>
      <w:lvlText w:val="%6."/>
      <w:lvlJc w:val="right"/>
      <w:pPr>
        <w:ind w:left="3120" w:hanging="440"/>
      </w:pPr>
    </w:lvl>
    <w:lvl w:ilvl="6" w:tplc="0409000F" w:tentative="1">
      <w:start w:val="1"/>
      <w:numFmt w:val="decimal"/>
      <w:lvlText w:val="%7."/>
      <w:lvlJc w:val="left"/>
      <w:pPr>
        <w:ind w:left="3560" w:hanging="440"/>
      </w:pPr>
    </w:lvl>
    <w:lvl w:ilvl="7" w:tplc="04090019" w:tentative="1">
      <w:start w:val="1"/>
      <w:numFmt w:val="lowerLetter"/>
      <w:lvlText w:val="%8)"/>
      <w:lvlJc w:val="left"/>
      <w:pPr>
        <w:ind w:left="4000" w:hanging="440"/>
      </w:pPr>
    </w:lvl>
    <w:lvl w:ilvl="8" w:tplc="0409001B" w:tentative="1">
      <w:start w:val="1"/>
      <w:numFmt w:val="lowerRoman"/>
      <w:lvlText w:val="%9."/>
      <w:lvlJc w:val="right"/>
      <w:pPr>
        <w:ind w:left="4440" w:hanging="440"/>
      </w:pPr>
    </w:lvl>
  </w:abstractNum>
  <w:abstractNum w:abstractNumId="29" w15:restartNumberingAfterBreak="0">
    <w:nsid w:val="7AC641D2"/>
    <w:multiLevelType w:val="hybridMultilevel"/>
    <w:tmpl w:val="BAECA676"/>
    <w:lvl w:ilvl="0" w:tplc="0409000F">
      <w:start w:val="1"/>
      <w:numFmt w:val="decimal"/>
      <w:lvlText w:val="%1."/>
      <w:lvlJc w:val="left"/>
      <w:pPr>
        <w:ind w:left="840" w:hanging="440"/>
      </w:pPr>
    </w:lvl>
    <w:lvl w:ilvl="1" w:tplc="04090019" w:tentative="1">
      <w:start w:val="1"/>
      <w:numFmt w:val="lowerLetter"/>
      <w:lvlText w:val="%2)"/>
      <w:lvlJc w:val="left"/>
      <w:pPr>
        <w:ind w:left="1280" w:hanging="440"/>
      </w:pPr>
    </w:lvl>
    <w:lvl w:ilvl="2" w:tplc="0409001B" w:tentative="1">
      <w:start w:val="1"/>
      <w:numFmt w:val="lowerRoman"/>
      <w:lvlText w:val="%3."/>
      <w:lvlJc w:val="right"/>
      <w:pPr>
        <w:ind w:left="1720" w:hanging="440"/>
      </w:pPr>
    </w:lvl>
    <w:lvl w:ilvl="3" w:tplc="0409000F" w:tentative="1">
      <w:start w:val="1"/>
      <w:numFmt w:val="decimal"/>
      <w:lvlText w:val="%4."/>
      <w:lvlJc w:val="left"/>
      <w:pPr>
        <w:ind w:left="2160" w:hanging="440"/>
      </w:pPr>
    </w:lvl>
    <w:lvl w:ilvl="4" w:tplc="04090019" w:tentative="1">
      <w:start w:val="1"/>
      <w:numFmt w:val="lowerLetter"/>
      <w:lvlText w:val="%5)"/>
      <w:lvlJc w:val="left"/>
      <w:pPr>
        <w:ind w:left="2600" w:hanging="440"/>
      </w:pPr>
    </w:lvl>
    <w:lvl w:ilvl="5" w:tplc="0409001B" w:tentative="1">
      <w:start w:val="1"/>
      <w:numFmt w:val="lowerRoman"/>
      <w:lvlText w:val="%6."/>
      <w:lvlJc w:val="right"/>
      <w:pPr>
        <w:ind w:left="3040" w:hanging="440"/>
      </w:pPr>
    </w:lvl>
    <w:lvl w:ilvl="6" w:tplc="0409000F" w:tentative="1">
      <w:start w:val="1"/>
      <w:numFmt w:val="decimal"/>
      <w:lvlText w:val="%7."/>
      <w:lvlJc w:val="left"/>
      <w:pPr>
        <w:ind w:left="3480" w:hanging="440"/>
      </w:pPr>
    </w:lvl>
    <w:lvl w:ilvl="7" w:tplc="04090019" w:tentative="1">
      <w:start w:val="1"/>
      <w:numFmt w:val="lowerLetter"/>
      <w:lvlText w:val="%8)"/>
      <w:lvlJc w:val="left"/>
      <w:pPr>
        <w:ind w:left="3920" w:hanging="440"/>
      </w:pPr>
    </w:lvl>
    <w:lvl w:ilvl="8" w:tplc="0409001B" w:tentative="1">
      <w:start w:val="1"/>
      <w:numFmt w:val="lowerRoman"/>
      <w:lvlText w:val="%9."/>
      <w:lvlJc w:val="right"/>
      <w:pPr>
        <w:ind w:left="4360" w:hanging="440"/>
      </w:pPr>
    </w:lvl>
  </w:abstractNum>
  <w:abstractNum w:abstractNumId="30" w15:restartNumberingAfterBreak="0">
    <w:nsid w:val="7AD80F90"/>
    <w:multiLevelType w:val="hybridMultilevel"/>
    <w:tmpl w:val="423A1E62"/>
    <w:lvl w:ilvl="0" w:tplc="12A80594">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5"/>
  </w:num>
  <w:num w:numId="2">
    <w:abstractNumId w:val="15"/>
  </w:num>
  <w:num w:numId="3">
    <w:abstractNumId w:val="21"/>
  </w:num>
  <w:num w:numId="4">
    <w:abstractNumId w:val="5"/>
  </w:num>
  <w:num w:numId="5">
    <w:abstractNumId w:val="8"/>
  </w:num>
  <w:num w:numId="6">
    <w:abstractNumId w:val="26"/>
  </w:num>
  <w:num w:numId="7">
    <w:abstractNumId w:val="12"/>
  </w:num>
  <w:num w:numId="8">
    <w:abstractNumId w:val="22"/>
  </w:num>
  <w:num w:numId="9">
    <w:abstractNumId w:val="14"/>
  </w:num>
  <w:num w:numId="10">
    <w:abstractNumId w:val="19"/>
  </w:num>
  <w:num w:numId="11">
    <w:abstractNumId w:val="10"/>
  </w:num>
  <w:num w:numId="12">
    <w:abstractNumId w:val="11"/>
  </w:num>
  <w:num w:numId="13">
    <w:abstractNumId w:val="20"/>
  </w:num>
  <w:num w:numId="14">
    <w:abstractNumId w:val="16"/>
  </w:num>
  <w:num w:numId="15">
    <w:abstractNumId w:val="9"/>
  </w:num>
  <w:num w:numId="16">
    <w:abstractNumId w:val="0"/>
  </w:num>
  <w:num w:numId="17">
    <w:abstractNumId w:val="4"/>
  </w:num>
  <w:num w:numId="18">
    <w:abstractNumId w:val="27"/>
  </w:num>
  <w:num w:numId="19">
    <w:abstractNumId w:val="2"/>
  </w:num>
  <w:num w:numId="20">
    <w:abstractNumId w:val="1"/>
  </w:num>
  <w:num w:numId="21">
    <w:abstractNumId w:val="3"/>
  </w:num>
  <w:num w:numId="22">
    <w:abstractNumId w:val="29"/>
  </w:num>
  <w:num w:numId="23">
    <w:abstractNumId w:val="6"/>
  </w:num>
  <w:num w:numId="24">
    <w:abstractNumId w:val="23"/>
  </w:num>
  <w:num w:numId="25">
    <w:abstractNumId w:val="24"/>
  </w:num>
  <w:num w:numId="26">
    <w:abstractNumId w:val="18"/>
  </w:num>
  <w:num w:numId="27">
    <w:abstractNumId w:val="28"/>
  </w:num>
  <w:num w:numId="28">
    <w:abstractNumId w:val="7"/>
  </w:num>
  <w:num w:numId="29">
    <w:abstractNumId w:val="17"/>
  </w:num>
  <w:num w:numId="30">
    <w:abstractNumId w:val="13"/>
  </w:num>
  <w:num w:numId="31">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ZDRjNGUxZTgwY2MzMjZjZTM0ZWQ3NzZiOWQxMGM3OGMifQ=="/>
  </w:docVars>
  <w:rsids>
    <w:rsidRoot w:val="00CB0024"/>
    <w:rsid w:val="00000665"/>
    <w:rsid w:val="000038DD"/>
    <w:rsid w:val="00004756"/>
    <w:rsid w:val="000118C4"/>
    <w:rsid w:val="00011970"/>
    <w:rsid w:val="000133A5"/>
    <w:rsid w:val="000160FB"/>
    <w:rsid w:val="00016334"/>
    <w:rsid w:val="000176BF"/>
    <w:rsid w:val="00017F20"/>
    <w:rsid w:val="000205F4"/>
    <w:rsid w:val="00020E8F"/>
    <w:rsid w:val="00021234"/>
    <w:rsid w:val="00022497"/>
    <w:rsid w:val="0002486C"/>
    <w:rsid w:val="00025179"/>
    <w:rsid w:val="000269A2"/>
    <w:rsid w:val="00031027"/>
    <w:rsid w:val="0003211C"/>
    <w:rsid w:val="00032E60"/>
    <w:rsid w:val="00033997"/>
    <w:rsid w:val="00033F9D"/>
    <w:rsid w:val="00035922"/>
    <w:rsid w:val="00036B75"/>
    <w:rsid w:val="00036C59"/>
    <w:rsid w:val="00037D45"/>
    <w:rsid w:val="000414E8"/>
    <w:rsid w:val="00041765"/>
    <w:rsid w:val="00041E3D"/>
    <w:rsid w:val="00043973"/>
    <w:rsid w:val="00043DAA"/>
    <w:rsid w:val="00050E7C"/>
    <w:rsid w:val="0005645C"/>
    <w:rsid w:val="00057FD1"/>
    <w:rsid w:val="000602F4"/>
    <w:rsid w:val="00060DC7"/>
    <w:rsid w:val="000626A6"/>
    <w:rsid w:val="000642EB"/>
    <w:rsid w:val="00064D3F"/>
    <w:rsid w:val="0006648C"/>
    <w:rsid w:val="00067514"/>
    <w:rsid w:val="00073508"/>
    <w:rsid w:val="00075069"/>
    <w:rsid w:val="00075BC1"/>
    <w:rsid w:val="00076D07"/>
    <w:rsid w:val="00076F82"/>
    <w:rsid w:val="0008174D"/>
    <w:rsid w:val="00084150"/>
    <w:rsid w:val="000860FF"/>
    <w:rsid w:val="00086283"/>
    <w:rsid w:val="00095B2D"/>
    <w:rsid w:val="000A4034"/>
    <w:rsid w:val="000A4A8F"/>
    <w:rsid w:val="000A567C"/>
    <w:rsid w:val="000B02C6"/>
    <w:rsid w:val="000B3534"/>
    <w:rsid w:val="000B3E82"/>
    <w:rsid w:val="000B4C47"/>
    <w:rsid w:val="000B6762"/>
    <w:rsid w:val="000B7803"/>
    <w:rsid w:val="000C16D2"/>
    <w:rsid w:val="000C1EE7"/>
    <w:rsid w:val="000C306D"/>
    <w:rsid w:val="000C439A"/>
    <w:rsid w:val="000D0719"/>
    <w:rsid w:val="000D0B59"/>
    <w:rsid w:val="000D135F"/>
    <w:rsid w:val="000D13F8"/>
    <w:rsid w:val="000D6B61"/>
    <w:rsid w:val="000E12E3"/>
    <w:rsid w:val="000E2C87"/>
    <w:rsid w:val="000E3AF3"/>
    <w:rsid w:val="000E4237"/>
    <w:rsid w:val="000E738A"/>
    <w:rsid w:val="000E7910"/>
    <w:rsid w:val="000E7C8B"/>
    <w:rsid w:val="000F28A8"/>
    <w:rsid w:val="000F445B"/>
    <w:rsid w:val="000F4BED"/>
    <w:rsid w:val="000F548E"/>
    <w:rsid w:val="000F61C6"/>
    <w:rsid w:val="000F650D"/>
    <w:rsid w:val="001000A8"/>
    <w:rsid w:val="00100BE3"/>
    <w:rsid w:val="00102E1C"/>
    <w:rsid w:val="0010392E"/>
    <w:rsid w:val="00104E73"/>
    <w:rsid w:val="00110B5F"/>
    <w:rsid w:val="00112D77"/>
    <w:rsid w:val="00113F8F"/>
    <w:rsid w:val="00114AB0"/>
    <w:rsid w:val="00117A29"/>
    <w:rsid w:val="001240BA"/>
    <w:rsid w:val="001273D1"/>
    <w:rsid w:val="00130713"/>
    <w:rsid w:val="00131D4E"/>
    <w:rsid w:val="001332B7"/>
    <w:rsid w:val="001347BB"/>
    <w:rsid w:val="00135E38"/>
    <w:rsid w:val="0013704E"/>
    <w:rsid w:val="001406A3"/>
    <w:rsid w:val="00140848"/>
    <w:rsid w:val="00140894"/>
    <w:rsid w:val="001433AC"/>
    <w:rsid w:val="0014698C"/>
    <w:rsid w:val="00150D16"/>
    <w:rsid w:val="00154671"/>
    <w:rsid w:val="00156D70"/>
    <w:rsid w:val="00157CC9"/>
    <w:rsid w:val="00160DDF"/>
    <w:rsid w:val="00161956"/>
    <w:rsid w:val="001632CA"/>
    <w:rsid w:val="00163364"/>
    <w:rsid w:val="001641C2"/>
    <w:rsid w:val="00167A7A"/>
    <w:rsid w:val="00170500"/>
    <w:rsid w:val="00170CAA"/>
    <w:rsid w:val="00172326"/>
    <w:rsid w:val="00173ABC"/>
    <w:rsid w:val="00173B79"/>
    <w:rsid w:val="00175793"/>
    <w:rsid w:val="0017795C"/>
    <w:rsid w:val="001801DC"/>
    <w:rsid w:val="00180430"/>
    <w:rsid w:val="00181901"/>
    <w:rsid w:val="001825C2"/>
    <w:rsid w:val="0018424B"/>
    <w:rsid w:val="0018778C"/>
    <w:rsid w:val="00191B35"/>
    <w:rsid w:val="001938D1"/>
    <w:rsid w:val="00193DFC"/>
    <w:rsid w:val="00194702"/>
    <w:rsid w:val="00195708"/>
    <w:rsid w:val="001957D4"/>
    <w:rsid w:val="00195BA5"/>
    <w:rsid w:val="00196304"/>
    <w:rsid w:val="0019751F"/>
    <w:rsid w:val="001A02A8"/>
    <w:rsid w:val="001A19B2"/>
    <w:rsid w:val="001A4915"/>
    <w:rsid w:val="001A5188"/>
    <w:rsid w:val="001B1493"/>
    <w:rsid w:val="001B1823"/>
    <w:rsid w:val="001B293E"/>
    <w:rsid w:val="001B3E07"/>
    <w:rsid w:val="001B492F"/>
    <w:rsid w:val="001B573F"/>
    <w:rsid w:val="001B58C5"/>
    <w:rsid w:val="001B5F37"/>
    <w:rsid w:val="001B682E"/>
    <w:rsid w:val="001B6C4A"/>
    <w:rsid w:val="001B710F"/>
    <w:rsid w:val="001B771E"/>
    <w:rsid w:val="001B7D03"/>
    <w:rsid w:val="001C01CD"/>
    <w:rsid w:val="001C0A09"/>
    <w:rsid w:val="001C0D58"/>
    <w:rsid w:val="001C0EEC"/>
    <w:rsid w:val="001C2AB0"/>
    <w:rsid w:val="001C3756"/>
    <w:rsid w:val="001C4566"/>
    <w:rsid w:val="001C46F8"/>
    <w:rsid w:val="001C743C"/>
    <w:rsid w:val="001C7CFF"/>
    <w:rsid w:val="001C7EF2"/>
    <w:rsid w:val="001D1713"/>
    <w:rsid w:val="001D427D"/>
    <w:rsid w:val="001D6615"/>
    <w:rsid w:val="001D76E5"/>
    <w:rsid w:val="001D7AFE"/>
    <w:rsid w:val="001E0193"/>
    <w:rsid w:val="001E6598"/>
    <w:rsid w:val="001E71B9"/>
    <w:rsid w:val="001F1566"/>
    <w:rsid w:val="001F1BFC"/>
    <w:rsid w:val="001F7BAB"/>
    <w:rsid w:val="002000B5"/>
    <w:rsid w:val="002009A6"/>
    <w:rsid w:val="00200B58"/>
    <w:rsid w:val="00205815"/>
    <w:rsid w:val="002072DA"/>
    <w:rsid w:val="002076FA"/>
    <w:rsid w:val="00211416"/>
    <w:rsid w:val="002117E4"/>
    <w:rsid w:val="002129CF"/>
    <w:rsid w:val="00216AB7"/>
    <w:rsid w:val="00217A9A"/>
    <w:rsid w:val="002209DA"/>
    <w:rsid w:val="002211DE"/>
    <w:rsid w:val="00221F6F"/>
    <w:rsid w:val="00222C57"/>
    <w:rsid w:val="00222DB3"/>
    <w:rsid w:val="00222FCE"/>
    <w:rsid w:val="00226A4D"/>
    <w:rsid w:val="00231125"/>
    <w:rsid w:val="00231D53"/>
    <w:rsid w:val="0023231C"/>
    <w:rsid w:val="002346A0"/>
    <w:rsid w:val="00237037"/>
    <w:rsid w:val="002372F1"/>
    <w:rsid w:val="00240C8C"/>
    <w:rsid w:val="00240D78"/>
    <w:rsid w:val="00240EAB"/>
    <w:rsid w:val="00243FD0"/>
    <w:rsid w:val="002452F9"/>
    <w:rsid w:val="0024748E"/>
    <w:rsid w:val="0025043C"/>
    <w:rsid w:val="00250AD9"/>
    <w:rsid w:val="00250B5A"/>
    <w:rsid w:val="002510D1"/>
    <w:rsid w:val="00253015"/>
    <w:rsid w:val="002530D7"/>
    <w:rsid w:val="00253AA5"/>
    <w:rsid w:val="00253DAA"/>
    <w:rsid w:val="00254681"/>
    <w:rsid w:val="00257291"/>
    <w:rsid w:val="00257D63"/>
    <w:rsid w:val="0026058F"/>
    <w:rsid w:val="0026193B"/>
    <w:rsid w:val="00261D2E"/>
    <w:rsid w:val="00262221"/>
    <w:rsid w:val="00270FAE"/>
    <w:rsid w:val="0027142D"/>
    <w:rsid w:val="002732E6"/>
    <w:rsid w:val="00273C56"/>
    <w:rsid w:val="00276ACF"/>
    <w:rsid w:val="0027743E"/>
    <w:rsid w:val="002819AA"/>
    <w:rsid w:val="0028213F"/>
    <w:rsid w:val="0028564F"/>
    <w:rsid w:val="002865ED"/>
    <w:rsid w:val="002866B4"/>
    <w:rsid w:val="00291D8E"/>
    <w:rsid w:val="00292887"/>
    <w:rsid w:val="00293574"/>
    <w:rsid w:val="002936DF"/>
    <w:rsid w:val="00294FD3"/>
    <w:rsid w:val="002A1D71"/>
    <w:rsid w:val="002A3D97"/>
    <w:rsid w:val="002A4173"/>
    <w:rsid w:val="002A5820"/>
    <w:rsid w:val="002A6194"/>
    <w:rsid w:val="002B0ED9"/>
    <w:rsid w:val="002B2F28"/>
    <w:rsid w:val="002B32DA"/>
    <w:rsid w:val="002B3F0D"/>
    <w:rsid w:val="002C1D30"/>
    <w:rsid w:val="002C4751"/>
    <w:rsid w:val="002C4C02"/>
    <w:rsid w:val="002C70BF"/>
    <w:rsid w:val="002C7445"/>
    <w:rsid w:val="002D0FD4"/>
    <w:rsid w:val="002D37CF"/>
    <w:rsid w:val="002D5A42"/>
    <w:rsid w:val="002D5CCD"/>
    <w:rsid w:val="002D70C9"/>
    <w:rsid w:val="002D74D8"/>
    <w:rsid w:val="002D7F21"/>
    <w:rsid w:val="002E23C3"/>
    <w:rsid w:val="002E2792"/>
    <w:rsid w:val="002E503F"/>
    <w:rsid w:val="002E5DB6"/>
    <w:rsid w:val="002E6B02"/>
    <w:rsid w:val="002E722C"/>
    <w:rsid w:val="002F12CC"/>
    <w:rsid w:val="002F135D"/>
    <w:rsid w:val="002F1FE6"/>
    <w:rsid w:val="002F2D81"/>
    <w:rsid w:val="002F4438"/>
    <w:rsid w:val="002F459B"/>
    <w:rsid w:val="002F52DC"/>
    <w:rsid w:val="00300BB1"/>
    <w:rsid w:val="0030415D"/>
    <w:rsid w:val="00307775"/>
    <w:rsid w:val="003108A4"/>
    <w:rsid w:val="00311E98"/>
    <w:rsid w:val="00312503"/>
    <w:rsid w:val="00313A1D"/>
    <w:rsid w:val="00314632"/>
    <w:rsid w:val="00314846"/>
    <w:rsid w:val="00316A3F"/>
    <w:rsid w:val="00317DBF"/>
    <w:rsid w:val="00317E80"/>
    <w:rsid w:val="0032051F"/>
    <w:rsid w:val="00324A0C"/>
    <w:rsid w:val="00324B47"/>
    <w:rsid w:val="00324F02"/>
    <w:rsid w:val="00327329"/>
    <w:rsid w:val="00327BF1"/>
    <w:rsid w:val="00330794"/>
    <w:rsid w:val="00330B16"/>
    <w:rsid w:val="00332FF4"/>
    <w:rsid w:val="00334313"/>
    <w:rsid w:val="00334F9B"/>
    <w:rsid w:val="0033589E"/>
    <w:rsid w:val="00336427"/>
    <w:rsid w:val="003367D1"/>
    <w:rsid w:val="003370F3"/>
    <w:rsid w:val="00340C74"/>
    <w:rsid w:val="003516DF"/>
    <w:rsid w:val="00351C37"/>
    <w:rsid w:val="00353C36"/>
    <w:rsid w:val="003541B9"/>
    <w:rsid w:val="00355808"/>
    <w:rsid w:val="0036013B"/>
    <w:rsid w:val="00360E86"/>
    <w:rsid w:val="00362416"/>
    <w:rsid w:val="00362829"/>
    <w:rsid w:val="003630D0"/>
    <w:rsid w:val="00365AA8"/>
    <w:rsid w:val="00373178"/>
    <w:rsid w:val="00374381"/>
    <w:rsid w:val="00375FA4"/>
    <w:rsid w:val="00376418"/>
    <w:rsid w:val="00377962"/>
    <w:rsid w:val="003804C5"/>
    <w:rsid w:val="00380E0F"/>
    <w:rsid w:val="00382F27"/>
    <w:rsid w:val="0038302C"/>
    <w:rsid w:val="003862DC"/>
    <w:rsid w:val="00386579"/>
    <w:rsid w:val="00387AC5"/>
    <w:rsid w:val="003914E2"/>
    <w:rsid w:val="00394082"/>
    <w:rsid w:val="00395D81"/>
    <w:rsid w:val="0039684B"/>
    <w:rsid w:val="003A0D1A"/>
    <w:rsid w:val="003B4873"/>
    <w:rsid w:val="003B655A"/>
    <w:rsid w:val="003C0C82"/>
    <w:rsid w:val="003C12E0"/>
    <w:rsid w:val="003C1BBA"/>
    <w:rsid w:val="003C2805"/>
    <w:rsid w:val="003C3289"/>
    <w:rsid w:val="003C3A8B"/>
    <w:rsid w:val="003C4800"/>
    <w:rsid w:val="003C4D06"/>
    <w:rsid w:val="003D04C9"/>
    <w:rsid w:val="003D1C8E"/>
    <w:rsid w:val="003D46B8"/>
    <w:rsid w:val="003D4D57"/>
    <w:rsid w:val="003E090C"/>
    <w:rsid w:val="003E1354"/>
    <w:rsid w:val="003E1502"/>
    <w:rsid w:val="003E1E5C"/>
    <w:rsid w:val="003E335D"/>
    <w:rsid w:val="003F1FF4"/>
    <w:rsid w:val="003F3825"/>
    <w:rsid w:val="003F536E"/>
    <w:rsid w:val="003F604F"/>
    <w:rsid w:val="004034AC"/>
    <w:rsid w:val="00403C1D"/>
    <w:rsid w:val="004045F2"/>
    <w:rsid w:val="0040573D"/>
    <w:rsid w:val="0040657F"/>
    <w:rsid w:val="004127DD"/>
    <w:rsid w:val="004179F2"/>
    <w:rsid w:val="00420C57"/>
    <w:rsid w:val="00420CE9"/>
    <w:rsid w:val="00424EDC"/>
    <w:rsid w:val="004274DB"/>
    <w:rsid w:val="00430178"/>
    <w:rsid w:val="0043067E"/>
    <w:rsid w:val="00430CA7"/>
    <w:rsid w:val="00430F52"/>
    <w:rsid w:val="00431BEA"/>
    <w:rsid w:val="004331F5"/>
    <w:rsid w:val="004346F5"/>
    <w:rsid w:val="00440BE0"/>
    <w:rsid w:val="00441769"/>
    <w:rsid w:val="00442291"/>
    <w:rsid w:val="004428F9"/>
    <w:rsid w:val="00445B35"/>
    <w:rsid w:val="004465F0"/>
    <w:rsid w:val="00451050"/>
    <w:rsid w:val="00451C33"/>
    <w:rsid w:val="004555EF"/>
    <w:rsid w:val="00456FAD"/>
    <w:rsid w:val="004575BE"/>
    <w:rsid w:val="004628E8"/>
    <w:rsid w:val="00463DB3"/>
    <w:rsid w:val="00464D10"/>
    <w:rsid w:val="0046522D"/>
    <w:rsid w:val="00466A1C"/>
    <w:rsid w:val="004700EF"/>
    <w:rsid w:val="00471E95"/>
    <w:rsid w:val="004756A5"/>
    <w:rsid w:val="00475942"/>
    <w:rsid w:val="00476AB7"/>
    <w:rsid w:val="0048087E"/>
    <w:rsid w:val="0048364F"/>
    <w:rsid w:val="00483F6F"/>
    <w:rsid w:val="004860A2"/>
    <w:rsid w:val="00490EA7"/>
    <w:rsid w:val="004918C3"/>
    <w:rsid w:val="00492180"/>
    <w:rsid w:val="004974E0"/>
    <w:rsid w:val="00497B78"/>
    <w:rsid w:val="004A0DA8"/>
    <w:rsid w:val="004A1861"/>
    <w:rsid w:val="004A2935"/>
    <w:rsid w:val="004A2C87"/>
    <w:rsid w:val="004A588E"/>
    <w:rsid w:val="004A7E18"/>
    <w:rsid w:val="004B0674"/>
    <w:rsid w:val="004B0A34"/>
    <w:rsid w:val="004B0D90"/>
    <w:rsid w:val="004B12DE"/>
    <w:rsid w:val="004B1FBB"/>
    <w:rsid w:val="004B34E3"/>
    <w:rsid w:val="004B3C9F"/>
    <w:rsid w:val="004B405F"/>
    <w:rsid w:val="004B44D6"/>
    <w:rsid w:val="004B4723"/>
    <w:rsid w:val="004B4853"/>
    <w:rsid w:val="004C2B43"/>
    <w:rsid w:val="004D1FA3"/>
    <w:rsid w:val="004D4706"/>
    <w:rsid w:val="004E0A07"/>
    <w:rsid w:val="004E2EDC"/>
    <w:rsid w:val="004E4CF3"/>
    <w:rsid w:val="004E6E8E"/>
    <w:rsid w:val="004F15B7"/>
    <w:rsid w:val="004F244C"/>
    <w:rsid w:val="004F618B"/>
    <w:rsid w:val="004F62FC"/>
    <w:rsid w:val="004F6F0B"/>
    <w:rsid w:val="004F6F9B"/>
    <w:rsid w:val="005002E6"/>
    <w:rsid w:val="00503A9E"/>
    <w:rsid w:val="005045E9"/>
    <w:rsid w:val="005049FB"/>
    <w:rsid w:val="005051B7"/>
    <w:rsid w:val="0051092B"/>
    <w:rsid w:val="0051119A"/>
    <w:rsid w:val="00511906"/>
    <w:rsid w:val="00513092"/>
    <w:rsid w:val="0051587D"/>
    <w:rsid w:val="00515C06"/>
    <w:rsid w:val="0051605E"/>
    <w:rsid w:val="005169A1"/>
    <w:rsid w:val="00517428"/>
    <w:rsid w:val="0052014E"/>
    <w:rsid w:val="0052033E"/>
    <w:rsid w:val="00520B6E"/>
    <w:rsid w:val="00523680"/>
    <w:rsid w:val="005274FE"/>
    <w:rsid w:val="00527F73"/>
    <w:rsid w:val="005308E6"/>
    <w:rsid w:val="00531EA3"/>
    <w:rsid w:val="00531F53"/>
    <w:rsid w:val="0053295D"/>
    <w:rsid w:val="00536AFC"/>
    <w:rsid w:val="0053723F"/>
    <w:rsid w:val="00542D51"/>
    <w:rsid w:val="005444A2"/>
    <w:rsid w:val="00545670"/>
    <w:rsid w:val="0054669E"/>
    <w:rsid w:val="00546876"/>
    <w:rsid w:val="00550387"/>
    <w:rsid w:val="00555D9E"/>
    <w:rsid w:val="00557369"/>
    <w:rsid w:val="00560572"/>
    <w:rsid w:val="00560EBB"/>
    <w:rsid w:val="00561840"/>
    <w:rsid w:val="00564069"/>
    <w:rsid w:val="00567DFF"/>
    <w:rsid w:val="00570D3D"/>
    <w:rsid w:val="00570DB1"/>
    <w:rsid w:val="00570E9F"/>
    <w:rsid w:val="005755E3"/>
    <w:rsid w:val="00576A37"/>
    <w:rsid w:val="005816FB"/>
    <w:rsid w:val="00582D22"/>
    <w:rsid w:val="00584AEE"/>
    <w:rsid w:val="00586B2B"/>
    <w:rsid w:val="0059105D"/>
    <w:rsid w:val="005935F3"/>
    <w:rsid w:val="00594347"/>
    <w:rsid w:val="005952BE"/>
    <w:rsid w:val="0059594D"/>
    <w:rsid w:val="0059627F"/>
    <w:rsid w:val="005A2D63"/>
    <w:rsid w:val="005A3011"/>
    <w:rsid w:val="005A3CDD"/>
    <w:rsid w:val="005A419C"/>
    <w:rsid w:val="005B29BC"/>
    <w:rsid w:val="005B4D77"/>
    <w:rsid w:val="005B69A6"/>
    <w:rsid w:val="005C1A21"/>
    <w:rsid w:val="005C35AD"/>
    <w:rsid w:val="005C51B2"/>
    <w:rsid w:val="005D22B2"/>
    <w:rsid w:val="005D2BA7"/>
    <w:rsid w:val="005D2F69"/>
    <w:rsid w:val="005D72AD"/>
    <w:rsid w:val="005D7963"/>
    <w:rsid w:val="005E2C50"/>
    <w:rsid w:val="005E4682"/>
    <w:rsid w:val="005E692D"/>
    <w:rsid w:val="005F201A"/>
    <w:rsid w:val="005F46B5"/>
    <w:rsid w:val="005F486F"/>
    <w:rsid w:val="005F4FAD"/>
    <w:rsid w:val="0060101E"/>
    <w:rsid w:val="00602939"/>
    <w:rsid w:val="006067EA"/>
    <w:rsid w:val="00610E9E"/>
    <w:rsid w:val="006111F2"/>
    <w:rsid w:val="00615885"/>
    <w:rsid w:val="006166C7"/>
    <w:rsid w:val="00617839"/>
    <w:rsid w:val="00620A4F"/>
    <w:rsid w:val="00620F72"/>
    <w:rsid w:val="00623408"/>
    <w:rsid w:val="00623BFD"/>
    <w:rsid w:val="006245DA"/>
    <w:rsid w:val="0062631F"/>
    <w:rsid w:val="0062642B"/>
    <w:rsid w:val="00627B94"/>
    <w:rsid w:val="0063123B"/>
    <w:rsid w:val="0063183B"/>
    <w:rsid w:val="0063231F"/>
    <w:rsid w:val="00634446"/>
    <w:rsid w:val="00634CBD"/>
    <w:rsid w:val="00635F8F"/>
    <w:rsid w:val="00635FA4"/>
    <w:rsid w:val="006369AC"/>
    <w:rsid w:val="00640B39"/>
    <w:rsid w:val="006424EC"/>
    <w:rsid w:val="00650E61"/>
    <w:rsid w:val="00651CB5"/>
    <w:rsid w:val="0065256A"/>
    <w:rsid w:val="00655ED0"/>
    <w:rsid w:val="00657C44"/>
    <w:rsid w:val="00665791"/>
    <w:rsid w:val="00666F56"/>
    <w:rsid w:val="0067280A"/>
    <w:rsid w:val="00672EC8"/>
    <w:rsid w:val="00673C78"/>
    <w:rsid w:val="00676EC3"/>
    <w:rsid w:val="00682D5D"/>
    <w:rsid w:val="00686575"/>
    <w:rsid w:val="00686797"/>
    <w:rsid w:val="0069369C"/>
    <w:rsid w:val="00693A5D"/>
    <w:rsid w:val="006A1B0D"/>
    <w:rsid w:val="006A1B39"/>
    <w:rsid w:val="006A3D5C"/>
    <w:rsid w:val="006A3F90"/>
    <w:rsid w:val="006A5107"/>
    <w:rsid w:val="006A6FF2"/>
    <w:rsid w:val="006B044D"/>
    <w:rsid w:val="006B0F0D"/>
    <w:rsid w:val="006B1CF9"/>
    <w:rsid w:val="006B3D53"/>
    <w:rsid w:val="006B47EE"/>
    <w:rsid w:val="006B779D"/>
    <w:rsid w:val="006C0387"/>
    <w:rsid w:val="006C0AE5"/>
    <w:rsid w:val="006C21A8"/>
    <w:rsid w:val="006C4A5D"/>
    <w:rsid w:val="006C5EDC"/>
    <w:rsid w:val="006C6BAA"/>
    <w:rsid w:val="006C73EC"/>
    <w:rsid w:val="006C7B3A"/>
    <w:rsid w:val="006D1D65"/>
    <w:rsid w:val="006D408B"/>
    <w:rsid w:val="006E0E0C"/>
    <w:rsid w:val="006E2F87"/>
    <w:rsid w:val="006E5250"/>
    <w:rsid w:val="006E7462"/>
    <w:rsid w:val="006E760F"/>
    <w:rsid w:val="006F04A3"/>
    <w:rsid w:val="006F1A01"/>
    <w:rsid w:val="006F28BC"/>
    <w:rsid w:val="006F300C"/>
    <w:rsid w:val="006F52F5"/>
    <w:rsid w:val="006F6260"/>
    <w:rsid w:val="006F7686"/>
    <w:rsid w:val="006F79DD"/>
    <w:rsid w:val="007002F8"/>
    <w:rsid w:val="0070090F"/>
    <w:rsid w:val="00707039"/>
    <w:rsid w:val="007122FD"/>
    <w:rsid w:val="00713580"/>
    <w:rsid w:val="007138A4"/>
    <w:rsid w:val="00715D6B"/>
    <w:rsid w:val="007166DE"/>
    <w:rsid w:val="007204C1"/>
    <w:rsid w:val="007218E1"/>
    <w:rsid w:val="00722DEC"/>
    <w:rsid w:val="00723138"/>
    <w:rsid w:val="00724A1F"/>
    <w:rsid w:val="007314D4"/>
    <w:rsid w:val="007317E0"/>
    <w:rsid w:val="0073193D"/>
    <w:rsid w:val="0073487E"/>
    <w:rsid w:val="00740478"/>
    <w:rsid w:val="00740A8A"/>
    <w:rsid w:val="007415F0"/>
    <w:rsid w:val="00742DDD"/>
    <w:rsid w:val="00744921"/>
    <w:rsid w:val="00747D3F"/>
    <w:rsid w:val="00750FE3"/>
    <w:rsid w:val="0075360F"/>
    <w:rsid w:val="0075417E"/>
    <w:rsid w:val="0076020A"/>
    <w:rsid w:val="0076174E"/>
    <w:rsid w:val="00764495"/>
    <w:rsid w:val="00764561"/>
    <w:rsid w:val="00764978"/>
    <w:rsid w:val="00764F37"/>
    <w:rsid w:val="007708C6"/>
    <w:rsid w:val="00771D41"/>
    <w:rsid w:val="007721C4"/>
    <w:rsid w:val="0077280F"/>
    <w:rsid w:val="0077379F"/>
    <w:rsid w:val="00773918"/>
    <w:rsid w:val="007810E0"/>
    <w:rsid w:val="007814B9"/>
    <w:rsid w:val="007A2E1B"/>
    <w:rsid w:val="007A345A"/>
    <w:rsid w:val="007B0257"/>
    <w:rsid w:val="007B1A80"/>
    <w:rsid w:val="007B221F"/>
    <w:rsid w:val="007B4FA2"/>
    <w:rsid w:val="007B7EDD"/>
    <w:rsid w:val="007C05A7"/>
    <w:rsid w:val="007C1CDE"/>
    <w:rsid w:val="007C2A32"/>
    <w:rsid w:val="007C3E83"/>
    <w:rsid w:val="007C4028"/>
    <w:rsid w:val="007C6D48"/>
    <w:rsid w:val="007D3717"/>
    <w:rsid w:val="007D54B9"/>
    <w:rsid w:val="007D5CE8"/>
    <w:rsid w:val="007D5FCD"/>
    <w:rsid w:val="007D6643"/>
    <w:rsid w:val="007D776B"/>
    <w:rsid w:val="007E01D2"/>
    <w:rsid w:val="007E19DC"/>
    <w:rsid w:val="007F3D78"/>
    <w:rsid w:val="007F4437"/>
    <w:rsid w:val="007F5695"/>
    <w:rsid w:val="0080242C"/>
    <w:rsid w:val="00802CD8"/>
    <w:rsid w:val="00803448"/>
    <w:rsid w:val="00805018"/>
    <w:rsid w:val="00807B0B"/>
    <w:rsid w:val="008114A2"/>
    <w:rsid w:val="00813ADC"/>
    <w:rsid w:val="008145F2"/>
    <w:rsid w:val="008165C2"/>
    <w:rsid w:val="008211C0"/>
    <w:rsid w:val="00823499"/>
    <w:rsid w:val="00823D2F"/>
    <w:rsid w:val="008253C0"/>
    <w:rsid w:val="00825B03"/>
    <w:rsid w:val="00827BEE"/>
    <w:rsid w:val="008315A0"/>
    <w:rsid w:val="008316D6"/>
    <w:rsid w:val="00831C58"/>
    <w:rsid w:val="00831E6C"/>
    <w:rsid w:val="008323DE"/>
    <w:rsid w:val="0083342E"/>
    <w:rsid w:val="00834EF1"/>
    <w:rsid w:val="00835A98"/>
    <w:rsid w:val="008368CB"/>
    <w:rsid w:val="00841AC0"/>
    <w:rsid w:val="00841D91"/>
    <w:rsid w:val="00843715"/>
    <w:rsid w:val="00844552"/>
    <w:rsid w:val="0085243E"/>
    <w:rsid w:val="008526C5"/>
    <w:rsid w:val="00852FB6"/>
    <w:rsid w:val="00852FD1"/>
    <w:rsid w:val="008554FB"/>
    <w:rsid w:val="00855570"/>
    <w:rsid w:val="00855907"/>
    <w:rsid w:val="00857AC9"/>
    <w:rsid w:val="00857C43"/>
    <w:rsid w:val="00857F3A"/>
    <w:rsid w:val="00861E79"/>
    <w:rsid w:val="008637E6"/>
    <w:rsid w:val="008645AC"/>
    <w:rsid w:val="00865714"/>
    <w:rsid w:val="00866FD9"/>
    <w:rsid w:val="00870C38"/>
    <w:rsid w:val="00876421"/>
    <w:rsid w:val="008815F2"/>
    <w:rsid w:val="008839BB"/>
    <w:rsid w:val="00883E9F"/>
    <w:rsid w:val="00884DD1"/>
    <w:rsid w:val="00885A24"/>
    <w:rsid w:val="00886963"/>
    <w:rsid w:val="008875BA"/>
    <w:rsid w:val="0089078B"/>
    <w:rsid w:val="008964C1"/>
    <w:rsid w:val="00896A7F"/>
    <w:rsid w:val="0089710F"/>
    <w:rsid w:val="008A0529"/>
    <w:rsid w:val="008A07E9"/>
    <w:rsid w:val="008A23C5"/>
    <w:rsid w:val="008A3266"/>
    <w:rsid w:val="008A36BA"/>
    <w:rsid w:val="008A46F9"/>
    <w:rsid w:val="008A6027"/>
    <w:rsid w:val="008A626F"/>
    <w:rsid w:val="008A674E"/>
    <w:rsid w:val="008A78C0"/>
    <w:rsid w:val="008A7F84"/>
    <w:rsid w:val="008B0E99"/>
    <w:rsid w:val="008B13C3"/>
    <w:rsid w:val="008B1838"/>
    <w:rsid w:val="008B201B"/>
    <w:rsid w:val="008B3F8D"/>
    <w:rsid w:val="008B739B"/>
    <w:rsid w:val="008B7DE7"/>
    <w:rsid w:val="008C0398"/>
    <w:rsid w:val="008C1BEA"/>
    <w:rsid w:val="008C1BFD"/>
    <w:rsid w:val="008C4609"/>
    <w:rsid w:val="008C4C09"/>
    <w:rsid w:val="008C4EF3"/>
    <w:rsid w:val="008C5A22"/>
    <w:rsid w:val="008C7A92"/>
    <w:rsid w:val="008D2C2A"/>
    <w:rsid w:val="008D30E6"/>
    <w:rsid w:val="008D325A"/>
    <w:rsid w:val="008D3B25"/>
    <w:rsid w:val="008D68C6"/>
    <w:rsid w:val="008D7BDB"/>
    <w:rsid w:val="008E0E66"/>
    <w:rsid w:val="008E23BE"/>
    <w:rsid w:val="008E49CB"/>
    <w:rsid w:val="008E5D6E"/>
    <w:rsid w:val="008E6624"/>
    <w:rsid w:val="008F27E4"/>
    <w:rsid w:val="008F476B"/>
    <w:rsid w:val="008F5A87"/>
    <w:rsid w:val="008F65AF"/>
    <w:rsid w:val="00903942"/>
    <w:rsid w:val="00904443"/>
    <w:rsid w:val="00905A67"/>
    <w:rsid w:val="00906966"/>
    <w:rsid w:val="00907D37"/>
    <w:rsid w:val="00910BDB"/>
    <w:rsid w:val="00911B72"/>
    <w:rsid w:val="009132D4"/>
    <w:rsid w:val="00916B40"/>
    <w:rsid w:val="00917402"/>
    <w:rsid w:val="0091798A"/>
    <w:rsid w:val="009208D1"/>
    <w:rsid w:val="00920906"/>
    <w:rsid w:val="0092293B"/>
    <w:rsid w:val="00923C8A"/>
    <w:rsid w:val="00923D4F"/>
    <w:rsid w:val="00923DD0"/>
    <w:rsid w:val="009258F6"/>
    <w:rsid w:val="009263C8"/>
    <w:rsid w:val="009263D6"/>
    <w:rsid w:val="00933EFE"/>
    <w:rsid w:val="00941801"/>
    <w:rsid w:val="00941B6B"/>
    <w:rsid w:val="009429E7"/>
    <w:rsid w:val="00946716"/>
    <w:rsid w:val="009477D9"/>
    <w:rsid w:val="0095007D"/>
    <w:rsid w:val="00950323"/>
    <w:rsid w:val="00951E3D"/>
    <w:rsid w:val="0095251D"/>
    <w:rsid w:val="00957CDE"/>
    <w:rsid w:val="0096182D"/>
    <w:rsid w:val="00962238"/>
    <w:rsid w:val="00962DFC"/>
    <w:rsid w:val="00964805"/>
    <w:rsid w:val="00967C6A"/>
    <w:rsid w:val="00970316"/>
    <w:rsid w:val="00970D12"/>
    <w:rsid w:val="0097125F"/>
    <w:rsid w:val="0097257A"/>
    <w:rsid w:val="00975F12"/>
    <w:rsid w:val="00977A96"/>
    <w:rsid w:val="00986333"/>
    <w:rsid w:val="0098705C"/>
    <w:rsid w:val="00987883"/>
    <w:rsid w:val="00992297"/>
    <w:rsid w:val="009945ED"/>
    <w:rsid w:val="00994CD0"/>
    <w:rsid w:val="00995DB3"/>
    <w:rsid w:val="009A0FAD"/>
    <w:rsid w:val="009A569F"/>
    <w:rsid w:val="009A75E4"/>
    <w:rsid w:val="009A7E56"/>
    <w:rsid w:val="009B0579"/>
    <w:rsid w:val="009B0C4A"/>
    <w:rsid w:val="009B0C81"/>
    <w:rsid w:val="009B45C3"/>
    <w:rsid w:val="009C4773"/>
    <w:rsid w:val="009C483E"/>
    <w:rsid w:val="009C5916"/>
    <w:rsid w:val="009C7D0F"/>
    <w:rsid w:val="009D2100"/>
    <w:rsid w:val="009D2D81"/>
    <w:rsid w:val="009E12C0"/>
    <w:rsid w:val="009E1F4B"/>
    <w:rsid w:val="009E50C6"/>
    <w:rsid w:val="009E63D4"/>
    <w:rsid w:val="009F222D"/>
    <w:rsid w:val="009F4D40"/>
    <w:rsid w:val="009F5AC5"/>
    <w:rsid w:val="009F619B"/>
    <w:rsid w:val="00A00A18"/>
    <w:rsid w:val="00A01EE5"/>
    <w:rsid w:val="00A026E4"/>
    <w:rsid w:val="00A04CCF"/>
    <w:rsid w:val="00A04D48"/>
    <w:rsid w:val="00A0577E"/>
    <w:rsid w:val="00A0656B"/>
    <w:rsid w:val="00A0677C"/>
    <w:rsid w:val="00A06EEC"/>
    <w:rsid w:val="00A072DD"/>
    <w:rsid w:val="00A11F45"/>
    <w:rsid w:val="00A16D1C"/>
    <w:rsid w:val="00A24A93"/>
    <w:rsid w:val="00A25EA7"/>
    <w:rsid w:val="00A27CBC"/>
    <w:rsid w:val="00A303C4"/>
    <w:rsid w:val="00A33350"/>
    <w:rsid w:val="00A35CE6"/>
    <w:rsid w:val="00A35E7B"/>
    <w:rsid w:val="00A36FFE"/>
    <w:rsid w:val="00A419D4"/>
    <w:rsid w:val="00A434FD"/>
    <w:rsid w:val="00A446DA"/>
    <w:rsid w:val="00A4525C"/>
    <w:rsid w:val="00A45781"/>
    <w:rsid w:val="00A50CBF"/>
    <w:rsid w:val="00A52734"/>
    <w:rsid w:val="00A52FE3"/>
    <w:rsid w:val="00A553B6"/>
    <w:rsid w:val="00A60B6E"/>
    <w:rsid w:val="00A6185F"/>
    <w:rsid w:val="00A61C7F"/>
    <w:rsid w:val="00A626FC"/>
    <w:rsid w:val="00A62B37"/>
    <w:rsid w:val="00A62CC2"/>
    <w:rsid w:val="00A63856"/>
    <w:rsid w:val="00A70884"/>
    <w:rsid w:val="00A710B2"/>
    <w:rsid w:val="00A71777"/>
    <w:rsid w:val="00A71884"/>
    <w:rsid w:val="00A72022"/>
    <w:rsid w:val="00A72999"/>
    <w:rsid w:val="00A73245"/>
    <w:rsid w:val="00A73BBA"/>
    <w:rsid w:val="00A73FD8"/>
    <w:rsid w:val="00A7444E"/>
    <w:rsid w:val="00A751D3"/>
    <w:rsid w:val="00A76F1D"/>
    <w:rsid w:val="00A806C2"/>
    <w:rsid w:val="00A81048"/>
    <w:rsid w:val="00A8129E"/>
    <w:rsid w:val="00A84BA5"/>
    <w:rsid w:val="00A84BF3"/>
    <w:rsid w:val="00A85DCA"/>
    <w:rsid w:val="00A90438"/>
    <w:rsid w:val="00A913E0"/>
    <w:rsid w:val="00A96DA0"/>
    <w:rsid w:val="00AA2818"/>
    <w:rsid w:val="00AA3B72"/>
    <w:rsid w:val="00AA4359"/>
    <w:rsid w:val="00AA543B"/>
    <w:rsid w:val="00AA5ACA"/>
    <w:rsid w:val="00AA6604"/>
    <w:rsid w:val="00AA7065"/>
    <w:rsid w:val="00AA75D5"/>
    <w:rsid w:val="00AA7E0A"/>
    <w:rsid w:val="00AB03FE"/>
    <w:rsid w:val="00AB0B6C"/>
    <w:rsid w:val="00AB2A94"/>
    <w:rsid w:val="00AB3DF0"/>
    <w:rsid w:val="00AB4F32"/>
    <w:rsid w:val="00AB58B2"/>
    <w:rsid w:val="00AB760A"/>
    <w:rsid w:val="00AC4C6A"/>
    <w:rsid w:val="00AC5167"/>
    <w:rsid w:val="00AD0D79"/>
    <w:rsid w:val="00AD0F5C"/>
    <w:rsid w:val="00AD369B"/>
    <w:rsid w:val="00AD48AD"/>
    <w:rsid w:val="00AD6890"/>
    <w:rsid w:val="00AD753B"/>
    <w:rsid w:val="00AD7B0D"/>
    <w:rsid w:val="00AD7E86"/>
    <w:rsid w:val="00AE1225"/>
    <w:rsid w:val="00AE20DF"/>
    <w:rsid w:val="00AE29A7"/>
    <w:rsid w:val="00AF246E"/>
    <w:rsid w:val="00AF479D"/>
    <w:rsid w:val="00AF504A"/>
    <w:rsid w:val="00AF635B"/>
    <w:rsid w:val="00AF75C8"/>
    <w:rsid w:val="00B00C54"/>
    <w:rsid w:val="00B00EE9"/>
    <w:rsid w:val="00B030E6"/>
    <w:rsid w:val="00B059FD"/>
    <w:rsid w:val="00B07332"/>
    <w:rsid w:val="00B20E51"/>
    <w:rsid w:val="00B219F9"/>
    <w:rsid w:val="00B23528"/>
    <w:rsid w:val="00B27C68"/>
    <w:rsid w:val="00B305F0"/>
    <w:rsid w:val="00B31DEE"/>
    <w:rsid w:val="00B346F4"/>
    <w:rsid w:val="00B34DD8"/>
    <w:rsid w:val="00B36E5C"/>
    <w:rsid w:val="00B42710"/>
    <w:rsid w:val="00B43721"/>
    <w:rsid w:val="00B44194"/>
    <w:rsid w:val="00B47060"/>
    <w:rsid w:val="00B47693"/>
    <w:rsid w:val="00B50CD0"/>
    <w:rsid w:val="00B57895"/>
    <w:rsid w:val="00B57992"/>
    <w:rsid w:val="00B60E31"/>
    <w:rsid w:val="00B63ADF"/>
    <w:rsid w:val="00B70CD3"/>
    <w:rsid w:val="00B7298C"/>
    <w:rsid w:val="00B73A04"/>
    <w:rsid w:val="00B7429A"/>
    <w:rsid w:val="00B74631"/>
    <w:rsid w:val="00B74646"/>
    <w:rsid w:val="00B75C45"/>
    <w:rsid w:val="00B76664"/>
    <w:rsid w:val="00B76838"/>
    <w:rsid w:val="00B8095D"/>
    <w:rsid w:val="00B81622"/>
    <w:rsid w:val="00B831B3"/>
    <w:rsid w:val="00B8386D"/>
    <w:rsid w:val="00B8604A"/>
    <w:rsid w:val="00B861FE"/>
    <w:rsid w:val="00B924C4"/>
    <w:rsid w:val="00B92CC7"/>
    <w:rsid w:val="00B92CE9"/>
    <w:rsid w:val="00B9389A"/>
    <w:rsid w:val="00B955BA"/>
    <w:rsid w:val="00B96A56"/>
    <w:rsid w:val="00B96F7B"/>
    <w:rsid w:val="00BA1F2C"/>
    <w:rsid w:val="00BA2F0B"/>
    <w:rsid w:val="00BA32AD"/>
    <w:rsid w:val="00BA4771"/>
    <w:rsid w:val="00BA4AF0"/>
    <w:rsid w:val="00BA4E68"/>
    <w:rsid w:val="00BA5289"/>
    <w:rsid w:val="00BA6421"/>
    <w:rsid w:val="00BB017B"/>
    <w:rsid w:val="00BB01AD"/>
    <w:rsid w:val="00BB1FB2"/>
    <w:rsid w:val="00BB34F9"/>
    <w:rsid w:val="00BC126B"/>
    <w:rsid w:val="00BC32A7"/>
    <w:rsid w:val="00BC49BB"/>
    <w:rsid w:val="00BD4970"/>
    <w:rsid w:val="00BD4E67"/>
    <w:rsid w:val="00BD6E84"/>
    <w:rsid w:val="00BD750D"/>
    <w:rsid w:val="00BE0058"/>
    <w:rsid w:val="00BE0862"/>
    <w:rsid w:val="00BE148F"/>
    <w:rsid w:val="00BE2C40"/>
    <w:rsid w:val="00BE3190"/>
    <w:rsid w:val="00BE3905"/>
    <w:rsid w:val="00BE429F"/>
    <w:rsid w:val="00BE5AA8"/>
    <w:rsid w:val="00BE70CF"/>
    <w:rsid w:val="00BF358E"/>
    <w:rsid w:val="00BF5F1D"/>
    <w:rsid w:val="00BF689F"/>
    <w:rsid w:val="00C008DD"/>
    <w:rsid w:val="00C02697"/>
    <w:rsid w:val="00C02E8C"/>
    <w:rsid w:val="00C037A6"/>
    <w:rsid w:val="00C03F8A"/>
    <w:rsid w:val="00C05D24"/>
    <w:rsid w:val="00C1004C"/>
    <w:rsid w:val="00C110DF"/>
    <w:rsid w:val="00C1274F"/>
    <w:rsid w:val="00C13F6C"/>
    <w:rsid w:val="00C16295"/>
    <w:rsid w:val="00C17391"/>
    <w:rsid w:val="00C200D7"/>
    <w:rsid w:val="00C217A0"/>
    <w:rsid w:val="00C24A2E"/>
    <w:rsid w:val="00C25CFC"/>
    <w:rsid w:val="00C31029"/>
    <w:rsid w:val="00C32FE1"/>
    <w:rsid w:val="00C36956"/>
    <w:rsid w:val="00C40577"/>
    <w:rsid w:val="00C405CB"/>
    <w:rsid w:val="00C43658"/>
    <w:rsid w:val="00C43770"/>
    <w:rsid w:val="00C4502F"/>
    <w:rsid w:val="00C46047"/>
    <w:rsid w:val="00C50F78"/>
    <w:rsid w:val="00C52B1A"/>
    <w:rsid w:val="00C540E0"/>
    <w:rsid w:val="00C55ABE"/>
    <w:rsid w:val="00C57D84"/>
    <w:rsid w:val="00C639B5"/>
    <w:rsid w:val="00C64CDB"/>
    <w:rsid w:val="00C666BF"/>
    <w:rsid w:val="00C673BD"/>
    <w:rsid w:val="00C70AB8"/>
    <w:rsid w:val="00C71472"/>
    <w:rsid w:val="00C7337F"/>
    <w:rsid w:val="00C75C1A"/>
    <w:rsid w:val="00C77FF1"/>
    <w:rsid w:val="00C84657"/>
    <w:rsid w:val="00C86880"/>
    <w:rsid w:val="00C86E98"/>
    <w:rsid w:val="00C90543"/>
    <w:rsid w:val="00C935B4"/>
    <w:rsid w:val="00C9386D"/>
    <w:rsid w:val="00C9729E"/>
    <w:rsid w:val="00CA06E7"/>
    <w:rsid w:val="00CA3C3D"/>
    <w:rsid w:val="00CA3CCA"/>
    <w:rsid w:val="00CB0024"/>
    <w:rsid w:val="00CB3F3F"/>
    <w:rsid w:val="00CB44FE"/>
    <w:rsid w:val="00CB5B17"/>
    <w:rsid w:val="00CC33AB"/>
    <w:rsid w:val="00CC48D0"/>
    <w:rsid w:val="00CC5289"/>
    <w:rsid w:val="00CC56E7"/>
    <w:rsid w:val="00CC6F6E"/>
    <w:rsid w:val="00CD09E7"/>
    <w:rsid w:val="00CD12D8"/>
    <w:rsid w:val="00CD2F98"/>
    <w:rsid w:val="00CD33F3"/>
    <w:rsid w:val="00CD3AD6"/>
    <w:rsid w:val="00CE1F09"/>
    <w:rsid w:val="00CE25C5"/>
    <w:rsid w:val="00CE3711"/>
    <w:rsid w:val="00CE4186"/>
    <w:rsid w:val="00CF2087"/>
    <w:rsid w:val="00CF227B"/>
    <w:rsid w:val="00CF2D53"/>
    <w:rsid w:val="00CF3432"/>
    <w:rsid w:val="00CF46B5"/>
    <w:rsid w:val="00CF55D5"/>
    <w:rsid w:val="00CF5871"/>
    <w:rsid w:val="00D00583"/>
    <w:rsid w:val="00D009DD"/>
    <w:rsid w:val="00D0292A"/>
    <w:rsid w:val="00D031EB"/>
    <w:rsid w:val="00D07D46"/>
    <w:rsid w:val="00D108D2"/>
    <w:rsid w:val="00D12835"/>
    <w:rsid w:val="00D130EB"/>
    <w:rsid w:val="00D14104"/>
    <w:rsid w:val="00D204C5"/>
    <w:rsid w:val="00D20F6F"/>
    <w:rsid w:val="00D21BBD"/>
    <w:rsid w:val="00D2238A"/>
    <w:rsid w:val="00D236C8"/>
    <w:rsid w:val="00D24914"/>
    <w:rsid w:val="00D24AB2"/>
    <w:rsid w:val="00D27857"/>
    <w:rsid w:val="00D30E85"/>
    <w:rsid w:val="00D326D7"/>
    <w:rsid w:val="00D336E0"/>
    <w:rsid w:val="00D340BE"/>
    <w:rsid w:val="00D40B52"/>
    <w:rsid w:val="00D4124B"/>
    <w:rsid w:val="00D427F2"/>
    <w:rsid w:val="00D42CCC"/>
    <w:rsid w:val="00D43E68"/>
    <w:rsid w:val="00D443FB"/>
    <w:rsid w:val="00D45042"/>
    <w:rsid w:val="00D45F47"/>
    <w:rsid w:val="00D47FCB"/>
    <w:rsid w:val="00D50FFB"/>
    <w:rsid w:val="00D52EC6"/>
    <w:rsid w:val="00D54453"/>
    <w:rsid w:val="00D54AD0"/>
    <w:rsid w:val="00D556BF"/>
    <w:rsid w:val="00D60710"/>
    <w:rsid w:val="00D61798"/>
    <w:rsid w:val="00D62CB1"/>
    <w:rsid w:val="00D651F4"/>
    <w:rsid w:val="00D66F7F"/>
    <w:rsid w:val="00D67634"/>
    <w:rsid w:val="00D71F81"/>
    <w:rsid w:val="00D726F9"/>
    <w:rsid w:val="00D731D5"/>
    <w:rsid w:val="00D753F8"/>
    <w:rsid w:val="00D756A9"/>
    <w:rsid w:val="00D769E1"/>
    <w:rsid w:val="00D76AAD"/>
    <w:rsid w:val="00D77944"/>
    <w:rsid w:val="00D81F8C"/>
    <w:rsid w:val="00D84579"/>
    <w:rsid w:val="00D859D5"/>
    <w:rsid w:val="00D85C5E"/>
    <w:rsid w:val="00D875E6"/>
    <w:rsid w:val="00D9179B"/>
    <w:rsid w:val="00D91E89"/>
    <w:rsid w:val="00D926DE"/>
    <w:rsid w:val="00D936F8"/>
    <w:rsid w:val="00D94D4A"/>
    <w:rsid w:val="00D97724"/>
    <w:rsid w:val="00DA17FB"/>
    <w:rsid w:val="00DA2027"/>
    <w:rsid w:val="00DA469D"/>
    <w:rsid w:val="00DB12A6"/>
    <w:rsid w:val="00DB12D6"/>
    <w:rsid w:val="00DB1A8E"/>
    <w:rsid w:val="00DB2818"/>
    <w:rsid w:val="00DB50D0"/>
    <w:rsid w:val="00DB5D05"/>
    <w:rsid w:val="00DB6A18"/>
    <w:rsid w:val="00DC2A33"/>
    <w:rsid w:val="00DC3ABD"/>
    <w:rsid w:val="00DC5C27"/>
    <w:rsid w:val="00DC6F52"/>
    <w:rsid w:val="00DC74C5"/>
    <w:rsid w:val="00DD0C90"/>
    <w:rsid w:val="00DD491C"/>
    <w:rsid w:val="00DE03E4"/>
    <w:rsid w:val="00DE0652"/>
    <w:rsid w:val="00DE20EE"/>
    <w:rsid w:val="00DE2591"/>
    <w:rsid w:val="00DE3CE2"/>
    <w:rsid w:val="00DE4754"/>
    <w:rsid w:val="00DE49F7"/>
    <w:rsid w:val="00DE5AD0"/>
    <w:rsid w:val="00DE6920"/>
    <w:rsid w:val="00DF05E9"/>
    <w:rsid w:val="00DF1D1A"/>
    <w:rsid w:val="00DF334B"/>
    <w:rsid w:val="00E01E6C"/>
    <w:rsid w:val="00E02DA9"/>
    <w:rsid w:val="00E03B22"/>
    <w:rsid w:val="00E03C4C"/>
    <w:rsid w:val="00E03D59"/>
    <w:rsid w:val="00E04C1F"/>
    <w:rsid w:val="00E05DA2"/>
    <w:rsid w:val="00E0700B"/>
    <w:rsid w:val="00E07042"/>
    <w:rsid w:val="00E1084C"/>
    <w:rsid w:val="00E10C1E"/>
    <w:rsid w:val="00E11510"/>
    <w:rsid w:val="00E14EB9"/>
    <w:rsid w:val="00E1723C"/>
    <w:rsid w:val="00E2021E"/>
    <w:rsid w:val="00E2162E"/>
    <w:rsid w:val="00E21A15"/>
    <w:rsid w:val="00E27BC2"/>
    <w:rsid w:val="00E311CA"/>
    <w:rsid w:val="00E3265B"/>
    <w:rsid w:val="00E330F9"/>
    <w:rsid w:val="00E34747"/>
    <w:rsid w:val="00E3579F"/>
    <w:rsid w:val="00E37814"/>
    <w:rsid w:val="00E415C5"/>
    <w:rsid w:val="00E44F9D"/>
    <w:rsid w:val="00E45907"/>
    <w:rsid w:val="00E461AE"/>
    <w:rsid w:val="00E53B98"/>
    <w:rsid w:val="00E56D5B"/>
    <w:rsid w:val="00E61005"/>
    <w:rsid w:val="00E622CA"/>
    <w:rsid w:val="00E64CC6"/>
    <w:rsid w:val="00E718B3"/>
    <w:rsid w:val="00E71B2D"/>
    <w:rsid w:val="00E74B97"/>
    <w:rsid w:val="00E76712"/>
    <w:rsid w:val="00E768A0"/>
    <w:rsid w:val="00E8091B"/>
    <w:rsid w:val="00E8200C"/>
    <w:rsid w:val="00E84361"/>
    <w:rsid w:val="00E84A0C"/>
    <w:rsid w:val="00E8586B"/>
    <w:rsid w:val="00E862DE"/>
    <w:rsid w:val="00E86FF7"/>
    <w:rsid w:val="00E903EF"/>
    <w:rsid w:val="00E90438"/>
    <w:rsid w:val="00E90E54"/>
    <w:rsid w:val="00E91058"/>
    <w:rsid w:val="00E92146"/>
    <w:rsid w:val="00E9417F"/>
    <w:rsid w:val="00E94DE0"/>
    <w:rsid w:val="00EA020B"/>
    <w:rsid w:val="00EA0B7F"/>
    <w:rsid w:val="00EA228C"/>
    <w:rsid w:val="00EA236B"/>
    <w:rsid w:val="00EA3753"/>
    <w:rsid w:val="00EA4347"/>
    <w:rsid w:val="00EA5B6D"/>
    <w:rsid w:val="00EA7776"/>
    <w:rsid w:val="00EB02BE"/>
    <w:rsid w:val="00EB27B2"/>
    <w:rsid w:val="00EB2899"/>
    <w:rsid w:val="00EB330F"/>
    <w:rsid w:val="00EB7229"/>
    <w:rsid w:val="00EC15D3"/>
    <w:rsid w:val="00EC1ACB"/>
    <w:rsid w:val="00EC2D62"/>
    <w:rsid w:val="00EC3F88"/>
    <w:rsid w:val="00EC60F9"/>
    <w:rsid w:val="00ED004C"/>
    <w:rsid w:val="00ED01D0"/>
    <w:rsid w:val="00ED1CBB"/>
    <w:rsid w:val="00ED2CB5"/>
    <w:rsid w:val="00ED2E6F"/>
    <w:rsid w:val="00ED4220"/>
    <w:rsid w:val="00ED4E2F"/>
    <w:rsid w:val="00ED50E6"/>
    <w:rsid w:val="00ED6CF7"/>
    <w:rsid w:val="00ED7DB3"/>
    <w:rsid w:val="00ED7E5B"/>
    <w:rsid w:val="00EE0568"/>
    <w:rsid w:val="00EE05FC"/>
    <w:rsid w:val="00EE1189"/>
    <w:rsid w:val="00EE5251"/>
    <w:rsid w:val="00EE528D"/>
    <w:rsid w:val="00EE6C33"/>
    <w:rsid w:val="00EE6DB8"/>
    <w:rsid w:val="00EE70FE"/>
    <w:rsid w:val="00EF00A4"/>
    <w:rsid w:val="00EF0E85"/>
    <w:rsid w:val="00EF1810"/>
    <w:rsid w:val="00EF2B6D"/>
    <w:rsid w:val="00EF302F"/>
    <w:rsid w:val="00EF540C"/>
    <w:rsid w:val="00F00755"/>
    <w:rsid w:val="00F00938"/>
    <w:rsid w:val="00F00BEB"/>
    <w:rsid w:val="00F02015"/>
    <w:rsid w:val="00F05B87"/>
    <w:rsid w:val="00F06B67"/>
    <w:rsid w:val="00F074DB"/>
    <w:rsid w:val="00F10AFC"/>
    <w:rsid w:val="00F12D3D"/>
    <w:rsid w:val="00F13540"/>
    <w:rsid w:val="00F14FB2"/>
    <w:rsid w:val="00F15F78"/>
    <w:rsid w:val="00F16ADF"/>
    <w:rsid w:val="00F17644"/>
    <w:rsid w:val="00F20617"/>
    <w:rsid w:val="00F21E2E"/>
    <w:rsid w:val="00F2326F"/>
    <w:rsid w:val="00F2576A"/>
    <w:rsid w:val="00F25800"/>
    <w:rsid w:val="00F26E9F"/>
    <w:rsid w:val="00F27D53"/>
    <w:rsid w:val="00F31282"/>
    <w:rsid w:val="00F314B7"/>
    <w:rsid w:val="00F31F09"/>
    <w:rsid w:val="00F322A5"/>
    <w:rsid w:val="00F330D9"/>
    <w:rsid w:val="00F34E9E"/>
    <w:rsid w:val="00F34EBF"/>
    <w:rsid w:val="00F361A3"/>
    <w:rsid w:val="00F36F17"/>
    <w:rsid w:val="00F376D9"/>
    <w:rsid w:val="00F37CA9"/>
    <w:rsid w:val="00F43131"/>
    <w:rsid w:val="00F4461F"/>
    <w:rsid w:val="00F46B63"/>
    <w:rsid w:val="00F529E5"/>
    <w:rsid w:val="00F52E69"/>
    <w:rsid w:val="00F53292"/>
    <w:rsid w:val="00F5440A"/>
    <w:rsid w:val="00F544EB"/>
    <w:rsid w:val="00F5450B"/>
    <w:rsid w:val="00F54627"/>
    <w:rsid w:val="00F6326B"/>
    <w:rsid w:val="00F64B24"/>
    <w:rsid w:val="00F66363"/>
    <w:rsid w:val="00F66E55"/>
    <w:rsid w:val="00F66FE5"/>
    <w:rsid w:val="00F7390D"/>
    <w:rsid w:val="00F73ABB"/>
    <w:rsid w:val="00F74311"/>
    <w:rsid w:val="00F75986"/>
    <w:rsid w:val="00F7621D"/>
    <w:rsid w:val="00F76B2A"/>
    <w:rsid w:val="00F80228"/>
    <w:rsid w:val="00F805FB"/>
    <w:rsid w:val="00F80C5C"/>
    <w:rsid w:val="00F856E5"/>
    <w:rsid w:val="00F86BCE"/>
    <w:rsid w:val="00F87999"/>
    <w:rsid w:val="00F9237B"/>
    <w:rsid w:val="00F94E59"/>
    <w:rsid w:val="00FA2510"/>
    <w:rsid w:val="00FA30F4"/>
    <w:rsid w:val="00FA379D"/>
    <w:rsid w:val="00FA3C18"/>
    <w:rsid w:val="00FA72F5"/>
    <w:rsid w:val="00FB1AFD"/>
    <w:rsid w:val="00FB3BA3"/>
    <w:rsid w:val="00FB3F68"/>
    <w:rsid w:val="00FB45B2"/>
    <w:rsid w:val="00FC4147"/>
    <w:rsid w:val="00FC4A76"/>
    <w:rsid w:val="00FC5812"/>
    <w:rsid w:val="00FC60A5"/>
    <w:rsid w:val="00FC78A4"/>
    <w:rsid w:val="00FD1F72"/>
    <w:rsid w:val="00FD2B7F"/>
    <w:rsid w:val="00FD3E77"/>
    <w:rsid w:val="00FD71AB"/>
    <w:rsid w:val="00FD741C"/>
    <w:rsid w:val="00FE0670"/>
    <w:rsid w:val="00FE080D"/>
    <w:rsid w:val="00FE0A61"/>
    <w:rsid w:val="00FE20AC"/>
    <w:rsid w:val="00FE20B3"/>
    <w:rsid w:val="00FE5D7F"/>
    <w:rsid w:val="00FF766E"/>
    <w:rsid w:val="233139A1"/>
    <w:rsid w:val="259D70CC"/>
    <w:rsid w:val="52862819"/>
    <w:rsid w:val="57A26D7F"/>
    <w:rsid w:val="72C214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8AAB056"/>
  <w14:defaultImageDpi w14:val="32767"/>
  <w15:docId w15:val="{73D73E97-C48D-432E-9028-FA9F8071B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unhideWhenUsed="1" w:qFormat="1"/>
    <w:lsdException w:name="heading 3"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qFormat="1"/>
    <w:lsdException w:name="annotation text" w:semiHidden="1" w:uiPriority="0" w:unhideWhenUsed="1" w:qFormat="1"/>
    <w:lsdException w:name="header" w:uiPriority="0" w:unhideWhenUsed="1" w:qFormat="1"/>
    <w:lsdException w:name="footer"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semiHidden="1" w:uiPriority="0" w:unhideWhenUsed="1" w:qFormat="1"/>
    <w:lsdException w:name="line number" w:semiHidden="1" w:unhideWhenUsed="1"/>
    <w:lsdException w:name="page number" w:uiPriority="0" w:qFormat="1"/>
    <w:lsdException w:name="endnote reference" w:unhideWhenUsed="1" w:qFormat="1"/>
    <w:lsdException w:name="endnote text"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uiPriority="0" w:unhideWhenUsed="1"/>
    <w:lsdException w:name="Strong" w:uiPriority="22" w:qFormat="1"/>
    <w:lsdException w:name="Emphasis" w:uiPriority="20" w:qFormat="1"/>
    <w:lsdException w:name="Document Map" w:uiPriority="0"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2">
    <w:name w:val="Normal"/>
    <w:qFormat/>
    <w:pPr>
      <w:widowControl w:val="0"/>
      <w:jc w:val="both"/>
    </w:pPr>
    <w:rPr>
      <w:rFonts w:ascii="宋体" w:hAnsi="宋体"/>
      <w:kern w:val="2"/>
      <w:sz w:val="24"/>
      <w:szCs w:val="22"/>
    </w:rPr>
  </w:style>
  <w:style w:type="paragraph" w:styleId="1">
    <w:name w:val="heading 1"/>
    <w:basedOn w:val="a2"/>
    <w:next w:val="a2"/>
    <w:link w:val="10"/>
    <w:qFormat/>
    <w:pPr>
      <w:keepNext/>
      <w:keepLines/>
      <w:spacing w:before="340" w:after="330" w:line="578" w:lineRule="auto"/>
      <w:outlineLvl w:val="0"/>
    </w:pPr>
    <w:rPr>
      <w:rFonts w:ascii="Calibri" w:hAnsi="Calibri"/>
      <w:b/>
      <w:bCs/>
      <w:kern w:val="44"/>
      <w:sz w:val="44"/>
      <w:szCs w:val="44"/>
    </w:rPr>
  </w:style>
  <w:style w:type="paragraph" w:styleId="2">
    <w:name w:val="heading 2"/>
    <w:basedOn w:val="a2"/>
    <w:next w:val="a2"/>
    <w:link w:val="20"/>
    <w:unhideWhenUsed/>
    <w:qFormat/>
    <w:pPr>
      <w:keepNext/>
      <w:keepLines/>
      <w:spacing w:before="260" w:after="260" w:line="416" w:lineRule="auto"/>
      <w:outlineLvl w:val="1"/>
    </w:pPr>
    <w:rPr>
      <w:rFonts w:ascii="Cambria" w:hAnsi="Cambria"/>
      <w:b/>
      <w:bCs/>
      <w:kern w:val="0"/>
      <w:sz w:val="32"/>
      <w:szCs w:val="32"/>
    </w:rPr>
  </w:style>
  <w:style w:type="paragraph" w:styleId="3">
    <w:name w:val="heading 3"/>
    <w:basedOn w:val="a2"/>
    <w:next w:val="a2"/>
    <w:link w:val="30"/>
    <w:uiPriority w:val="9"/>
    <w:unhideWhenUsed/>
    <w:qFormat/>
    <w:pPr>
      <w:keepNext/>
      <w:keepLines/>
      <w:spacing w:before="260" w:after="260" w:line="416" w:lineRule="auto"/>
      <w:outlineLvl w:val="2"/>
    </w:pPr>
    <w:rPr>
      <w:rFonts w:ascii="Calibri" w:hAnsi="Calibri"/>
      <w:b/>
      <w:bCs/>
      <w:kern w:val="0"/>
      <w:sz w:val="32"/>
      <w:szCs w:val="32"/>
    </w:rPr>
  </w:style>
  <w:style w:type="paragraph" w:styleId="4">
    <w:name w:val="heading 4"/>
    <w:basedOn w:val="a2"/>
    <w:next w:val="a2"/>
    <w:link w:val="40"/>
    <w:uiPriority w:val="9"/>
    <w:semiHidden/>
    <w:unhideWhenUsed/>
    <w:qFormat/>
    <w:rsid w:val="002E5DB6"/>
    <w:pPr>
      <w:keepNext/>
      <w:keepLines/>
      <w:spacing w:before="280" w:after="290" w:line="376" w:lineRule="auto"/>
      <w:outlineLvl w:val="3"/>
    </w:pPr>
    <w:rPr>
      <w:rFonts w:ascii="Calibri" w:hAnsi="等线 Light"/>
      <w:b/>
      <w:bCs/>
      <w:noProof/>
      <w:kern w:val="0"/>
      <w:sz w:val="28"/>
      <w:szCs w:val="28"/>
    </w:rPr>
  </w:style>
  <w:style w:type="paragraph" w:styleId="5">
    <w:name w:val="heading 5"/>
    <w:basedOn w:val="a2"/>
    <w:next w:val="a2"/>
    <w:link w:val="51"/>
    <w:uiPriority w:val="9"/>
    <w:qFormat/>
    <w:pPr>
      <w:keepNext/>
      <w:keepLines/>
      <w:spacing w:before="280" w:after="290" w:line="376" w:lineRule="auto"/>
      <w:textAlignment w:val="center"/>
      <w:outlineLvl w:val="4"/>
    </w:pPr>
    <w:rPr>
      <w:rFonts w:ascii="宋体-方正超大字符集" w:eastAsia="宋体-方正超大字符集" w:hAnsi="Calibri"/>
      <w:b/>
      <w:bCs/>
      <w:szCs w:val="28"/>
    </w:rPr>
  </w:style>
  <w:style w:type="paragraph" w:styleId="6">
    <w:name w:val="heading 6"/>
    <w:basedOn w:val="a2"/>
    <w:next w:val="a2"/>
    <w:link w:val="60"/>
    <w:uiPriority w:val="9"/>
    <w:semiHidden/>
    <w:unhideWhenUsed/>
    <w:qFormat/>
    <w:rsid w:val="002E5DB6"/>
    <w:pPr>
      <w:keepNext/>
      <w:keepLines/>
      <w:spacing w:before="240" w:after="64" w:line="320" w:lineRule="auto"/>
      <w:outlineLvl w:val="5"/>
    </w:pPr>
    <w:rPr>
      <w:rFonts w:ascii="Calibri" w:hAnsi="Calibri"/>
      <w:b/>
      <w:bCs/>
      <w:noProof/>
      <w:kern w:val="0"/>
      <w:sz w:val="20"/>
      <w:szCs w:val="20"/>
    </w:rPr>
  </w:style>
  <w:style w:type="paragraph" w:styleId="7">
    <w:name w:val="heading 7"/>
    <w:basedOn w:val="a2"/>
    <w:next w:val="a2"/>
    <w:link w:val="70"/>
    <w:uiPriority w:val="9"/>
    <w:unhideWhenUsed/>
    <w:qFormat/>
    <w:rsid w:val="002E5DB6"/>
    <w:pPr>
      <w:keepNext/>
      <w:keepLines/>
      <w:spacing w:before="240" w:after="64" w:line="320" w:lineRule="auto"/>
      <w:ind w:firstLineChars="200" w:firstLine="200"/>
      <w:jc w:val="left"/>
      <w:outlineLvl w:val="6"/>
    </w:pPr>
    <w:rPr>
      <w:b/>
      <w:bCs/>
      <w:noProof/>
    </w:rPr>
  </w:style>
  <w:style w:type="paragraph" w:styleId="8">
    <w:name w:val="heading 8"/>
    <w:basedOn w:val="a2"/>
    <w:next w:val="a2"/>
    <w:link w:val="80"/>
    <w:uiPriority w:val="9"/>
    <w:semiHidden/>
    <w:unhideWhenUsed/>
    <w:qFormat/>
    <w:rsid w:val="002E5DB6"/>
    <w:pPr>
      <w:keepNext/>
      <w:keepLines/>
      <w:spacing w:before="240" w:after="64" w:line="320" w:lineRule="auto"/>
      <w:outlineLvl w:val="7"/>
    </w:pPr>
    <w:rPr>
      <w:rFonts w:ascii="Calibri" w:hAnsi="Calibri"/>
      <w:noProof/>
      <w:kern w:val="0"/>
      <w:sz w:val="20"/>
      <w:szCs w:val="20"/>
    </w:rPr>
  </w:style>
  <w:style w:type="paragraph" w:styleId="9">
    <w:name w:val="heading 9"/>
    <w:basedOn w:val="a2"/>
    <w:next w:val="a2"/>
    <w:link w:val="90"/>
    <w:uiPriority w:val="9"/>
    <w:semiHidden/>
    <w:unhideWhenUsed/>
    <w:qFormat/>
    <w:rsid w:val="002E5DB6"/>
    <w:pPr>
      <w:keepNext/>
      <w:keepLines/>
      <w:spacing w:before="240" w:after="64" w:line="320" w:lineRule="auto"/>
      <w:outlineLvl w:val="8"/>
    </w:pPr>
    <w:rPr>
      <w:rFonts w:ascii="Calibri" w:hAnsi="Calibri"/>
      <w:noProof/>
      <w:kern w:val="0"/>
      <w:sz w:val="20"/>
      <w:szCs w:val="21"/>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caption"/>
    <w:basedOn w:val="a2"/>
    <w:next w:val="a2"/>
    <w:uiPriority w:val="35"/>
    <w:unhideWhenUsed/>
    <w:qFormat/>
    <w:rPr>
      <w:rFonts w:ascii="Cambria" w:eastAsia="黑体" w:hAnsi="Cambria"/>
      <w:sz w:val="20"/>
      <w:szCs w:val="20"/>
    </w:rPr>
  </w:style>
  <w:style w:type="paragraph" w:styleId="a7">
    <w:name w:val="Document Map"/>
    <w:basedOn w:val="a2"/>
    <w:link w:val="11"/>
    <w:unhideWhenUsed/>
    <w:qFormat/>
    <w:pPr>
      <w:spacing w:line="360" w:lineRule="auto"/>
      <w:textAlignment w:val="center"/>
    </w:pPr>
    <w:rPr>
      <w:rFonts w:hAnsi="Times New Roman"/>
      <w:sz w:val="18"/>
      <w:szCs w:val="18"/>
    </w:rPr>
  </w:style>
  <w:style w:type="paragraph" w:styleId="a8">
    <w:name w:val="annotation text"/>
    <w:basedOn w:val="a2"/>
    <w:link w:val="a9"/>
    <w:unhideWhenUsed/>
    <w:qFormat/>
    <w:pPr>
      <w:jc w:val="left"/>
      <w:textAlignment w:val="center"/>
    </w:pPr>
    <w:rPr>
      <w:rFonts w:asciiTheme="minorHAnsi" w:eastAsiaTheme="minorEastAsia" w:hAnsiTheme="minorHAnsi" w:cstheme="minorBidi"/>
      <w:sz w:val="21"/>
    </w:rPr>
  </w:style>
  <w:style w:type="paragraph" w:styleId="aa">
    <w:name w:val="Body Text"/>
    <w:basedOn w:val="a2"/>
    <w:link w:val="ab"/>
    <w:qFormat/>
    <w:pPr>
      <w:spacing w:after="120"/>
    </w:pPr>
    <w:rPr>
      <w:rFonts w:ascii="Calibri" w:hAnsi="Calibri"/>
      <w:kern w:val="0"/>
      <w:sz w:val="20"/>
      <w:szCs w:val="20"/>
    </w:rPr>
  </w:style>
  <w:style w:type="paragraph" w:styleId="ac">
    <w:name w:val="Body Text Indent"/>
    <w:basedOn w:val="a2"/>
    <w:link w:val="ad"/>
    <w:qFormat/>
    <w:pPr>
      <w:snapToGrid w:val="0"/>
      <w:spacing w:after="120" w:line="366" w:lineRule="atLeast"/>
      <w:ind w:leftChars="200" w:left="420" w:firstLineChars="200" w:firstLine="200"/>
    </w:pPr>
    <w:rPr>
      <w:rFonts w:ascii="Times New Roman" w:eastAsia="方正书宋简体" w:hAnsi="Times New Roman"/>
      <w:sz w:val="20"/>
      <w:szCs w:val="24"/>
    </w:rPr>
  </w:style>
  <w:style w:type="paragraph" w:styleId="ae">
    <w:name w:val="Date"/>
    <w:basedOn w:val="a2"/>
    <w:next w:val="a2"/>
    <w:link w:val="af"/>
    <w:unhideWhenUsed/>
    <w:pPr>
      <w:ind w:leftChars="2500" w:left="100"/>
    </w:pPr>
  </w:style>
  <w:style w:type="paragraph" w:styleId="af0">
    <w:name w:val="endnote text"/>
    <w:basedOn w:val="a2"/>
    <w:link w:val="12"/>
    <w:uiPriority w:val="99"/>
    <w:unhideWhenUsed/>
    <w:qFormat/>
    <w:pPr>
      <w:snapToGrid w:val="0"/>
      <w:jc w:val="left"/>
    </w:pPr>
  </w:style>
  <w:style w:type="paragraph" w:styleId="af1">
    <w:name w:val="Balloon Text"/>
    <w:basedOn w:val="a2"/>
    <w:link w:val="af2"/>
    <w:uiPriority w:val="99"/>
    <w:unhideWhenUsed/>
    <w:qFormat/>
    <w:rPr>
      <w:sz w:val="18"/>
      <w:szCs w:val="18"/>
    </w:rPr>
  </w:style>
  <w:style w:type="paragraph" w:styleId="af3">
    <w:name w:val="footer"/>
    <w:basedOn w:val="a2"/>
    <w:link w:val="af4"/>
    <w:uiPriority w:val="99"/>
    <w:qFormat/>
    <w:pPr>
      <w:tabs>
        <w:tab w:val="center" w:pos="4153"/>
        <w:tab w:val="right" w:pos="8306"/>
      </w:tabs>
      <w:snapToGrid w:val="0"/>
      <w:jc w:val="left"/>
    </w:pPr>
    <w:rPr>
      <w:rFonts w:ascii="Times New Roman" w:eastAsia="PMingLiU" w:hAnsi="Times New Roman"/>
      <w:sz w:val="20"/>
      <w:szCs w:val="20"/>
      <w:lang w:eastAsia="zh-TW"/>
    </w:rPr>
  </w:style>
  <w:style w:type="paragraph" w:styleId="af5">
    <w:name w:val="header"/>
    <w:basedOn w:val="a2"/>
    <w:link w:val="af6"/>
    <w:unhideWhenUsed/>
    <w:qFormat/>
    <w:pPr>
      <w:pBdr>
        <w:bottom w:val="single" w:sz="6" w:space="1" w:color="auto"/>
      </w:pBdr>
      <w:tabs>
        <w:tab w:val="center" w:pos="4153"/>
        <w:tab w:val="right" w:pos="8306"/>
      </w:tabs>
      <w:snapToGrid w:val="0"/>
      <w:jc w:val="center"/>
    </w:pPr>
    <w:rPr>
      <w:sz w:val="18"/>
      <w:szCs w:val="18"/>
    </w:rPr>
  </w:style>
  <w:style w:type="paragraph" w:styleId="af7">
    <w:name w:val="Subtitle"/>
    <w:basedOn w:val="a2"/>
    <w:next w:val="a2"/>
    <w:link w:val="13"/>
    <w:uiPriority w:val="11"/>
    <w:qFormat/>
    <w:pPr>
      <w:spacing w:beforeLines="100" w:before="100" w:afterLines="100" w:after="100" w:line="360" w:lineRule="auto"/>
      <w:jc w:val="center"/>
      <w:textAlignment w:val="center"/>
      <w:outlineLvl w:val="1"/>
    </w:pPr>
    <w:rPr>
      <w:rFonts w:ascii="Cambria" w:hAnsi="Cambria"/>
      <w:b/>
      <w:bCs/>
      <w:kern w:val="28"/>
      <w:szCs w:val="32"/>
    </w:rPr>
  </w:style>
  <w:style w:type="paragraph" w:styleId="af8">
    <w:name w:val="footnote text"/>
    <w:basedOn w:val="a2"/>
    <w:link w:val="14"/>
    <w:qFormat/>
    <w:pPr>
      <w:snapToGrid w:val="0"/>
      <w:jc w:val="left"/>
    </w:pPr>
    <w:rPr>
      <w:rFonts w:ascii="Times New Roman" w:eastAsia="PMingLiU" w:hAnsi="Times New Roman"/>
      <w:sz w:val="20"/>
      <w:szCs w:val="20"/>
      <w:lang w:eastAsia="zh-TW"/>
    </w:rPr>
  </w:style>
  <w:style w:type="paragraph" w:styleId="af9">
    <w:name w:val="Normal (Web)"/>
    <w:basedOn w:val="a2"/>
    <w:uiPriority w:val="99"/>
    <w:unhideWhenUsed/>
    <w:pPr>
      <w:widowControl/>
      <w:spacing w:before="100" w:beforeAutospacing="1" w:after="100" w:afterAutospacing="1"/>
      <w:jc w:val="left"/>
    </w:pPr>
    <w:rPr>
      <w:rFonts w:cs="宋体"/>
      <w:kern w:val="0"/>
      <w:szCs w:val="24"/>
    </w:rPr>
  </w:style>
  <w:style w:type="paragraph" w:styleId="afa">
    <w:name w:val="Title"/>
    <w:basedOn w:val="a2"/>
    <w:next w:val="a2"/>
    <w:link w:val="afb"/>
    <w:qFormat/>
    <w:pPr>
      <w:wordWrap w:val="0"/>
      <w:spacing w:before="240" w:after="60"/>
      <w:jc w:val="center"/>
      <w:outlineLvl w:val="0"/>
    </w:pPr>
    <w:rPr>
      <w:rFonts w:asciiTheme="majorHAnsi" w:hAnsiTheme="majorHAnsi" w:cstheme="majorBidi"/>
      <w:b/>
      <w:bCs/>
      <w:sz w:val="32"/>
      <w:szCs w:val="32"/>
    </w:rPr>
  </w:style>
  <w:style w:type="paragraph" w:styleId="afc">
    <w:name w:val="annotation subject"/>
    <w:basedOn w:val="a8"/>
    <w:next w:val="a8"/>
    <w:link w:val="afd"/>
    <w:uiPriority w:val="99"/>
    <w:unhideWhenUsed/>
    <w:qFormat/>
    <w:rPr>
      <w:b/>
      <w:bCs/>
    </w:rPr>
  </w:style>
  <w:style w:type="table" w:styleId="afe">
    <w:name w:val="Table Grid"/>
    <w:basedOn w:val="a4"/>
    <w:qFormat/>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Strong"/>
    <w:uiPriority w:val="22"/>
    <w:qFormat/>
    <w:rPr>
      <w:b/>
    </w:rPr>
  </w:style>
  <w:style w:type="character" w:styleId="aff0">
    <w:name w:val="endnote reference"/>
    <w:basedOn w:val="a3"/>
    <w:uiPriority w:val="99"/>
    <w:unhideWhenUsed/>
    <w:qFormat/>
    <w:rPr>
      <w:vertAlign w:val="superscript"/>
    </w:rPr>
  </w:style>
  <w:style w:type="character" w:styleId="aff1">
    <w:name w:val="page number"/>
    <w:qFormat/>
  </w:style>
  <w:style w:type="character" w:styleId="aff2">
    <w:name w:val="FollowedHyperlink"/>
    <w:basedOn w:val="a3"/>
    <w:unhideWhenUsed/>
    <w:rPr>
      <w:color w:val="954F72" w:themeColor="followedHyperlink"/>
      <w:u w:val="single"/>
    </w:rPr>
  </w:style>
  <w:style w:type="character" w:styleId="aff3">
    <w:name w:val="Emphasis"/>
    <w:uiPriority w:val="20"/>
    <w:qFormat/>
    <w:rPr>
      <w:i/>
      <w:iCs/>
    </w:rPr>
  </w:style>
  <w:style w:type="character" w:styleId="aff4">
    <w:name w:val="Hyperlink"/>
    <w:uiPriority w:val="99"/>
    <w:unhideWhenUsed/>
    <w:qFormat/>
    <w:rPr>
      <w:color w:val="0563C1"/>
      <w:u w:val="single"/>
    </w:rPr>
  </w:style>
  <w:style w:type="character" w:styleId="aff5">
    <w:name w:val="annotation reference"/>
    <w:basedOn w:val="a3"/>
    <w:unhideWhenUsed/>
    <w:qFormat/>
    <w:rPr>
      <w:sz w:val="21"/>
      <w:szCs w:val="21"/>
    </w:rPr>
  </w:style>
  <w:style w:type="character" w:styleId="aff6">
    <w:name w:val="footnote reference"/>
    <w:qFormat/>
    <w:rPr>
      <w:vertAlign w:val="superscript"/>
    </w:rPr>
  </w:style>
  <w:style w:type="paragraph" w:customStyle="1" w:styleId="aff7">
    <w:name w:val="網文引用"/>
    <w:basedOn w:val="a2"/>
    <w:link w:val="Char"/>
    <w:qFormat/>
    <w:pPr>
      <w:tabs>
        <w:tab w:val="left" w:pos="397"/>
      </w:tabs>
      <w:overflowPunct w:val="0"/>
      <w:topLinePunct/>
      <w:autoSpaceDE w:val="0"/>
      <w:autoSpaceDN w:val="0"/>
      <w:adjustRightInd w:val="0"/>
      <w:spacing w:beforeLines="150" w:before="150" w:afterLines="150" w:after="150" w:line="480" w:lineRule="auto"/>
      <w:ind w:left="420" w:firstLineChars="200" w:firstLine="200"/>
      <w:contextualSpacing/>
      <w:textAlignment w:val="baseline"/>
    </w:pPr>
    <w:rPr>
      <w:rFonts w:ascii="楷体" w:eastAsia="楷体" w:hAnsi="楷体"/>
      <w:spacing w:val="4"/>
      <w:kern w:val="0"/>
      <w:lang w:eastAsia="zh-TW"/>
    </w:rPr>
  </w:style>
  <w:style w:type="character" w:customStyle="1" w:styleId="Char0">
    <w:name w:val="脚注文本 Char"/>
    <w:qFormat/>
    <w:rPr>
      <w:rFonts w:ascii="宋体"/>
      <w:kern w:val="2"/>
      <w:sz w:val="18"/>
      <w:szCs w:val="18"/>
    </w:rPr>
  </w:style>
  <w:style w:type="character" w:customStyle="1" w:styleId="af4">
    <w:name w:val="页脚 字符"/>
    <w:link w:val="af3"/>
    <w:uiPriority w:val="99"/>
    <w:qFormat/>
    <w:rPr>
      <w:rFonts w:ascii="Times New Roman" w:eastAsia="PMingLiU" w:hAnsi="Times New Roman"/>
      <w:kern w:val="2"/>
      <w:lang w:eastAsia="zh-TW"/>
    </w:rPr>
  </w:style>
  <w:style w:type="paragraph" w:customStyle="1" w:styleId="aff8">
    <w:name w:val="網文正文頂格"/>
    <w:basedOn w:val="aff9"/>
    <w:qFormat/>
    <w:pPr>
      <w:ind w:firstLineChars="0" w:firstLine="0"/>
      <w:jc w:val="left"/>
    </w:pPr>
  </w:style>
  <w:style w:type="paragraph" w:customStyle="1" w:styleId="aff9">
    <w:name w:val="網文正文"/>
    <w:basedOn w:val="a2"/>
    <w:link w:val="Char1"/>
    <w:qFormat/>
    <w:pPr>
      <w:spacing w:line="480" w:lineRule="auto"/>
      <w:ind w:firstLineChars="200" w:firstLine="200"/>
      <w:textAlignment w:val="center"/>
    </w:pPr>
    <w:rPr>
      <w:sz w:val="28"/>
    </w:rPr>
  </w:style>
  <w:style w:type="character" w:customStyle="1" w:styleId="14">
    <w:name w:val="脚注文本 字符1"/>
    <w:link w:val="af8"/>
    <w:qFormat/>
    <w:locked/>
    <w:rPr>
      <w:rFonts w:ascii="Times New Roman" w:eastAsia="PMingLiU" w:hAnsi="Times New Roman"/>
      <w:kern w:val="2"/>
      <w:lang w:eastAsia="zh-TW"/>
    </w:rPr>
  </w:style>
  <w:style w:type="paragraph" w:customStyle="1" w:styleId="affa">
    <w:name w:val="網文標題"/>
    <w:basedOn w:val="a2"/>
    <w:link w:val="Char2"/>
    <w:qFormat/>
    <w:pPr>
      <w:jc w:val="center"/>
    </w:pPr>
    <w:rPr>
      <w:rFonts w:ascii="黑体"/>
      <w:b/>
      <w:sz w:val="32"/>
      <w:szCs w:val="44"/>
    </w:rPr>
  </w:style>
  <w:style w:type="character" w:customStyle="1" w:styleId="Char2">
    <w:name w:val="網文標題 Char"/>
    <w:link w:val="affa"/>
    <w:qFormat/>
    <w:rPr>
      <w:rFonts w:ascii="黑体"/>
      <w:b/>
      <w:kern w:val="2"/>
      <w:sz w:val="32"/>
      <w:szCs w:val="44"/>
    </w:rPr>
  </w:style>
  <w:style w:type="paragraph" w:customStyle="1" w:styleId="affb">
    <w:name w:val="網文作者"/>
    <w:basedOn w:val="a2"/>
    <w:link w:val="Char3"/>
    <w:qFormat/>
    <w:pPr>
      <w:jc w:val="center"/>
    </w:pPr>
    <w:rPr>
      <w:b/>
      <w:sz w:val="28"/>
      <w:lang w:eastAsia="zh-TW"/>
    </w:rPr>
  </w:style>
  <w:style w:type="character" w:customStyle="1" w:styleId="Char3">
    <w:name w:val="網文作者 Char"/>
    <w:link w:val="affb"/>
    <w:qFormat/>
    <w:rPr>
      <w:rFonts w:ascii="宋体" w:hAnsi="宋体"/>
      <w:b/>
      <w:kern w:val="2"/>
      <w:sz w:val="28"/>
      <w:szCs w:val="22"/>
      <w:lang w:eastAsia="zh-TW"/>
    </w:rPr>
  </w:style>
  <w:style w:type="character" w:customStyle="1" w:styleId="Char1">
    <w:name w:val="網文正文 Char"/>
    <w:link w:val="aff9"/>
    <w:qFormat/>
    <w:rPr>
      <w:rFonts w:ascii="宋体" w:hAnsi="宋体"/>
      <w:kern w:val="2"/>
      <w:sz w:val="28"/>
      <w:szCs w:val="22"/>
    </w:rPr>
  </w:style>
  <w:style w:type="character" w:customStyle="1" w:styleId="Char">
    <w:name w:val="網文引用 Char"/>
    <w:link w:val="aff7"/>
    <w:qFormat/>
    <w:rPr>
      <w:rFonts w:ascii="楷体" w:eastAsia="楷体" w:hAnsi="楷体"/>
      <w:spacing w:val="4"/>
      <w:sz w:val="24"/>
      <w:szCs w:val="22"/>
      <w:lang w:eastAsia="zh-TW"/>
    </w:rPr>
  </w:style>
  <w:style w:type="character" w:customStyle="1" w:styleId="12">
    <w:name w:val="尾注文本 字符1"/>
    <w:link w:val="af0"/>
    <w:uiPriority w:val="99"/>
    <w:qFormat/>
    <w:rPr>
      <w:rFonts w:ascii="宋体" w:hAnsi="宋体"/>
      <w:kern w:val="2"/>
      <w:sz w:val="24"/>
      <w:szCs w:val="22"/>
    </w:rPr>
  </w:style>
  <w:style w:type="character" w:customStyle="1" w:styleId="af6">
    <w:name w:val="页眉 字符"/>
    <w:link w:val="af5"/>
    <w:qFormat/>
    <w:rPr>
      <w:rFonts w:ascii="宋体" w:hAnsi="宋体"/>
      <w:kern w:val="2"/>
      <w:sz w:val="18"/>
      <w:szCs w:val="18"/>
    </w:rPr>
  </w:style>
  <w:style w:type="character" w:customStyle="1" w:styleId="st1">
    <w:name w:val="st1"/>
    <w:qFormat/>
  </w:style>
  <w:style w:type="paragraph" w:customStyle="1" w:styleId="110">
    <w:name w:val="标题 11"/>
    <w:basedOn w:val="a2"/>
    <w:next w:val="a2"/>
    <w:uiPriority w:val="9"/>
    <w:qFormat/>
    <w:pPr>
      <w:keepNext/>
      <w:keepLines/>
      <w:spacing w:before="340" w:after="330" w:line="578" w:lineRule="auto"/>
      <w:outlineLvl w:val="0"/>
    </w:pPr>
    <w:rPr>
      <w:rFonts w:ascii="Calibri" w:hAnsi="Calibri"/>
      <w:b/>
      <w:bCs/>
      <w:kern w:val="44"/>
      <w:sz w:val="44"/>
      <w:szCs w:val="44"/>
    </w:rPr>
  </w:style>
  <w:style w:type="paragraph" w:customStyle="1" w:styleId="21">
    <w:name w:val="标题 21"/>
    <w:basedOn w:val="a2"/>
    <w:next w:val="a2"/>
    <w:unhideWhenUsed/>
    <w:qFormat/>
    <w:pPr>
      <w:keepNext/>
      <w:keepLines/>
      <w:spacing w:before="260" w:after="260" w:line="416" w:lineRule="auto"/>
      <w:outlineLvl w:val="1"/>
    </w:pPr>
    <w:rPr>
      <w:rFonts w:ascii="Cambria" w:hAnsi="Cambria"/>
      <w:b/>
      <w:bCs/>
      <w:sz w:val="32"/>
      <w:szCs w:val="32"/>
    </w:rPr>
  </w:style>
  <w:style w:type="paragraph" w:customStyle="1" w:styleId="31">
    <w:name w:val="标题 31"/>
    <w:basedOn w:val="a2"/>
    <w:next w:val="a2"/>
    <w:uiPriority w:val="9"/>
    <w:semiHidden/>
    <w:unhideWhenUsed/>
    <w:qFormat/>
    <w:pPr>
      <w:keepNext/>
      <w:keepLines/>
      <w:spacing w:before="260" w:after="260" w:line="416" w:lineRule="auto"/>
      <w:outlineLvl w:val="2"/>
    </w:pPr>
    <w:rPr>
      <w:rFonts w:ascii="Calibri" w:hAnsi="Calibri"/>
      <w:b/>
      <w:bCs/>
      <w:sz w:val="32"/>
      <w:szCs w:val="32"/>
    </w:rPr>
  </w:style>
  <w:style w:type="character" w:customStyle="1" w:styleId="10">
    <w:name w:val="标题 1 字符"/>
    <w:link w:val="1"/>
    <w:qFormat/>
    <w:rPr>
      <w:b/>
      <w:bCs/>
      <w:kern w:val="44"/>
      <w:sz w:val="44"/>
      <w:szCs w:val="44"/>
    </w:rPr>
  </w:style>
  <w:style w:type="character" w:customStyle="1" w:styleId="20">
    <w:name w:val="标题 2 字符"/>
    <w:link w:val="2"/>
    <w:qFormat/>
    <w:rPr>
      <w:rFonts w:ascii="Cambria" w:eastAsia="宋体" w:hAnsi="Cambria" w:cs="Times New Roman"/>
      <w:b/>
      <w:bCs/>
      <w:sz w:val="32"/>
      <w:szCs w:val="32"/>
    </w:rPr>
  </w:style>
  <w:style w:type="character" w:customStyle="1" w:styleId="30">
    <w:name w:val="标题 3 字符"/>
    <w:link w:val="3"/>
    <w:uiPriority w:val="9"/>
    <w:qFormat/>
    <w:rPr>
      <w:b/>
      <w:bCs/>
      <w:sz w:val="32"/>
      <w:szCs w:val="32"/>
    </w:rPr>
  </w:style>
  <w:style w:type="paragraph" w:customStyle="1" w:styleId="15">
    <w:name w:val="无间隔1"/>
    <w:next w:val="affc"/>
    <w:uiPriority w:val="1"/>
    <w:qFormat/>
    <w:pPr>
      <w:widowControl w:val="0"/>
      <w:jc w:val="both"/>
    </w:pPr>
    <w:rPr>
      <w:kern w:val="2"/>
      <w:sz w:val="21"/>
      <w:szCs w:val="22"/>
    </w:rPr>
  </w:style>
  <w:style w:type="paragraph" w:styleId="affc">
    <w:name w:val="No Spacing"/>
    <w:link w:val="affd"/>
    <w:uiPriority w:val="1"/>
    <w:qFormat/>
    <w:pPr>
      <w:widowControl w:val="0"/>
      <w:jc w:val="both"/>
    </w:pPr>
    <w:rPr>
      <w:rFonts w:ascii="宋体" w:hAnsi="宋体"/>
      <w:kern w:val="2"/>
      <w:sz w:val="24"/>
      <w:szCs w:val="22"/>
    </w:rPr>
  </w:style>
  <w:style w:type="paragraph" w:customStyle="1" w:styleId="16">
    <w:name w:val="批注框文本1"/>
    <w:basedOn w:val="a2"/>
    <w:next w:val="af1"/>
    <w:link w:val="Char4"/>
    <w:uiPriority w:val="99"/>
    <w:semiHidden/>
    <w:unhideWhenUsed/>
    <w:qFormat/>
    <w:rPr>
      <w:rFonts w:ascii="Calibri" w:hAnsi="Calibri"/>
      <w:kern w:val="0"/>
      <w:sz w:val="18"/>
      <w:szCs w:val="18"/>
    </w:rPr>
  </w:style>
  <w:style w:type="character" w:customStyle="1" w:styleId="Char4">
    <w:name w:val="批注框文本 Char"/>
    <w:link w:val="16"/>
    <w:uiPriority w:val="99"/>
    <w:semiHidden/>
    <w:qFormat/>
    <w:rPr>
      <w:sz w:val="18"/>
      <w:szCs w:val="18"/>
    </w:rPr>
  </w:style>
  <w:style w:type="paragraph" w:customStyle="1" w:styleId="17">
    <w:name w:val="列出段落1"/>
    <w:basedOn w:val="a2"/>
    <w:next w:val="affe"/>
    <w:uiPriority w:val="34"/>
    <w:qFormat/>
    <w:pPr>
      <w:spacing w:after="120" w:line="276" w:lineRule="auto"/>
      <w:ind w:firstLineChars="200" w:firstLine="420"/>
    </w:pPr>
    <w:rPr>
      <w:rFonts w:ascii="Calibri" w:hAnsi="Calibri"/>
      <w:sz w:val="21"/>
    </w:rPr>
  </w:style>
  <w:style w:type="paragraph" w:styleId="affe">
    <w:name w:val="List Paragraph"/>
    <w:basedOn w:val="a2"/>
    <w:uiPriority w:val="34"/>
    <w:qFormat/>
    <w:pPr>
      <w:ind w:firstLineChars="200" w:firstLine="420"/>
    </w:pPr>
  </w:style>
  <w:style w:type="character" w:customStyle="1" w:styleId="1Char1">
    <w:name w:val="标题 1 Char1"/>
    <w:uiPriority w:val="9"/>
    <w:qFormat/>
    <w:rPr>
      <w:rFonts w:ascii="宋体" w:hAnsi="宋体"/>
      <w:b/>
      <w:bCs/>
      <w:kern w:val="44"/>
      <w:sz w:val="44"/>
      <w:szCs w:val="44"/>
    </w:rPr>
  </w:style>
  <w:style w:type="character" w:customStyle="1" w:styleId="2Char1">
    <w:name w:val="标题 2 Char1"/>
    <w:uiPriority w:val="9"/>
    <w:semiHidden/>
    <w:qFormat/>
    <w:rPr>
      <w:rFonts w:ascii="Calibri Light" w:eastAsia="宋体" w:hAnsi="Calibri Light" w:cs="Times New Roman"/>
      <w:b/>
      <w:bCs/>
      <w:kern w:val="2"/>
      <w:sz w:val="32"/>
      <w:szCs w:val="32"/>
    </w:rPr>
  </w:style>
  <w:style w:type="character" w:customStyle="1" w:styleId="3Char1">
    <w:name w:val="标题 3 Char1"/>
    <w:uiPriority w:val="9"/>
    <w:semiHidden/>
    <w:qFormat/>
    <w:rPr>
      <w:rFonts w:ascii="宋体" w:hAnsi="宋体"/>
      <w:b/>
      <w:bCs/>
      <w:kern w:val="2"/>
      <w:sz w:val="32"/>
      <w:szCs w:val="32"/>
    </w:rPr>
  </w:style>
  <w:style w:type="character" w:customStyle="1" w:styleId="af2">
    <w:name w:val="批注框文本 字符"/>
    <w:link w:val="af1"/>
    <w:uiPriority w:val="99"/>
    <w:qFormat/>
    <w:rPr>
      <w:rFonts w:ascii="宋体" w:hAnsi="宋体"/>
      <w:kern w:val="2"/>
      <w:sz w:val="18"/>
      <w:szCs w:val="18"/>
    </w:rPr>
  </w:style>
  <w:style w:type="character" w:customStyle="1" w:styleId="apple-converted-space">
    <w:name w:val="apple-converted-space"/>
    <w:qFormat/>
  </w:style>
  <w:style w:type="paragraph" w:customStyle="1" w:styleId="Default">
    <w:name w:val="Default"/>
    <w:qFormat/>
    <w:pPr>
      <w:widowControl w:val="0"/>
      <w:autoSpaceDE w:val="0"/>
      <w:autoSpaceDN w:val="0"/>
      <w:adjustRightInd w:val="0"/>
    </w:pPr>
    <w:rPr>
      <w:rFonts w:ascii="黑体" w:eastAsia="黑体" w:cs="黑体"/>
      <w:color w:val="000000"/>
      <w:sz w:val="24"/>
      <w:szCs w:val="24"/>
    </w:rPr>
  </w:style>
  <w:style w:type="paragraph" w:customStyle="1" w:styleId="Char10">
    <w:name w:val="Char1"/>
    <w:basedOn w:val="a2"/>
    <w:qFormat/>
    <w:rPr>
      <w:rFonts w:ascii="Tahoma" w:hAnsi="Tahoma"/>
      <w:szCs w:val="20"/>
    </w:rPr>
  </w:style>
  <w:style w:type="character" w:customStyle="1" w:styleId="postbody1">
    <w:name w:val="postbody1"/>
    <w:qFormat/>
    <w:rPr>
      <w:sz w:val="11"/>
      <w:szCs w:val="11"/>
    </w:rPr>
  </w:style>
  <w:style w:type="character" w:customStyle="1" w:styleId="hot">
    <w:name w:val="hot"/>
    <w:basedOn w:val="a3"/>
    <w:qFormat/>
  </w:style>
  <w:style w:type="character" w:customStyle="1" w:styleId="note">
    <w:name w:val="note"/>
    <w:qFormat/>
    <w:rPr>
      <w:color w:val="800080"/>
      <w:sz w:val="20"/>
      <w:szCs w:val="20"/>
    </w:rPr>
  </w:style>
  <w:style w:type="character" w:customStyle="1" w:styleId="CharChar7">
    <w:name w:val="Char Char7"/>
    <w:semiHidden/>
    <w:qFormat/>
    <w:rPr>
      <w:rFonts w:eastAsia="宋体"/>
      <w:kern w:val="2"/>
      <w:sz w:val="18"/>
      <w:szCs w:val="18"/>
      <w:lang w:val="en-US" w:eastAsia="zh-CN" w:bidi="ar-SA"/>
    </w:rPr>
  </w:style>
  <w:style w:type="character" w:customStyle="1" w:styleId="ab">
    <w:name w:val="正文文本 字符"/>
    <w:link w:val="aa"/>
    <w:qFormat/>
    <w:rPr>
      <w:lang w:val="en-US" w:eastAsia="zh-CN"/>
    </w:rPr>
  </w:style>
  <w:style w:type="character" w:customStyle="1" w:styleId="byline1">
    <w:name w:val="byline1"/>
    <w:qFormat/>
    <w:rPr>
      <w:color w:val="408080"/>
      <w:sz w:val="32"/>
      <w:szCs w:val="32"/>
    </w:rPr>
  </w:style>
  <w:style w:type="character" w:customStyle="1" w:styleId="Hyperlink0">
    <w:name w:val="Hyperlink.0"/>
    <w:qFormat/>
    <w:rPr>
      <w:rFonts w:ascii="DFKai-SB" w:eastAsia="DFKai-SB" w:hAnsi="DFKai-SB" w:cs="DFKai-SB"/>
      <w:sz w:val="22"/>
      <w:szCs w:val="22"/>
      <w:lang w:val="zh-TW" w:eastAsia="zh-TW"/>
    </w:rPr>
  </w:style>
  <w:style w:type="character" w:customStyle="1" w:styleId="afff">
    <w:name w:val="尾注文本 字符"/>
    <w:uiPriority w:val="99"/>
    <w:qFormat/>
    <w:rPr>
      <w:kern w:val="2"/>
      <w:sz w:val="21"/>
      <w:szCs w:val="24"/>
    </w:rPr>
  </w:style>
  <w:style w:type="character" w:customStyle="1" w:styleId="afff0">
    <w:name w:val="脚注文本 字符"/>
    <w:qFormat/>
    <w:rPr>
      <w:sz w:val="20"/>
      <w:szCs w:val="20"/>
    </w:rPr>
  </w:style>
  <w:style w:type="paragraph" w:customStyle="1" w:styleId="afff1">
    <w:name w:val="注文"/>
    <w:basedOn w:val="a2"/>
    <w:qFormat/>
    <w:pPr>
      <w:ind w:leftChars="405" w:left="1155" w:hangingChars="10" w:hanging="21"/>
    </w:pPr>
    <w:rPr>
      <w:rFonts w:ascii="Calibri" w:hAnsi="Calibri"/>
      <w:color w:val="92D050"/>
      <w:sz w:val="21"/>
      <w:szCs w:val="21"/>
    </w:rPr>
  </w:style>
  <w:style w:type="paragraph" w:customStyle="1" w:styleId="afff2">
    <w:name w:val="小標"/>
    <w:basedOn w:val="a2"/>
    <w:qFormat/>
    <w:pPr>
      <w:ind w:leftChars="53" w:left="708" w:hangingChars="200" w:hanging="560"/>
    </w:pPr>
    <w:rPr>
      <w:rFonts w:ascii="Calibri" w:hAnsi="Calibri"/>
      <w:sz w:val="21"/>
      <w:szCs w:val="24"/>
    </w:rPr>
  </w:style>
  <w:style w:type="character" w:customStyle="1" w:styleId="af">
    <w:name w:val="日期 字符"/>
    <w:link w:val="ae"/>
    <w:qFormat/>
    <w:rPr>
      <w:rFonts w:ascii="宋体" w:hAnsi="宋体"/>
      <w:kern w:val="2"/>
      <w:sz w:val="24"/>
      <w:szCs w:val="22"/>
    </w:rPr>
  </w:style>
  <w:style w:type="character" w:customStyle="1" w:styleId="Char5">
    <w:name w:val="尾注文本 Char"/>
    <w:qFormat/>
    <w:rPr>
      <w:kern w:val="2"/>
      <w:sz w:val="21"/>
      <w:szCs w:val="24"/>
    </w:rPr>
  </w:style>
  <w:style w:type="character" w:customStyle="1" w:styleId="fontstyle01">
    <w:name w:val="fontstyle01"/>
    <w:basedOn w:val="a3"/>
    <w:qFormat/>
    <w:rPr>
      <w:rFonts w:ascii="TimesNewRomanPS-BoldMT" w:hAnsi="TimesNewRomanPS-BoldMT" w:hint="default"/>
      <w:b/>
      <w:bCs/>
      <w:color w:val="000000"/>
      <w:sz w:val="36"/>
      <w:szCs w:val="36"/>
    </w:rPr>
  </w:style>
  <w:style w:type="character" w:customStyle="1" w:styleId="fontstyle11">
    <w:name w:val="fontstyle11"/>
    <w:basedOn w:val="a3"/>
    <w:qFormat/>
    <w:rPr>
      <w:rFonts w:ascii="宋体" w:eastAsia="宋体" w:hAnsi="宋体" w:hint="eastAsia"/>
      <w:color w:val="000000"/>
      <w:sz w:val="36"/>
      <w:szCs w:val="36"/>
    </w:rPr>
  </w:style>
  <w:style w:type="character" w:customStyle="1" w:styleId="fontstyle21">
    <w:name w:val="fontstyle21"/>
    <w:basedOn w:val="a3"/>
    <w:qFormat/>
    <w:rPr>
      <w:rFonts w:ascii="Batang" w:eastAsia="Batang" w:hint="eastAsia"/>
      <w:color w:val="000000"/>
      <w:sz w:val="24"/>
      <w:szCs w:val="24"/>
    </w:rPr>
  </w:style>
  <w:style w:type="character" w:customStyle="1" w:styleId="fontstyle31">
    <w:name w:val="fontstyle31"/>
    <w:basedOn w:val="a3"/>
    <w:qFormat/>
    <w:rPr>
      <w:rFonts w:ascii="New Gulim" w:hAnsi="New Gulim" w:hint="default"/>
      <w:color w:val="000000"/>
      <w:sz w:val="24"/>
      <w:szCs w:val="24"/>
    </w:rPr>
  </w:style>
  <w:style w:type="character" w:customStyle="1" w:styleId="afff3">
    <w:name w:val="控呇湮佽恅苤蚼 红色"/>
    <w:basedOn w:val="a3"/>
    <w:qFormat/>
    <w:rPr>
      <w:rFonts w:ascii="控呇湮佽恅苤蚼" w:eastAsia="控呇湮佽恅苤蚼" w:hAnsi="控呇湮佽恅苤蚼"/>
      <w:color w:val="FF0000"/>
    </w:rPr>
  </w:style>
  <w:style w:type="paragraph" w:customStyle="1" w:styleId="Char11">
    <w:name w:val="Char11"/>
    <w:basedOn w:val="a2"/>
    <w:qFormat/>
    <w:rPr>
      <w:rFonts w:ascii="Tahoma" w:hAnsi="Tahoma"/>
      <w:szCs w:val="20"/>
    </w:rPr>
  </w:style>
  <w:style w:type="character" w:customStyle="1" w:styleId="afb">
    <w:name w:val="标题 字符"/>
    <w:basedOn w:val="a3"/>
    <w:link w:val="afa"/>
    <w:uiPriority w:val="10"/>
    <w:qFormat/>
    <w:rPr>
      <w:rFonts w:asciiTheme="majorHAnsi" w:hAnsiTheme="majorHAnsi" w:cstheme="majorBidi"/>
      <w:b/>
      <w:bCs/>
      <w:kern w:val="2"/>
      <w:sz w:val="32"/>
      <w:szCs w:val="32"/>
    </w:rPr>
  </w:style>
  <w:style w:type="paragraph" w:customStyle="1" w:styleId="41">
    <w:name w:val="样式4"/>
    <w:basedOn w:val="a2"/>
    <w:qFormat/>
    <w:pPr>
      <w:spacing w:line="360" w:lineRule="auto"/>
      <w:jc w:val="center"/>
    </w:pPr>
    <w:rPr>
      <w:rFonts w:asciiTheme="minorHAnsi" w:eastAsiaTheme="minorEastAsia" w:hAnsiTheme="minorHAnsi" w:cstheme="minorBidi"/>
      <w:szCs w:val="21"/>
      <w:lang w:eastAsia="zh-TW"/>
    </w:rPr>
  </w:style>
  <w:style w:type="character" w:customStyle="1" w:styleId="18">
    <w:name w:val="未处理的提及1"/>
    <w:basedOn w:val="a3"/>
    <w:uiPriority w:val="99"/>
    <w:semiHidden/>
    <w:unhideWhenUsed/>
    <w:qFormat/>
    <w:rPr>
      <w:color w:val="808080"/>
      <w:shd w:val="clear" w:color="auto" w:fill="E6E6E6"/>
    </w:rPr>
  </w:style>
  <w:style w:type="character" w:customStyle="1" w:styleId="a9">
    <w:name w:val="批注文字 字符"/>
    <w:basedOn w:val="a3"/>
    <w:link w:val="a8"/>
    <w:qFormat/>
    <w:rPr>
      <w:rFonts w:asciiTheme="minorHAnsi" w:eastAsiaTheme="minorEastAsia" w:hAnsiTheme="minorHAnsi" w:cstheme="minorBidi"/>
      <w:kern w:val="2"/>
      <w:sz w:val="21"/>
      <w:szCs w:val="22"/>
    </w:rPr>
  </w:style>
  <w:style w:type="character" w:customStyle="1" w:styleId="afd">
    <w:name w:val="批注主题 字符"/>
    <w:basedOn w:val="a9"/>
    <w:link w:val="afc"/>
    <w:uiPriority w:val="99"/>
    <w:qFormat/>
    <w:rPr>
      <w:rFonts w:asciiTheme="minorHAnsi" w:eastAsiaTheme="minorEastAsia" w:hAnsiTheme="minorHAnsi" w:cstheme="minorBidi"/>
      <w:b/>
      <w:bCs/>
      <w:kern w:val="2"/>
      <w:sz w:val="21"/>
      <w:szCs w:val="22"/>
    </w:rPr>
  </w:style>
  <w:style w:type="character" w:customStyle="1" w:styleId="50">
    <w:name w:val="标题 5 字符"/>
    <w:basedOn w:val="a3"/>
    <w:uiPriority w:val="9"/>
    <w:qFormat/>
    <w:rPr>
      <w:rFonts w:ascii="宋体" w:hAnsi="宋体"/>
      <w:b/>
      <w:bCs/>
      <w:kern w:val="2"/>
      <w:sz w:val="28"/>
      <w:szCs w:val="28"/>
    </w:rPr>
  </w:style>
  <w:style w:type="character" w:customStyle="1" w:styleId="mw-headline">
    <w:name w:val="mw-headline"/>
    <w:basedOn w:val="a3"/>
    <w:qFormat/>
  </w:style>
  <w:style w:type="character" w:customStyle="1" w:styleId="51">
    <w:name w:val="标题 5 字符1"/>
    <w:link w:val="5"/>
    <w:uiPriority w:val="9"/>
    <w:qFormat/>
    <w:rPr>
      <w:rFonts w:ascii="宋体-方正超大字符集" w:eastAsia="宋体-方正超大字符集"/>
      <w:b/>
      <w:bCs/>
      <w:kern w:val="2"/>
      <w:sz w:val="24"/>
      <w:szCs w:val="28"/>
    </w:rPr>
  </w:style>
  <w:style w:type="character" w:customStyle="1" w:styleId="13">
    <w:name w:val="副标题 字符1"/>
    <w:link w:val="af7"/>
    <w:uiPriority w:val="11"/>
    <w:qFormat/>
    <w:rPr>
      <w:rFonts w:ascii="Cambria" w:hAnsi="Cambria"/>
      <w:b/>
      <w:bCs/>
      <w:kern w:val="28"/>
      <w:sz w:val="24"/>
      <w:szCs w:val="32"/>
    </w:rPr>
  </w:style>
  <w:style w:type="character" w:customStyle="1" w:styleId="afff4">
    <w:name w:val="副标题 字符"/>
    <w:basedOn w:val="a3"/>
    <w:uiPriority w:val="11"/>
    <w:qFormat/>
    <w:rPr>
      <w:rFonts w:asciiTheme="minorHAnsi" w:eastAsiaTheme="minorEastAsia" w:hAnsiTheme="minorHAnsi" w:cstheme="minorBidi"/>
      <w:b/>
      <w:bCs/>
      <w:kern w:val="28"/>
      <w:sz w:val="32"/>
      <w:szCs w:val="32"/>
    </w:rPr>
  </w:style>
  <w:style w:type="character" w:customStyle="1" w:styleId="afff5">
    <w:name w:val="文档结构图 字符"/>
    <w:basedOn w:val="a3"/>
    <w:qFormat/>
    <w:rPr>
      <w:rFonts w:ascii="Microsoft YaHei UI" w:eastAsia="Microsoft YaHei UI" w:hAnsi="宋体"/>
      <w:kern w:val="2"/>
      <w:sz w:val="18"/>
      <w:szCs w:val="18"/>
    </w:rPr>
  </w:style>
  <w:style w:type="character" w:customStyle="1" w:styleId="11">
    <w:name w:val="文档结构图 字符1"/>
    <w:link w:val="a7"/>
    <w:uiPriority w:val="99"/>
    <w:semiHidden/>
    <w:qFormat/>
    <w:rPr>
      <w:rFonts w:ascii="宋体" w:hAnsi="Times New Roman"/>
      <w:kern w:val="2"/>
      <w:sz w:val="18"/>
      <w:szCs w:val="18"/>
    </w:rPr>
  </w:style>
  <w:style w:type="character" w:customStyle="1" w:styleId="1Char">
    <w:name w:val="标题 1 Char"/>
    <w:uiPriority w:val="9"/>
    <w:qFormat/>
    <w:rPr>
      <w:rFonts w:ascii="宋体-方正超大字符集" w:eastAsia="宋体-方正超大字符集"/>
      <w:b/>
      <w:bCs/>
      <w:kern w:val="44"/>
      <w:sz w:val="44"/>
      <w:szCs w:val="44"/>
    </w:rPr>
  </w:style>
  <w:style w:type="character" w:customStyle="1" w:styleId="Char6">
    <w:name w:val="页脚 Char"/>
    <w:uiPriority w:val="99"/>
    <w:qFormat/>
    <w:rPr>
      <w:rFonts w:ascii="宋体-方正超大字符集" w:eastAsia="宋体-方正超大字符集"/>
      <w:kern w:val="2"/>
      <w:sz w:val="18"/>
      <w:szCs w:val="22"/>
    </w:rPr>
  </w:style>
  <w:style w:type="character" w:customStyle="1" w:styleId="divimport1">
    <w:name w:val="divimport1"/>
    <w:qFormat/>
    <w:rPr>
      <w:rFonts w:ascii="ˎ̥" w:hAnsi="ˎ̥" w:hint="default"/>
      <w:sz w:val="21"/>
      <w:szCs w:val="21"/>
    </w:rPr>
  </w:style>
  <w:style w:type="paragraph" w:customStyle="1" w:styleId="afff6">
    <w:name w:val="引文"/>
    <w:basedOn w:val="a2"/>
    <w:qFormat/>
    <w:pPr>
      <w:widowControl/>
      <w:ind w:leftChars="100" w:left="210" w:firstLineChars="200" w:firstLine="480"/>
      <w:jc w:val="left"/>
    </w:pPr>
    <w:rPr>
      <w:rFonts w:ascii="仿宋" w:eastAsia="仿宋" w:hAnsi="仿宋" w:cs="宋体"/>
      <w:kern w:val="0"/>
      <w:szCs w:val="24"/>
    </w:rPr>
  </w:style>
  <w:style w:type="paragraph" w:customStyle="1" w:styleId="afff7">
    <w:name w:val="注釋"/>
    <w:basedOn w:val="a2"/>
    <w:qFormat/>
    <w:pPr>
      <w:wordWrap w:val="0"/>
      <w:spacing w:line="400" w:lineRule="exact"/>
      <w:ind w:firstLineChars="200" w:firstLine="200"/>
      <w:jc w:val="left"/>
      <w:textAlignment w:val="center"/>
    </w:pPr>
    <w:rPr>
      <w:rFonts w:ascii="Times New Roman" w:hAnsi="Times New Roman" w:cstheme="minorBidi"/>
      <w:sz w:val="18"/>
      <w:szCs w:val="21"/>
    </w:rPr>
  </w:style>
  <w:style w:type="character" w:customStyle="1" w:styleId="StrongEmphasis">
    <w:name w:val="Strong Emphasis"/>
    <w:qFormat/>
    <w:rPr>
      <w:b/>
      <w:bCs/>
    </w:rPr>
  </w:style>
  <w:style w:type="character" w:customStyle="1" w:styleId="EndnoteCharacters">
    <w:name w:val="Endnote Characters"/>
    <w:qFormat/>
  </w:style>
  <w:style w:type="character" w:customStyle="1" w:styleId="FootnoteCharacters">
    <w:name w:val="Footnote Characters"/>
    <w:qFormat/>
  </w:style>
  <w:style w:type="paragraph" w:customStyle="1" w:styleId="EndnoteSymbol">
    <w:name w:val="Endnote Symbol"/>
    <w:basedOn w:val="a2"/>
    <w:qFormat/>
    <w:pPr>
      <w:widowControl/>
      <w:suppressLineNumbers/>
      <w:suppressAutoHyphens/>
      <w:overflowPunct w:val="0"/>
      <w:ind w:left="339" w:hanging="339"/>
      <w:jc w:val="left"/>
    </w:pPr>
    <w:rPr>
      <w:rFonts w:ascii="Liberation Serif;Times New Roma" w:eastAsia="新宋体" w:hAnsi="Liberation Serif;Times New Roma" w:cs="Mangal"/>
      <w:color w:val="00000A"/>
      <w:sz w:val="20"/>
      <w:szCs w:val="20"/>
      <w:lang w:bidi="hi-IN"/>
    </w:rPr>
  </w:style>
  <w:style w:type="character" w:customStyle="1" w:styleId="22">
    <w:name w:val="未处理的提及2"/>
    <w:basedOn w:val="a3"/>
    <w:uiPriority w:val="99"/>
    <w:semiHidden/>
    <w:unhideWhenUsed/>
    <w:qFormat/>
    <w:rPr>
      <w:color w:val="605E5C"/>
      <w:shd w:val="clear" w:color="auto" w:fill="E1DFDD"/>
    </w:rPr>
  </w:style>
  <w:style w:type="table" w:customStyle="1" w:styleId="19">
    <w:name w:val="网格型1"/>
    <w:basedOn w:val="a4"/>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8">
    <w:name w:val="Quote"/>
    <w:basedOn w:val="a2"/>
    <w:next w:val="a2"/>
    <w:link w:val="afff9"/>
    <w:uiPriority w:val="29"/>
    <w:qFormat/>
    <w:pPr>
      <w:spacing w:before="200" w:after="160"/>
      <w:ind w:left="864" w:right="864"/>
      <w:jc w:val="center"/>
    </w:pPr>
    <w:rPr>
      <w:i/>
      <w:iCs/>
      <w:color w:val="404040" w:themeColor="text1" w:themeTint="BF"/>
    </w:rPr>
  </w:style>
  <w:style w:type="character" w:customStyle="1" w:styleId="afff9">
    <w:name w:val="引用 字符"/>
    <w:basedOn w:val="a3"/>
    <w:link w:val="afff8"/>
    <w:uiPriority w:val="29"/>
    <w:qFormat/>
    <w:rPr>
      <w:rFonts w:ascii="宋体" w:hAnsi="宋体"/>
      <w:i/>
      <w:iCs/>
      <w:color w:val="404040" w:themeColor="text1" w:themeTint="BF"/>
      <w:kern w:val="2"/>
      <w:sz w:val="24"/>
      <w:szCs w:val="22"/>
    </w:rPr>
  </w:style>
  <w:style w:type="paragraph" w:customStyle="1" w:styleId="1a">
    <w:name w:val="标题1"/>
    <w:basedOn w:val="a2"/>
    <w:link w:val="1Char0"/>
    <w:qFormat/>
    <w:pPr>
      <w:snapToGrid w:val="0"/>
      <w:spacing w:line="500" w:lineRule="atLeast"/>
      <w:ind w:firstLineChars="200" w:firstLine="200"/>
      <w:jc w:val="center"/>
    </w:pPr>
    <w:rPr>
      <w:rFonts w:ascii="方正书宋简体" w:eastAsia="方正书宋简体" w:hAnsi="Calibri"/>
      <w:sz w:val="36"/>
      <w:szCs w:val="36"/>
    </w:rPr>
  </w:style>
  <w:style w:type="character" w:customStyle="1" w:styleId="1Char0">
    <w:name w:val="标题1 Char"/>
    <w:link w:val="1a"/>
    <w:rPr>
      <w:rFonts w:ascii="方正书宋简体" w:eastAsia="方正书宋简体"/>
      <w:kern w:val="2"/>
      <w:sz w:val="36"/>
      <w:szCs w:val="36"/>
    </w:rPr>
  </w:style>
  <w:style w:type="paragraph" w:customStyle="1" w:styleId="afffa">
    <w:name w:val="作者行"/>
    <w:basedOn w:val="a2"/>
    <w:link w:val="Char7"/>
    <w:qFormat/>
    <w:pPr>
      <w:snapToGrid w:val="0"/>
      <w:spacing w:line="520" w:lineRule="atLeast"/>
      <w:jc w:val="center"/>
    </w:pPr>
    <w:rPr>
      <w:rFonts w:ascii="方正仿宋简体" w:eastAsia="方正仿宋简体" w:hAnsi="Times New Roman"/>
      <w:sz w:val="28"/>
      <w:szCs w:val="28"/>
    </w:rPr>
  </w:style>
  <w:style w:type="paragraph" w:customStyle="1" w:styleId="1b">
    <w:name w:val="样式1副标题"/>
    <w:basedOn w:val="af7"/>
    <w:link w:val="1Char2"/>
    <w:qFormat/>
    <w:pPr>
      <w:snapToGrid w:val="0"/>
      <w:spacing w:beforeLines="0" w:before="0" w:afterLines="0" w:after="0" w:line="500" w:lineRule="atLeast"/>
      <w:textAlignment w:val="auto"/>
    </w:pPr>
    <w:rPr>
      <w:rFonts w:ascii="方正楷体简体" w:eastAsia="方正楷体简体"/>
      <w:b w:val="0"/>
      <w:w w:val="120"/>
      <w:kern w:val="2"/>
      <w:sz w:val="28"/>
    </w:rPr>
  </w:style>
  <w:style w:type="character" w:customStyle="1" w:styleId="Char7">
    <w:name w:val="作者行 Char"/>
    <w:link w:val="afffa"/>
    <w:qFormat/>
    <w:rPr>
      <w:rFonts w:ascii="方正仿宋简体" w:eastAsia="方正仿宋简体" w:hAnsi="Times New Roman"/>
      <w:kern w:val="2"/>
      <w:sz w:val="28"/>
      <w:szCs w:val="28"/>
    </w:rPr>
  </w:style>
  <w:style w:type="paragraph" w:customStyle="1" w:styleId="120">
    <w:name w:val="样式1标题2"/>
    <w:basedOn w:val="a2"/>
    <w:link w:val="12Char"/>
    <w:qFormat/>
    <w:pPr>
      <w:snapToGrid w:val="0"/>
      <w:spacing w:beforeLines="100" w:afterLines="100" w:line="366" w:lineRule="atLeast"/>
      <w:ind w:firstLineChars="200" w:firstLine="200"/>
      <w:jc w:val="center"/>
    </w:pPr>
    <w:rPr>
      <w:rFonts w:ascii="方正楷体简体" w:eastAsia="方正楷体简体" w:hAnsi="Calibri"/>
      <w:w w:val="120"/>
      <w:sz w:val="28"/>
      <w:szCs w:val="28"/>
    </w:rPr>
  </w:style>
  <w:style w:type="character" w:customStyle="1" w:styleId="1Char2">
    <w:name w:val="样式1副标题 Char"/>
    <w:link w:val="1b"/>
    <w:qFormat/>
    <w:rPr>
      <w:rFonts w:ascii="方正楷体简体" w:eastAsia="方正楷体简体" w:hAnsi="Cambria"/>
      <w:bCs/>
      <w:w w:val="120"/>
      <w:kern w:val="2"/>
      <w:sz w:val="28"/>
      <w:szCs w:val="32"/>
    </w:rPr>
  </w:style>
  <w:style w:type="character" w:customStyle="1" w:styleId="12Char">
    <w:name w:val="样式1标题2 Char"/>
    <w:link w:val="120"/>
    <w:qFormat/>
    <w:rPr>
      <w:rFonts w:ascii="方正楷体简体" w:eastAsia="方正楷体简体"/>
      <w:w w:val="120"/>
      <w:kern w:val="2"/>
      <w:sz w:val="28"/>
      <w:szCs w:val="28"/>
    </w:rPr>
  </w:style>
  <w:style w:type="paragraph" w:customStyle="1" w:styleId="23">
    <w:name w:val="样式2标题3"/>
    <w:basedOn w:val="a2"/>
    <w:link w:val="23Char"/>
    <w:qFormat/>
    <w:pPr>
      <w:snapToGrid w:val="0"/>
      <w:spacing w:beforeLines="50" w:afterLines="50" w:line="366" w:lineRule="atLeast"/>
      <w:ind w:firstLineChars="200" w:firstLine="459"/>
    </w:pPr>
    <w:rPr>
      <w:rFonts w:ascii="方正黑体简体" w:eastAsia="方正黑体简体" w:hAnsi="Calibri"/>
      <w:w w:val="110"/>
      <w:sz w:val="21"/>
      <w:szCs w:val="21"/>
    </w:rPr>
  </w:style>
  <w:style w:type="character" w:customStyle="1" w:styleId="23Char">
    <w:name w:val="样式2标题3 Char"/>
    <w:link w:val="23"/>
    <w:qFormat/>
    <w:rPr>
      <w:rFonts w:ascii="方正黑体简体" w:eastAsia="方正黑体简体"/>
      <w:w w:val="110"/>
      <w:kern w:val="2"/>
      <w:sz w:val="21"/>
      <w:szCs w:val="21"/>
    </w:rPr>
  </w:style>
  <w:style w:type="paragraph" w:customStyle="1" w:styleId="24">
    <w:name w:val="副标题，标题2"/>
    <w:basedOn w:val="1b"/>
    <w:next w:val="aa"/>
    <w:link w:val="2Char"/>
    <w:qFormat/>
  </w:style>
  <w:style w:type="paragraph" w:customStyle="1" w:styleId="140">
    <w:name w:val="样式1标题4"/>
    <w:basedOn w:val="a2"/>
    <w:link w:val="14Char"/>
    <w:qFormat/>
    <w:pPr>
      <w:snapToGrid w:val="0"/>
      <w:spacing w:line="366" w:lineRule="atLeast"/>
      <w:ind w:firstLineChars="200" w:firstLine="420"/>
    </w:pPr>
    <w:rPr>
      <w:rFonts w:ascii="方正黑体简体" w:eastAsia="方正黑体简体" w:hAnsi="Times New Roman"/>
      <w:sz w:val="21"/>
      <w:szCs w:val="24"/>
    </w:rPr>
  </w:style>
  <w:style w:type="character" w:customStyle="1" w:styleId="2Char">
    <w:name w:val="副标题，标题2 Char"/>
    <w:link w:val="24"/>
    <w:qFormat/>
    <w:rPr>
      <w:rFonts w:ascii="方正楷体简体" w:eastAsia="方正楷体简体" w:hAnsi="Cambria"/>
      <w:bCs/>
      <w:w w:val="120"/>
      <w:kern w:val="2"/>
      <w:sz w:val="28"/>
      <w:szCs w:val="32"/>
    </w:rPr>
  </w:style>
  <w:style w:type="character" w:customStyle="1" w:styleId="14Char">
    <w:name w:val="样式1标题4 Char"/>
    <w:link w:val="140"/>
    <w:qFormat/>
    <w:rPr>
      <w:rFonts w:ascii="方正黑体简体" w:eastAsia="方正黑体简体" w:hAnsi="Times New Roman"/>
      <w:kern w:val="2"/>
      <w:sz w:val="21"/>
      <w:szCs w:val="24"/>
    </w:rPr>
  </w:style>
  <w:style w:type="paragraph" w:customStyle="1" w:styleId="afffb">
    <w:name w:val="标题４"/>
    <w:basedOn w:val="140"/>
    <w:next w:val="aa"/>
    <w:link w:val="Char8"/>
    <w:qFormat/>
    <w:pPr>
      <w:ind w:firstLine="400"/>
    </w:pPr>
  </w:style>
  <w:style w:type="character" w:customStyle="1" w:styleId="Char8">
    <w:name w:val="标题４ Char"/>
    <w:link w:val="afffb"/>
    <w:qFormat/>
    <w:rPr>
      <w:rFonts w:ascii="方正黑体简体" w:eastAsia="方正黑体简体" w:hAnsi="Times New Roman"/>
      <w:kern w:val="2"/>
      <w:sz w:val="21"/>
      <w:szCs w:val="24"/>
    </w:rPr>
  </w:style>
  <w:style w:type="character" w:customStyle="1" w:styleId="ad">
    <w:name w:val="正文文本缩进 字符"/>
    <w:basedOn w:val="a3"/>
    <w:link w:val="ac"/>
    <w:qFormat/>
    <w:rPr>
      <w:rFonts w:ascii="Times New Roman" w:eastAsia="方正书宋简体" w:hAnsi="Times New Roman"/>
      <w:kern w:val="2"/>
      <w:szCs w:val="24"/>
    </w:rPr>
  </w:style>
  <w:style w:type="paragraph" w:customStyle="1" w:styleId="afffc">
    <w:name w:val="论丛标题"/>
    <w:basedOn w:val="1"/>
    <w:link w:val="Char9"/>
    <w:qFormat/>
    <w:pPr>
      <w:adjustRightInd w:val="0"/>
      <w:snapToGrid w:val="0"/>
      <w:spacing w:before="0" w:after="0" w:line="240" w:lineRule="auto"/>
      <w:jc w:val="center"/>
    </w:pPr>
    <w:rPr>
      <w:rFonts w:ascii="方正书宋简体" w:eastAsia="方正书宋简体" w:hAnsi="Times New Roman"/>
      <w:b w:val="0"/>
      <w:snapToGrid w:val="0"/>
      <w:sz w:val="36"/>
    </w:rPr>
  </w:style>
  <w:style w:type="paragraph" w:customStyle="1" w:styleId="afffd">
    <w:name w:val="论丛副题"/>
    <w:basedOn w:val="24"/>
    <w:link w:val="Chara"/>
    <w:qFormat/>
    <w:pPr>
      <w:adjustRightInd w:val="0"/>
      <w:spacing w:line="240" w:lineRule="auto"/>
      <w:outlineLvl w:val="0"/>
    </w:pPr>
    <w:rPr>
      <w:snapToGrid w:val="0"/>
    </w:rPr>
  </w:style>
  <w:style w:type="character" w:customStyle="1" w:styleId="Char9">
    <w:name w:val="论丛标题 Char"/>
    <w:basedOn w:val="10"/>
    <w:link w:val="afffc"/>
    <w:qFormat/>
    <w:rPr>
      <w:rFonts w:ascii="方正书宋简体" w:eastAsia="方正书宋简体" w:hAnsi="Times New Roman"/>
      <w:b w:val="0"/>
      <w:bCs/>
      <w:snapToGrid w:val="0"/>
      <w:kern w:val="44"/>
      <w:sz w:val="36"/>
      <w:szCs w:val="44"/>
    </w:rPr>
  </w:style>
  <w:style w:type="paragraph" w:customStyle="1" w:styleId="afffe">
    <w:name w:val="论丛作者"/>
    <w:basedOn w:val="afffa"/>
    <w:link w:val="Charb"/>
    <w:qFormat/>
    <w:pPr>
      <w:adjustRightInd w:val="0"/>
      <w:spacing w:line="240" w:lineRule="auto"/>
      <w:outlineLvl w:val="0"/>
    </w:pPr>
  </w:style>
  <w:style w:type="character" w:customStyle="1" w:styleId="Chara">
    <w:name w:val="论丛副题 Char"/>
    <w:basedOn w:val="2Char"/>
    <w:link w:val="afffd"/>
    <w:qFormat/>
    <w:rPr>
      <w:rFonts w:ascii="方正楷体简体" w:eastAsia="方正楷体简体" w:hAnsi="Cambria"/>
      <w:bCs/>
      <w:snapToGrid w:val="0"/>
      <w:w w:val="120"/>
      <w:kern w:val="2"/>
      <w:sz w:val="28"/>
      <w:szCs w:val="32"/>
    </w:rPr>
  </w:style>
  <w:style w:type="paragraph" w:customStyle="1" w:styleId="affff">
    <w:name w:val="论丛题注"/>
    <w:basedOn w:val="af8"/>
    <w:link w:val="Charc"/>
    <w:qFormat/>
    <w:pPr>
      <w:adjustRightInd w:val="0"/>
      <w:ind w:firstLineChars="200" w:firstLine="200"/>
      <w:jc w:val="both"/>
    </w:pPr>
    <w:rPr>
      <w:rFonts w:eastAsia="方正书宋简体"/>
      <w:snapToGrid w:val="0"/>
      <w:w w:val="110"/>
      <w:kern w:val="0"/>
      <w:sz w:val="15"/>
      <w:szCs w:val="15"/>
      <w:lang w:eastAsia="zh-CN"/>
    </w:rPr>
  </w:style>
  <w:style w:type="character" w:customStyle="1" w:styleId="Charb">
    <w:name w:val="论丛作者 Char"/>
    <w:basedOn w:val="Char7"/>
    <w:link w:val="afffe"/>
    <w:qFormat/>
    <w:rPr>
      <w:rFonts w:ascii="方正仿宋简体" w:eastAsia="方正仿宋简体" w:hAnsi="Times New Roman"/>
      <w:kern w:val="2"/>
      <w:sz w:val="28"/>
      <w:szCs w:val="28"/>
    </w:rPr>
  </w:style>
  <w:style w:type="paragraph" w:customStyle="1" w:styleId="affff0">
    <w:name w:val="论丛提要"/>
    <w:basedOn w:val="a2"/>
    <w:link w:val="Chard"/>
    <w:qFormat/>
    <w:pPr>
      <w:adjustRightInd w:val="0"/>
      <w:snapToGrid w:val="0"/>
      <w:ind w:leftChars="200" w:left="422"/>
    </w:pPr>
    <w:rPr>
      <w:rFonts w:ascii="方正书宋简体" w:eastAsia="方正书宋简体" w:hAnsi="Times New Roman"/>
      <w:snapToGrid w:val="0"/>
      <w:kern w:val="0"/>
      <w:sz w:val="18"/>
      <w:szCs w:val="18"/>
    </w:rPr>
  </w:style>
  <w:style w:type="character" w:customStyle="1" w:styleId="Charc">
    <w:name w:val="论丛题注 Char"/>
    <w:basedOn w:val="afff0"/>
    <w:link w:val="affff"/>
    <w:qFormat/>
    <w:rPr>
      <w:rFonts w:ascii="Times New Roman" w:eastAsia="方正书宋简体" w:hAnsi="Times New Roman"/>
      <w:snapToGrid w:val="0"/>
      <w:w w:val="110"/>
      <w:sz w:val="15"/>
      <w:szCs w:val="15"/>
    </w:rPr>
  </w:style>
  <w:style w:type="paragraph" w:customStyle="1" w:styleId="1c">
    <w:name w:val="论丛题1"/>
    <w:basedOn w:val="2"/>
    <w:link w:val="1Char3"/>
    <w:qFormat/>
    <w:pPr>
      <w:adjustRightInd w:val="0"/>
      <w:snapToGrid w:val="0"/>
      <w:spacing w:beforeLines="100" w:before="377" w:afterLines="100" w:after="377" w:line="366" w:lineRule="exact"/>
      <w:jc w:val="center"/>
    </w:pPr>
    <w:rPr>
      <w:rFonts w:ascii="方正楷体简体" w:eastAsia="方正楷体简体" w:hAnsi="Arial"/>
      <w:b w:val="0"/>
      <w:w w:val="120"/>
      <w:kern w:val="2"/>
      <w:sz w:val="28"/>
    </w:rPr>
  </w:style>
  <w:style w:type="character" w:customStyle="1" w:styleId="Chard">
    <w:name w:val="论丛提要 Char"/>
    <w:basedOn w:val="a3"/>
    <w:link w:val="affff0"/>
    <w:qFormat/>
    <w:rPr>
      <w:rFonts w:ascii="方正书宋简体" w:eastAsia="方正书宋简体" w:hAnsi="Times New Roman"/>
      <w:snapToGrid w:val="0"/>
      <w:sz w:val="18"/>
      <w:szCs w:val="18"/>
    </w:rPr>
  </w:style>
  <w:style w:type="paragraph" w:customStyle="1" w:styleId="affff1">
    <w:name w:val="论丛正文"/>
    <w:basedOn w:val="a2"/>
    <w:link w:val="Chare"/>
    <w:qFormat/>
    <w:pPr>
      <w:spacing w:line="366" w:lineRule="exact"/>
      <w:ind w:firstLineChars="200" w:firstLine="422"/>
    </w:pPr>
    <w:rPr>
      <w:rFonts w:ascii="方正书宋简体" w:eastAsia="方正书宋简体" w:hAnsi="Times New Roman"/>
      <w:sz w:val="20"/>
      <w:szCs w:val="20"/>
    </w:rPr>
  </w:style>
  <w:style w:type="character" w:customStyle="1" w:styleId="1Char3">
    <w:name w:val="论丛题1 Char"/>
    <w:basedOn w:val="20"/>
    <w:link w:val="1c"/>
    <w:qFormat/>
    <w:rPr>
      <w:rFonts w:ascii="方正楷体简体" w:eastAsia="方正楷体简体" w:hAnsi="Arial" w:cs="Times New Roman"/>
      <w:b w:val="0"/>
      <w:bCs/>
      <w:w w:val="120"/>
      <w:kern w:val="2"/>
      <w:sz w:val="28"/>
      <w:szCs w:val="32"/>
    </w:rPr>
  </w:style>
  <w:style w:type="paragraph" w:customStyle="1" w:styleId="25">
    <w:name w:val="论丛题2"/>
    <w:basedOn w:val="3"/>
    <w:link w:val="2Char0"/>
    <w:qFormat/>
    <w:pPr>
      <w:adjustRightInd w:val="0"/>
      <w:snapToGrid w:val="0"/>
      <w:spacing w:beforeLines="50" w:before="188" w:afterLines="50" w:after="188" w:line="366" w:lineRule="exact"/>
      <w:ind w:left="925" w:hanging="505"/>
    </w:pPr>
    <w:rPr>
      <w:rFonts w:ascii="方正黑体简体" w:eastAsia="方正黑体简体" w:hAnsi="Times New Roman"/>
      <w:b w:val="0"/>
      <w:snapToGrid w:val="0"/>
      <w:w w:val="110"/>
      <w:sz w:val="21"/>
    </w:rPr>
  </w:style>
  <w:style w:type="character" w:customStyle="1" w:styleId="Chare">
    <w:name w:val="论丛正文 Char"/>
    <w:basedOn w:val="a3"/>
    <w:link w:val="affff1"/>
    <w:qFormat/>
    <w:rPr>
      <w:rFonts w:ascii="方正书宋简体" w:eastAsia="方正书宋简体" w:hAnsi="Times New Roman"/>
      <w:kern w:val="2"/>
    </w:rPr>
  </w:style>
  <w:style w:type="paragraph" w:customStyle="1" w:styleId="32">
    <w:name w:val="论丛题3"/>
    <w:basedOn w:val="afffb"/>
    <w:link w:val="3Char"/>
    <w:qFormat/>
    <w:pPr>
      <w:adjustRightInd w:val="0"/>
      <w:spacing w:line="366" w:lineRule="exact"/>
      <w:ind w:firstLine="442"/>
      <w:outlineLvl w:val="3"/>
    </w:pPr>
    <w:rPr>
      <w:snapToGrid w:val="0"/>
    </w:rPr>
  </w:style>
  <w:style w:type="character" w:customStyle="1" w:styleId="2Char0">
    <w:name w:val="论丛题2 Char"/>
    <w:basedOn w:val="30"/>
    <w:link w:val="25"/>
    <w:qFormat/>
    <w:rPr>
      <w:rFonts w:ascii="方正黑体简体" w:eastAsia="方正黑体简体" w:hAnsi="Times New Roman"/>
      <w:b w:val="0"/>
      <w:bCs/>
      <w:snapToGrid w:val="0"/>
      <w:w w:val="110"/>
      <w:sz w:val="21"/>
      <w:szCs w:val="32"/>
    </w:rPr>
  </w:style>
  <w:style w:type="paragraph" w:customStyle="1" w:styleId="affff2">
    <w:name w:val="论丛引例"/>
    <w:basedOn w:val="a2"/>
    <w:link w:val="Charf"/>
    <w:qFormat/>
    <w:pPr>
      <w:snapToGrid w:val="0"/>
      <w:spacing w:line="366" w:lineRule="exact"/>
      <w:ind w:leftChars="100" w:left="211" w:firstLineChars="200" w:firstLine="422"/>
    </w:pPr>
    <w:rPr>
      <w:rFonts w:ascii="方正仿宋简体" w:eastAsia="方正仿宋简体" w:hAnsi="Times New Roman"/>
      <w:sz w:val="20"/>
      <w:szCs w:val="20"/>
    </w:rPr>
  </w:style>
  <w:style w:type="character" w:customStyle="1" w:styleId="3Char">
    <w:name w:val="论丛题3 Char"/>
    <w:basedOn w:val="Char8"/>
    <w:link w:val="32"/>
    <w:qFormat/>
    <w:rPr>
      <w:rFonts w:ascii="方正黑体简体" w:eastAsia="方正黑体简体" w:hAnsi="Times New Roman"/>
      <w:snapToGrid w:val="0"/>
      <w:kern w:val="2"/>
      <w:sz w:val="21"/>
      <w:szCs w:val="24"/>
    </w:rPr>
  </w:style>
  <w:style w:type="paragraph" w:customStyle="1" w:styleId="affff3">
    <w:name w:val="论丛表题"/>
    <w:basedOn w:val="a2"/>
    <w:link w:val="Charf0"/>
    <w:qFormat/>
    <w:pPr>
      <w:snapToGrid w:val="0"/>
      <w:spacing w:line="366" w:lineRule="exact"/>
      <w:jc w:val="left"/>
    </w:pPr>
    <w:rPr>
      <w:rFonts w:ascii="方正准圆简体" w:eastAsia="方正准圆简体" w:hAnsi="Times New Roman"/>
      <w:w w:val="110"/>
      <w:sz w:val="18"/>
      <w:szCs w:val="18"/>
    </w:rPr>
  </w:style>
  <w:style w:type="character" w:customStyle="1" w:styleId="Charf">
    <w:name w:val="论丛引例 Char"/>
    <w:basedOn w:val="a3"/>
    <w:link w:val="affff2"/>
    <w:qFormat/>
    <w:rPr>
      <w:rFonts w:ascii="方正仿宋简体" w:eastAsia="方正仿宋简体" w:hAnsi="Times New Roman"/>
      <w:kern w:val="2"/>
    </w:rPr>
  </w:style>
  <w:style w:type="paragraph" w:customStyle="1" w:styleId="affff4">
    <w:name w:val="论丛附参题"/>
    <w:basedOn w:val="af0"/>
    <w:link w:val="Charf1"/>
    <w:qFormat/>
    <w:pPr>
      <w:spacing w:beforeLines="50" w:afterLines="50" w:line="300" w:lineRule="atLeast"/>
    </w:pPr>
    <w:rPr>
      <w:rFonts w:ascii="方正黑体简体" w:eastAsia="方正黑体简体" w:hAnsi="Times New Roman"/>
      <w:snapToGrid w:val="0"/>
      <w:sz w:val="18"/>
      <w:szCs w:val="18"/>
    </w:rPr>
  </w:style>
  <w:style w:type="character" w:customStyle="1" w:styleId="Charf0">
    <w:name w:val="论丛表题 Char"/>
    <w:basedOn w:val="a3"/>
    <w:link w:val="affff3"/>
    <w:qFormat/>
    <w:rPr>
      <w:rFonts w:ascii="方正准圆简体" w:eastAsia="方正准圆简体" w:hAnsi="Times New Roman"/>
      <w:w w:val="110"/>
      <w:kern w:val="2"/>
      <w:sz w:val="18"/>
      <w:szCs w:val="18"/>
    </w:rPr>
  </w:style>
  <w:style w:type="paragraph" w:customStyle="1" w:styleId="affff5">
    <w:name w:val="论丛附参文"/>
    <w:basedOn w:val="affff1"/>
    <w:link w:val="Charf2"/>
    <w:qFormat/>
    <w:pPr>
      <w:spacing w:line="300" w:lineRule="exact"/>
      <w:ind w:firstLine="382"/>
    </w:pPr>
    <w:rPr>
      <w:sz w:val="18"/>
      <w:szCs w:val="18"/>
    </w:rPr>
  </w:style>
  <w:style w:type="character" w:customStyle="1" w:styleId="Charf1">
    <w:name w:val="论丛附参题 Char"/>
    <w:basedOn w:val="afff"/>
    <w:link w:val="affff4"/>
    <w:qFormat/>
    <w:rPr>
      <w:rFonts w:ascii="方正黑体简体" w:eastAsia="方正黑体简体" w:hAnsi="Times New Roman"/>
      <w:snapToGrid w:val="0"/>
      <w:kern w:val="2"/>
      <w:sz w:val="18"/>
      <w:szCs w:val="18"/>
    </w:rPr>
  </w:style>
  <w:style w:type="paragraph" w:customStyle="1" w:styleId="affff6">
    <w:name w:val="论丛英摘"/>
    <w:basedOn w:val="a2"/>
    <w:link w:val="Charf3"/>
    <w:qFormat/>
    <w:pPr>
      <w:snapToGrid w:val="0"/>
      <w:spacing w:line="366" w:lineRule="exact"/>
    </w:pPr>
    <w:rPr>
      <w:rFonts w:ascii="方正书宋简体" w:eastAsia="方正书宋简体" w:hAnsi="Times New Roman"/>
      <w:sz w:val="21"/>
      <w:szCs w:val="21"/>
    </w:rPr>
  </w:style>
  <w:style w:type="character" w:customStyle="1" w:styleId="Charf2">
    <w:name w:val="论丛附参文 Char"/>
    <w:basedOn w:val="Chare"/>
    <w:link w:val="affff5"/>
    <w:qFormat/>
    <w:rPr>
      <w:rFonts w:ascii="方正书宋简体" w:eastAsia="方正书宋简体" w:hAnsi="Times New Roman"/>
      <w:kern w:val="2"/>
      <w:sz w:val="18"/>
      <w:szCs w:val="18"/>
    </w:rPr>
  </w:style>
  <w:style w:type="character" w:customStyle="1" w:styleId="Charf3">
    <w:name w:val="论丛英摘 Char"/>
    <w:basedOn w:val="a3"/>
    <w:link w:val="affff6"/>
    <w:qFormat/>
    <w:rPr>
      <w:rFonts w:ascii="方正书宋简体" w:eastAsia="方正书宋简体" w:hAnsi="Times New Roman"/>
      <w:kern w:val="2"/>
      <w:sz w:val="21"/>
      <w:szCs w:val="21"/>
    </w:rPr>
  </w:style>
  <w:style w:type="paragraph" w:customStyle="1" w:styleId="1d">
    <w:name w:val="修订1"/>
    <w:hidden/>
    <w:uiPriority w:val="99"/>
    <w:semiHidden/>
    <w:qFormat/>
    <w:rPr>
      <w:rFonts w:ascii="Times New Roman" w:eastAsia="方正书宋简体" w:hAnsi="Times New Roman"/>
      <w:kern w:val="2"/>
      <w:szCs w:val="24"/>
    </w:rPr>
  </w:style>
  <w:style w:type="table" w:customStyle="1" w:styleId="26">
    <w:name w:val="网格型2"/>
    <w:basedOn w:val="a4"/>
    <w:uiPriority w:val="39"/>
    <w:qFormat/>
    <w:rPr>
      <w:rFonts w:ascii="PMingLiU" w:eastAsia="PMingLiU" w:hAnsi="宋体"/>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yfontcontent">
    <w:name w:val="ny_font_content"/>
    <w:basedOn w:val="a3"/>
    <w:qFormat/>
  </w:style>
  <w:style w:type="table" w:customStyle="1" w:styleId="33">
    <w:name w:val="网格型3"/>
    <w:basedOn w:val="a4"/>
    <w:uiPriority w:val="39"/>
    <w:qFormat/>
    <w:rPr>
      <w:rFonts w:ascii="宋体" w:hAnsi="宋体"/>
      <w:kern w:val="2"/>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网格型4"/>
    <w:basedOn w:val="a4"/>
    <w:uiPriority w:val="39"/>
    <w:qFormat/>
    <w:rPr>
      <w:rFonts w:ascii="Times New Roman" w:hAnsi="Times New Roman"/>
      <w:kern w:val="2"/>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7">
    <w:name w:val="Unresolved Mention"/>
    <w:basedOn w:val="a3"/>
    <w:uiPriority w:val="99"/>
    <w:semiHidden/>
    <w:unhideWhenUsed/>
    <w:rsid w:val="00B7429A"/>
    <w:rPr>
      <w:color w:val="605E5C"/>
      <w:shd w:val="clear" w:color="auto" w:fill="E1DFDD"/>
    </w:rPr>
  </w:style>
  <w:style w:type="paragraph" w:customStyle="1" w:styleId="410">
    <w:name w:val="标题 41"/>
    <w:basedOn w:val="a2"/>
    <w:next w:val="a2"/>
    <w:uiPriority w:val="9"/>
    <w:unhideWhenUsed/>
    <w:qFormat/>
    <w:rsid w:val="002E5DB6"/>
    <w:pPr>
      <w:keepNext/>
      <w:keepLines/>
      <w:spacing w:before="280" w:after="290" w:line="376" w:lineRule="auto"/>
      <w:textAlignment w:val="center"/>
      <w:outlineLvl w:val="3"/>
    </w:pPr>
    <w:rPr>
      <w:rFonts w:ascii="等线" w:eastAsia="等线" w:hAnsi="等线 Light"/>
      <w:b/>
      <w:bCs/>
      <w:noProof/>
      <w:sz w:val="28"/>
      <w:szCs w:val="28"/>
    </w:rPr>
  </w:style>
  <w:style w:type="paragraph" w:customStyle="1" w:styleId="61">
    <w:name w:val="标题 61"/>
    <w:basedOn w:val="a2"/>
    <w:next w:val="a2"/>
    <w:uiPriority w:val="9"/>
    <w:unhideWhenUsed/>
    <w:qFormat/>
    <w:rsid w:val="002E5DB6"/>
    <w:pPr>
      <w:keepNext/>
      <w:keepLines/>
      <w:spacing w:before="240" w:after="64" w:line="320" w:lineRule="auto"/>
      <w:textAlignment w:val="center"/>
      <w:outlineLvl w:val="5"/>
    </w:pPr>
    <w:rPr>
      <w:rFonts w:ascii="等线" w:eastAsia="等线" w:hAnsi="等线"/>
      <w:b/>
      <w:bCs/>
      <w:noProof/>
      <w:sz w:val="21"/>
    </w:rPr>
  </w:style>
  <w:style w:type="character" w:customStyle="1" w:styleId="70">
    <w:name w:val="标题 7 字符"/>
    <w:basedOn w:val="a3"/>
    <w:link w:val="7"/>
    <w:uiPriority w:val="9"/>
    <w:qFormat/>
    <w:rsid w:val="002E5DB6"/>
    <w:rPr>
      <w:rFonts w:ascii="宋体" w:hAnsi="宋体"/>
      <w:b/>
      <w:bCs/>
      <w:noProof/>
      <w:kern w:val="2"/>
      <w:sz w:val="24"/>
      <w:szCs w:val="22"/>
    </w:rPr>
  </w:style>
  <w:style w:type="paragraph" w:customStyle="1" w:styleId="81">
    <w:name w:val="标题 81"/>
    <w:basedOn w:val="a2"/>
    <w:next w:val="a2"/>
    <w:uiPriority w:val="9"/>
    <w:unhideWhenUsed/>
    <w:qFormat/>
    <w:rsid w:val="002E5DB6"/>
    <w:pPr>
      <w:keepNext/>
      <w:keepLines/>
      <w:spacing w:before="240" w:after="64" w:line="320" w:lineRule="auto"/>
      <w:textAlignment w:val="center"/>
      <w:outlineLvl w:val="7"/>
    </w:pPr>
    <w:rPr>
      <w:rFonts w:ascii="等线" w:eastAsia="等线" w:hAnsi="等线"/>
      <w:noProof/>
      <w:sz w:val="21"/>
    </w:rPr>
  </w:style>
  <w:style w:type="paragraph" w:customStyle="1" w:styleId="91">
    <w:name w:val="标题 91"/>
    <w:basedOn w:val="a2"/>
    <w:next w:val="a2"/>
    <w:uiPriority w:val="9"/>
    <w:unhideWhenUsed/>
    <w:qFormat/>
    <w:rsid w:val="002E5DB6"/>
    <w:pPr>
      <w:keepNext/>
      <w:keepLines/>
      <w:spacing w:before="240" w:after="64" w:line="320" w:lineRule="auto"/>
      <w:textAlignment w:val="center"/>
      <w:outlineLvl w:val="8"/>
    </w:pPr>
    <w:rPr>
      <w:rFonts w:ascii="等线" w:eastAsia="等线" w:hAnsi="等线"/>
      <w:noProof/>
      <w:sz w:val="21"/>
      <w:szCs w:val="21"/>
    </w:rPr>
  </w:style>
  <w:style w:type="numbering" w:customStyle="1" w:styleId="1e">
    <w:name w:val="无列表1"/>
    <w:next w:val="a5"/>
    <w:uiPriority w:val="99"/>
    <w:semiHidden/>
    <w:unhideWhenUsed/>
    <w:rsid w:val="002E5DB6"/>
  </w:style>
  <w:style w:type="numbering" w:customStyle="1" w:styleId="111">
    <w:name w:val="无列表11"/>
    <w:next w:val="a5"/>
    <w:uiPriority w:val="99"/>
    <w:semiHidden/>
    <w:unhideWhenUsed/>
    <w:rsid w:val="002E5DB6"/>
  </w:style>
  <w:style w:type="paragraph" w:customStyle="1" w:styleId="affff8">
    <w:name w:val="三級字"/>
    <w:basedOn w:val="a2"/>
    <w:next w:val="a2"/>
    <w:link w:val="affff9"/>
    <w:qFormat/>
    <w:rsid w:val="002E5DB6"/>
    <w:pPr>
      <w:textAlignment w:val="center"/>
      <w:outlineLvl w:val="2"/>
    </w:pPr>
    <w:rPr>
      <w:rFonts w:cs="宋体"/>
      <w:color w:val="000000"/>
      <w:szCs w:val="24"/>
    </w:rPr>
  </w:style>
  <w:style w:type="character" w:customStyle="1" w:styleId="affff9">
    <w:name w:val="三級字 字符"/>
    <w:basedOn w:val="a3"/>
    <w:link w:val="affff8"/>
    <w:rsid w:val="002E5DB6"/>
    <w:rPr>
      <w:rFonts w:ascii="宋体" w:hAnsi="宋体" w:cs="宋体"/>
      <w:color w:val="000000"/>
      <w:kern w:val="2"/>
      <w:sz w:val="24"/>
      <w:szCs w:val="24"/>
    </w:rPr>
  </w:style>
  <w:style w:type="paragraph" w:customStyle="1" w:styleId="affffa">
    <w:name w:val="一級 青銅器編號"/>
    <w:basedOn w:val="a2"/>
    <w:next w:val="a2"/>
    <w:link w:val="affffb"/>
    <w:qFormat/>
    <w:rsid w:val="002E5DB6"/>
    <w:pPr>
      <w:textAlignment w:val="center"/>
      <w:outlineLvl w:val="2"/>
    </w:pPr>
    <w:rPr>
      <w:rFonts w:cs="宋体"/>
      <w:b/>
      <w:color w:val="000000"/>
      <w:sz w:val="28"/>
      <w:szCs w:val="24"/>
    </w:rPr>
  </w:style>
  <w:style w:type="character" w:customStyle="1" w:styleId="affffb">
    <w:name w:val="一級 青銅器編號 字符"/>
    <w:basedOn w:val="a3"/>
    <w:link w:val="affffa"/>
    <w:rsid w:val="002E5DB6"/>
    <w:rPr>
      <w:rFonts w:ascii="宋体" w:hAnsi="宋体" w:cs="宋体"/>
      <w:b/>
      <w:color w:val="000000"/>
      <w:kern w:val="2"/>
      <w:sz w:val="28"/>
      <w:szCs w:val="24"/>
    </w:rPr>
  </w:style>
  <w:style w:type="paragraph" w:customStyle="1" w:styleId="1f">
    <w:name w:val="金文 器物名 样式1"/>
    <w:basedOn w:val="a2"/>
    <w:next w:val="a2"/>
    <w:link w:val="1f0"/>
    <w:qFormat/>
    <w:rsid w:val="002E5DB6"/>
    <w:pPr>
      <w:textAlignment w:val="center"/>
      <w:outlineLvl w:val="0"/>
    </w:pPr>
    <w:rPr>
      <w:rFonts w:cs="宋体"/>
      <w:b/>
      <w:color w:val="000000"/>
      <w:sz w:val="28"/>
      <w:szCs w:val="24"/>
    </w:rPr>
  </w:style>
  <w:style w:type="character" w:customStyle="1" w:styleId="1f0">
    <w:name w:val="金文 器物名 样式1 字符"/>
    <w:basedOn w:val="a3"/>
    <w:link w:val="1f"/>
    <w:rsid w:val="002E5DB6"/>
    <w:rPr>
      <w:rFonts w:ascii="宋体" w:hAnsi="宋体" w:cs="宋体"/>
      <w:b/>
      <w:color w:val="000000"/>
      <w:kern w:val="2"/>
      <w:sz w:val="28"/>
      <w:szCs w:val="24"/>
    </w:rPr>
  </w:style>
  <w:style w:type="numbering" w:customStyle="1" w:styleId="27">
    <w:name w:val="无列表2"/>
    <w:next w:val="a5"/>
    <w:uiPriority w:val="99"/>
    <w:semiHidden/>
    <w:unhideWhenUsed/>
    <w:rsid w:val="002E5DB6"/>
  </w:style>
  <w:style w:type="paragraph" w:customStyle="1" w:styleId="1f1">
    <w:name w:val="引用1"/>
    <w:basedOn w:val="a2"/>
    <w:next w:val="a2"/>
    <w:uiPriority w:val="29"/>
    <w:qFormat/>
    <w:rsid w:val="002E5DB6"/>
    <w:pPr>
      <w:spacing w:line="288" w:lineRule="auto"/>
      <w:ind w:leftChars="200" w:left="200" w:rightChars="200" w:right="200" w:firstLineChars="200" w:firstLine="200"/>
      <w:contextualSpacing/>
      <w:jc w:val="left"/>
    </w:pPr>
    <w:rPr>
      <w:rFonts w:ascii="楷体" w:eastAsia="仿宋" w:hAnsi="楷体"/>
      <w:iCs/>
      <w:noProof/>
      <w:color w:val="000000"/>
      <w:szCs w:val="24"/>
    </w:rPr>
  </w:style>
  <w:style w:type="paragraph" w:customStyle="1" w:styleId="affffc">
    <w:name w:val="简文"/>
    <w:basedOn w:val="a2"/>
    <w:qFormat/>
    <w:rsid w:val="002E5DB6"/>
    <w:pPr>
      <w:tabs>
        <w:tab w:val="right" w:pos="9600"/>
      </w:tabs>
      <w:spacing w:line="288" w:lineRule="auto"/>
      <w:jc w:val="left"/>
    </w:pPr>
    <w:rPr>
      <w:rFonts w:ascii="楷体" w:eastAsia="楷体" w:hAnsi="楷体"/>
      <w:noProof/>
    </w:rPr>
  </w:style>
  <w:style w:type="paragraph" w:customStyle="1" w:styleId="a">
    <w:name w:val="简文引用"/>
    <w:basedOn w:val="affffc"/>
    <w:qFormat/>
    <w:rsid w:val="002E5DB6"/>
    <w:pPr>
      <w:numPr>
        <w:numId w:val="4"/>
      </w:numPr>
      <w:tabs>
        <w:tab w:val="clear" w:pos="9600"/>
        <w:tab w:val="num" w:pos="360"/>
        <w:tab w:val="left" w:pos="426"/>
        <w:tab w:val="right" w:pos="8160"/>
      </w:tabs>
      <w:spacing w:line="20" w:lineRule="atLeast"/>
      <w:ind w:left="0" w:firstLine="0"/>
      <w:contextualSpacing/>
    </w:pPr>
    <w:rPr>
      <w:szCs w:val="24"/>
      <w:lang w:eastAsia="zh-TW"/>
    </w:rPr>
  </w:style>
  <w:style w:type="paragraph" w:customStyle="1" w:styleId="affffd">
    <w:name w:val="简文表格引用"/>
    <w:basedOn w:val="affffc"/>
    <w:qFormat/>
    <w:rsid w:val="002E5DB6"/>
    <w:pPr>
      <w:spacing w:line="0" w:lineRule="atLeast"/>
    </w:pPr>
    <w:rPr>
      <w:lang w:eastAsia="zh-TW"/>
    </w:rPr>
  </w:style>
  <w:style w:type="paragraph" w:customStyle="1" w:styleId="affffe">
    <w:name w:val="简文文本引用"/>
    <w:basedOn w:val="affffc"/>
    <w:qFormat/>
    <w:rsid w:val="002E5DB6"/>
    <w:pPr>
      <w:tabs>
        <w:tab w:val="clear" w:pos="9600"/>
        <w:tab w:val="left" w:pos="1440"/>
        <w:tab w:val="right" w:pos="8160"/>
      </w:tabs>
      <w:spacing w:beforeLines="100" w:before="100" w:afterLines="100" w:after="100" w:line="300" w:lineRule="atLeast"/>
      <w:ind w:leftChars="300" w:left="300"/>
      <w:contextualSpacing/>
    </w:pPr>
    <w:rPr>
      <w:sz w:val="21"/>
      <w:szCs w:val="24"/>
    </w:rPr>
  </w:style>
  <w:style w:type="paragraph" w:customStyle="1" w:styleId="afffff">
    <w:name w:val="引用不首缩"/>
    <w:basedOn w:val="afff8"/>
    <w:qFormat/>
    <w:rsid w:val="002E5DB6"/>
    <w:pPr>
      <w:spacing w:before="0" w:after="0" w:line="288" w:lineRule="auto"/>
      <w:ind w:left="0" w:right="0"/>
      <w:contextualSpacing/>
      <w:jc w:val="left"/>
    </w:pPr>
    <w:rPr>
      <w:rFonts w:ascii="楷体" w:eastAsia="仿宋" w:hAnsi="楷体"/>
      <w:i w:val="0"/>
      <w:noProof/>
      <w:color w:val="000000"/>
      <w:szCs w:val="24"/>
    </w:rPr>
  </w:style>
  <w:style w:type="paragraph" w:customStyle="1" w:styleId="a1">
    <w:name w:val="简文表格编号"/>
    <w:basedOn w:val="afffff"/>
    <w:qFormat/>
    <w:rsid w:val="002E5DB6"/>
    <w:pPr>
      <w:numPr>
        <w:numId w:val="3"/>
      </w:numPr>
      <w:tabs>
        <w:tab w:val="num" w:pos="360"/>
        <w:tab w:val="left" w:pos="552"/>
        <w:tab w:val="right" w:pos="9840"/>
      </w:tabs>
      <w:ind w:left="0" w:firstLine="0"/>
    </w:pPr>
  </w:style>
  <w:style w:type="character" w:customStyle="1" w:styleId="40">
    <w:name w:val="标题 4 字符"/>
    <w:basedOn w:val="a3"/>
    <w:link w:val="4"/>
    <w:uiPriority w:val="9"/>
    <w:qFormat/>
    <w:rsid w:val="002E5DB6"/>
    <w:rPr>
      <w:rFonts w:hAnsi="等线 Light" w:cs="Times New Roman"/>
      <w:b/>
      <w:bCs/>
      <w:noProof/>
      <w:sz w:val="28"/>
      <w:szCs w:val="28"/>
    </w:rPr>
  </w:style>
  <w:style w:type="character" w:customStyle="1" w:styleId="60">
    <w:name w:val="标题 6 字符"/>
    <w:basedOn w:val="a3"/>
    <w:link w:val="6"/>
    <w:uiPriority w:val="9"/>
    <w:qFormat/>
    <w:rsid w:val="002E5DB6"/>
    <w:rPr>
      <w:rFonts w:cs="Times New Roman"/>
      <w:b/>
      <w:bCs/>
      <w:noProof/>
    </w:rPr>
  </w:style>
  <w:style w:type="character" w:customStyle="1" w:styleId="80">
    <w:name w:val="标题 8 字符"/>
    <w:basedOn w:val="a3"/>
    <w:link w:val="8"/>
    <w:uiPriority w:val="9"/>
    <w:qFormat/>
    <w:rsid w:val="002E5DB6"/>
    <w:rPr>
      <w:rFonts w:cs="Times New Roman"/>
      <w:noProof/>
    </w:rPr>
  </w:style>
  <w:style w:type="character" w:customStyle="1" w:styleId="90">
    <w:name w:val="标题 9 字符"/>
    <w:basedOn w:val="a3"/>
    <w:link w:val="9"/>
    <w:uiPriority w:val="9"/>
    <w:qFormat/>
    <w:rsid w:val="002E5DB6"/>
    <w:rPr>
      <w:rFonts w:cs="Times New Roman"/>
      <w:noProof/>
      <w:szCs w:val="21"/>
    </w:rPr>
  </w:style>
  <w:style w:type="paragraph" w:customStyle="1" w:styleId="afffff0">
    <w:name w:val="简文表格"/>
    <w:basedOn w:val="affffc"/>
    <w:qFormat/>
    <w:rsid w:val="002E5DB6"/>
  </w:style>
  <w:style w:type="paragraph" w:customStyle="1" w:styleId="afffff1">
    <w:name w:val="简文引用编号"/>
    <w:basedOn w:val="afffff"/>
    <w:qFormat/>
    <w:rsid w:val="002E5DB6"/>
  </w:style>
  <w:style w:type="paragraph" w:customStyle="1" w:styleId="a0">
    <w:name w:val="简文编号引用"/>
    <w:basedOn w:val="afffff"/>
    <w:qFormat/>
    <w:rsid w:val="002E5DB6"/>
    <w:pPr>
      <w:numPr>
        <w:numId w:val="5"/>
      </w:numPr>
      <w:ind w:left="0" w:firstLine="0"/>
    </w:pPr>
  </w:style>
  <w:style w:type="character" w:customStyle="1" w:styleId="1f2">
    <w:name w:val="标题 字符1"/>
    <w:qFormat/>
    <w:rsid w:val="002E5DB6"/>
    <w:rPr>
      <w:rFonts w:ascii="Cambria" w:eastAsia="宋体" w:hAnsi="Cambria" w:cs="Times New Roman"/>
      <w:b/>
      <w:bCs/>
      <w:sz w:val="44"/>
      <w:szCs w:val="32"/>
    </w:rPr>
  </w:style>
  <w:style w:type="character" w:customStyle="1" w:styleId="2Char2">
    <w:name w:val="标题 2 Char"/>
    <w:qFormat/>
    <w:rsid w:val="002E5DB6"/>
    <w:rPr>
      <w:rFonts w:ascii="Cambria" w:hAnsi="Cambria"/>
      <w:b/>
      <w:bCs/>
      <w:kern w:val="2"/>
      <w:sz w:val="32"/>
      <w:szCs w:val="32"/>
    </w:rPr>
  </w:style>
  <w:style w:type="paragraph" w:customStyle="1" w:styleId="afffff2">
    <w:name w:val="尚书原文"/>
    <w:basedOn w:val="a2"/>
    <w:qFormat/>
    <w:rsid w:val="002E5DB6"/>
    <w:pPr>
      <w:spacing w:beforeLines="50" w:before="50" w:afterLines="50" w:after="50" w:line="288" w:lineRule="auto"/>
      <w:ind w:leftChars="200" w:left="200" w:firstLineChars="200" w:firstLine="200"/>
      <w:jc w:val="left"/>
    </w:pPr>
    <w:rPr>
      <w:rFonts w:eastAsia="楷体"/>
      <w:b/>
      <w:noProof/>
      <w:sz w:val="28"/>
    </w:rPr>
  </w:style>
  <w:style w:type="paragraph" w:customStyle="1" w:styleId="afffff3">
    <w:name w:val="尚书文句"/>
    <w:basedOn w:val="a2"/>
    <w:qFormat/>
    <w:rsid w:val="002E5DB6"/>
    <w:pPr>
      <w:spacing w:beforeLines="20" w:before="20" w:afterLines="20" w:after="20" w:line="288" w:lineRule="auto"/>
      <w:jc w:val="left"/>
    </w:pPr>
    <w:rPr>
      <w:rFonts w:eastAsia="楷体"/>
      <w:b/>
      <w:noProof/>
      <w:sz w:val="28"/>
    </w:rPr>
  </w:style>
  <w:style w:type="character" w:customStyle="1" w:styleId="1f3">
    <w:name w:val="页眉 字符1"/>
    <w:basedOn w:val="a3"/>
    <w:qFormat/>
    <w:rsid w:val="002E5DB6"/>
    <w:rPr>
      <w:rFonts w:ascii="宋体" w:hAnsi="宋体" w:cs="Times New Roman"/>
      <w:noProof/>
      <w:sz w:val="18"/>
      <w:szCs w:val="18"/>
    </w:rPr>
  </w:style>
  <w:style w:type="character" w:customStyle="1" w:styleId="1f4">
    <w:name w:val="页脚 字符1"/>
    <w:basedOn w:val="a3"/>
    <w:qFormat/>
    <w:rsid w:val="002E5DB6"/>
    <w:rPr>
      <w:rFonts w:ascii="宋体" w:hAnsi="宋体" w:cs="Times New Roman"/>
      <w:noProof/>
      <w:sz w:val="18"/>
      <w:szCs w:val="18"/>
    </w:rPr>
  </w:style>
  <w:style w:type="character" w:customStyle="1" w:styleId="tline">
    <w:name w:val="tline"/>
    <w:basedOn w:val="a3"/>
    <w:qFormat/>
    <w:rsid w:val="002E5DB6"/>
  </w:style>
  <w:style w:type="character" w:customStyle="1" w:styleId="1f5">
    <w:name w:val="引用 字符1"/>
    <w:basedOn w:val="a3"/>
    <w:uiPriority w:val="29"/>
    <w:rsid w:val="002E5DB6"/>
    <w:rPr>
      <w:rFonts w:ascii="宋体" w:eastAsia="宋体" w:hAnsi="宋体" w:cs="宋体"/>
      <w:i/>
      <w:iCs/>
      <w:color w:val="404040"/>
      <w:sz w:val="24"/>
      <w:szCs w:val="24"/>
    </w:rPr>
  </w:style>
  <w:style w:type="character" w:customStyle="1" w:styleId="210">
    <w:name w:val="标题 2 字符1"/>
    <w:basedOn w:val="a3"/>
    <w:uiPriority w:val="9"/>
    <w:semiHidden/>
    <w:rsid w:val="002E5DB6"/>
    <w:rPr>
      <w:rFonts w:ascii="等线 Light" w:eastAsia="等线 Light" w:hAnsi="等线 Light" w:cs="Times New Roman"/>
      <w:b/>
      <w:bCs/>
      <w:color w:val="000000"/>
      <w:sz w:val="32"/>
      <w:szCs w:val="32"/>
    </w:rPr>
  </w:style>
  <w:style w:type="character" w:customStyle="1" w:styleId="411">
    <w:name w:val="标题 4 字符1"/>
    <w:basedOn w:val="a3"/>
    <w:uiPriority w:val="9"/>
    <w:semiHidden/>
    <w:rsid w:val="002E5DB6"/>
    <w:rPr>
      <w:rFonts w:ascii="等线 Light" w:eastAsia="等线 Light" w:hAnsi="等线 Light" w:cs="Times New Roman"/>
      <w:b/>
      <w:bCs/>
      <w:color w:val="000000"/>
      <w:sz w:val="28"/>
      <w:szCs w:val="28"/>
    </w:rPr>
  </w:style>
  <w:style w:type="character" w:customStyle="1" w:styleId="610">
    <w:name w:val="标题 6 字符1"/>
    <w:basedOn w:val="a3"/>
    <w:uiPriority w:val="9"/>
    <w:semiHidden/>
    <w:rsid w:val="002E5DB6"/>
    <w:rPr>
      <w:rFonts w:ascii="等线 Light" w:eastAsia="等线 Light" w:hAnsi="等线 Light" w:cs="Times New Roman"/>
      <w:b/>
      <w:bCs/>
      <w:color w:val="000000"/>
      <w:sz w:val="24"/>
      <w:szCs w:val="24"/>
    </w:rPr>
  </w:style>
  <w:style w:type="character" w:customStyle="1" w:styleId="810">
    <w:name w:val="标题 8 字符1"/>
    <w:basedOn w:val="a3"/>
    <w:uiPriority w:val="9"/>
    <w:semiHidden/>
    <w:rsid w:val="002E5DB6"/>
    <w:rPr>
      <w:rFonts w:ascii="等线 Light" w:eastAsia="等线 Light" w:hAnsi="等线 Light" w:cs="Times New Roman"/>
      <w:color w:val="000000"/>
      <w:sz w:val="24"/>
      <w:szCs w:val="24"/>
    </w:rPr>
  </w:style>
  <w:style w:type="character" w:customStyle="1" w:styleId="910">
    <w:name w:val="标题 9 字符1"/>
    <w:basedOn w:val="a3"/>
    <w:uiPriority w:val="9"/>
    <w:semiHidden/>
    <w:rsid w:val="002E5DB6"/>
    <w:rPr>
      <w:rFonts w:ascii="等线 Light" w:eastAsia="等线 Light" w:hAnsi="等线 Light" w:cs="Times New Roman"/>
      <w:color w:val="000000"/>
      <w:szCs w:val="21"/>
    </w:rPr>
  </w:style>
  <w:style w:type="numbering" w:customStyle="1" w:styleId="34">
    <w:name w:val="无列表3"/>
    <w:next w:val="a5"/>
    <w:uiPriority w:val="99"/>
    <w:semiHidden/>
    <w:unhideWhenUsed/>
    <w:rsid w:val="002E5DB6"/>
  </w:style>
  <w:style w:type="numbering" w:customStyle="1" w:styleId="43">
    <w:name w:val="无列表4"/>
    <w:next w:val="a5"/>
    <w:uiPriority w:val="99"/>
    <w:semiHidden/>
    <w:unhideWhenUsed/>
    <w:rsid w:val="002E5DB6"/>
  </w:style>
  <w:style w:type="numbering" w:customStyle="1" w:styleId="52">
    <w:name w:val="无列表5"/>
    <w:next w:val="a5"/>
    <w:uiPriority w:val="99"/>
    <w:semiHidden/>
    <w:unhideWhenUsed/>
    <w:rsid w:val="002E5DB6"/>
  </w:style>
  <w:style w:type="numbering" w:customStyle="1" w:styleId="62">
    <w:name w:val="无列表6"/>
    <w:next w:val="a5"/>
    <w:uiPriority w:val="99"/>
    <w:semiHidden/>
    <w:unhideWhenUsed/>
    <w:rsid w:val="002E5DB6"/>
  </w:style>
  <w:style w:type="numbering" w:customStyle="1" w:styleId="71">
    <w:name w:val="无列表7"/>
    <w:next w:val="a5"/>
    <w:uiPriority w:val="99"/>
    <w:semiHidden/>
    <w:unhideWhenUsed/>
    <w:rsid w:val="002E5DB6"/>
  </w:style>
  <w:style w:type="numbering" w:customStyle="1" w:styleId="1110">
    <w:name w:val="无列表111"/>
    <w:next w:val="a5"/>
    <w:uiPriority w:val="99"/>
    <w:semiHidden/>
    <w:unhideWhenUsed/>
    <w:rsid w:val="002E5DB6"/>
  </w:style>
  <w:style w:type="numbering" w:customStyle="1" w:styleId="211">
    <w:name w:val="无列表21"/>
    <w:next w:val="a5"/>
    <w:uiPriority w:val="99"/>
    <w:semiHidden/>
    <w:unhideWhenUsed/>
    <w:rsid w:val="002E5DB6"/>
  </w:style>
  <w:style w:type="character" w:customStyle="1" w:styleId="affd">
    <w:name w:val="无间隔 字符"/>
    <w:basedOn w:val="a3"/>
    <w:link w:val="affc"/>
    <w:uiPriority w:val="1"/>
    <w:rsid w:val="002E5DB6"/>
    <w:rPr>
      <w:rFonts w:ascii="宋体" w:hAnsi="宋体"/>
      <w:kern w:val="2"/>
      <w:sz w:val="24"/>
      <w:szCs w:val="22"/>
    </w:rPr>
  </w:style>
  <w:style w:type="paragraph" w:customStyle="1" w:styleId="TOC1">
    <w:name w:val="TOC 标题1"/>
    <w:basedOn w:val="1"/>
    <w:next w:val="a2"/>
    <w:uiPriority w:val="39"/>
    <w:unhideWhenUsed/>
    <w:qFormat/>
    <w:rsid w:val="002E5DB6"/>
    <w:pPr>
      <w:widowControl/>
      <w:spacing w:before="240" w:after="0" w:line="259" w:lineRule="auto"/>
      <w:jc w:val="left"/>
      <w:outlineLvl w:val="9"/>
    </w:pPr>
    <w:rPr>
      <w:rFonts w:ascii="等线 Light" w:eastAsia="等线 Light" w:hAnsi="等线 Light"/>
      <w:b w:val="0"/>
      <w:bCs w:val="0"/>
      <w:color w:val="2F5496"/>
      <w:kern w:val="0"/>
      <w:sz w:val="32"/>
      <w:szCs w:val="32"/>
    </w:rPr>
  </w:style>
  <w:style w:type="paragraph" w:customStyle="1" w:styleId="TOC21">
    <w:name w:val="TOC 21"/>
    <w:basedOn w:val="a2"/>
    <w:next w:val="a2"/>
    <w:autoRedefine/>
    <w:uiPriority w:val="39"/>
    <w:unhideWhenUsed/>
    <w:rsid w:val="002E5DB6"/>
    <w:pPr>
      <w:widowControl/>
      <w:spacing w:after="100" w:line="259" w:lineRule="auto"/>
      <w:ind w:left="220"/>
      <w:jc w:val="left"/>
    </w:pPr>
    <w:rPr>
      <w:rFonts w:ascii="等线" w:eastAsia="等线" w:hAnsi="等线"/>
      <w:kern w:val="0"/>
      <w:sz w:val="22"/>
    </w:rPr>
  </w:style>
  <w:style w:type="paragraph" w:customStyle="1" w:styleId="TOC11">
    <w:name w:val="TOC 11"/>
    <w:basedOn w:val="a2"/>
    <w:next w:val="a2"/>
    <w:autoRedefine/>
    <w:uiPriority w:val="39"/>
    <w:unhideWhenUsed/>
    <w:rsid w:val="002E5DB6"/>
    <w:pPr>
      <w:widowControl/>
      <w:tabs>
        <w:tab w:val="right" w:leader="dot" w:pos="8296"/>
      </w:tabs>
      <w:spacing w:after="100" w:line="259" w:lineRule="auto"/>
      <w:jc w:val="left"/>
    </w:pPr>
    <w:rPr>
      <w:rFonts w:ascii="等线" w:eastAsia="等线" w:hAnsi="等线"/>
      <w:b/>
      <w:bCs/>
      <w:noProof/>
      <w:kern w:val="0"/>
      <w:sz w:val="22"/>
      <w:lang w:eastAsia="zh-TW"/>
    </w:rPr>
  </w:style>
  <w:style w:type="paragraph" w:customStyle="1" w:styleId="TOC31">
    <w:name w:val="TOC 31"/>
    <w:basedOn w:val="a2"/>
    <w:next w:val="a2"/>
    <w:autoRedefine/>
    <w:uiPriority w:val="39"/>
    <w:unhideWhenUsed/>
    <w:rsid w:val="002E5DB6"/>
    <w:pPr>
      <w:widowControl/>
      <w:spacing w:after="100" w:line="259" w:lineRule="auto"/>
      <w:ind w:left="440"/>
      <w:jc w:val="left"/>
    </w:pPr>
    <w:rPr>
      <w:rFonts w:ascii="等线" w:eastAsia="等线" w:hAnsi="等线"/>
      <w:kern w:val="0"/>
      <w:sz w:val="22"/>
    </w:rPr>
  </w:style>
  <w:style w:type="character" w:customStyle="1" w:styleId="420">
    <w:name w:val="标题 4 字符2"/>
    <w:basedOn w:val="a3"/>
    <w:uiPriority w:val="9"/>
    <w:semiHidden/>
    <w:rsid w:val="002E5DB6"/>
    <w:rPr>
      <w:rFonts w:asciiTheme="majorHAnsi" w:eastAsiaTheme="majorEastAsia" w:hAnsiTheme="majorHAnsi" w:cstheme="majorBidi"/>
      <w:b/>
      <w:bCs/>
      <w:kern w:val="2"/>
      <w:sz w:val="28"/>
      <w:szCs w:val="28"/>
    </w:rPr>
  </w:style>
  <w:style w:type="character" w:customStyle="1" w:styleId="620">
    <w:name w:val="标题 6 字符2"/>
    <w:basedOn w:val="a3"/>
    <w:uiPriority w:val="9"/>
    <w:semiHidden/>
    <w:rsid w:val="002E5DB6"/>
    <w:rPr>
      <w:rFonts w:asciiTheme="majorHAnsi" w:eastAsiaTheme="majorEastAsia" w:hAnsiTheme="majorHAnsi" w:cstheme="majorBidi"/>
      <w:b/>
      <w:bCs/>
      <w:kern w:val="2"/>
      <w:sz w:val="24"/>
      <w:szCs w:val="24"/>
    </w:rPr>
  </w:style>
  <w:style w:type="character" w:customStyle="1" w:styleId="82">
    <w:name w:val="标题 8 字符2"/>
    <w:basedOn w:val="a3"/>
    <w:uiPriority w:val="9"/>
    <w:semiHidden/>
    <w:rsid w:val="002E5DB6"/>
    <w:rPr>
      <w:rFonts w:asciiTheme="majorHAnsi" w:eastAsiaTheme="majorEastAsia" w:hAnsiTheme="majorHAnsi" w:cstheme="majorBidi"/>
      <w:kern w:val="2"/>
      <w:sz w:val="24"/>
      <w:szCs w:val="24"/>
    </w:rPr>
  </w:style>
  <w:style w:type="character" w:customStyle="1" w:styleId="92">
    <w:name w:val="标题 9 字符2"/>
    <w:basedOn w:val="a3"/>
    <w:uiPriority w:val="9"/>
    <w:semiHidden/>
    <w:rsid w:val="002E5DB6"/>
    <w:rPr>
      <w:rFonts w:asciiTheme="majorHAnsi" w:eastAsiaTheme="majorEastAsia" w:hAnsiTheme="majorHAnsi" w:cstheme="majorBidi"/>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54231">
      <w:bodyDiv w:val="1"/>
      <w:marLeft w:val="0"/>
      <w:marRight w:val="0"/>
      <w:marTop w:val="0"/>
      <w:marBottom w:val="0"/>
      <w:divBdr>
        <w:top w:val="none" w:sz="0" w:space="0" w:color="auto"/>
        <w:left w:val="none" w:sz="0" w:space="0" w:color="auto"/>
        <w:bottom w:val="none" w:sz="0" w:space="0" w:color="auto"/>
        <w:right w:val="none" w:sz="0" w:space="0" w:color="auto"/>
      </w:divBdr>
    </w:div>
    <w:div w:id="47842885">
      <w:bodyDiv w:val="1"/>
      <w:marLeft w:val="0"/>
      <w:marRight w:val="0"/>
      <w:marTop w:val="0"/>
      <w:marBottom w:val="0"/>
      <w:divBdr>
        <w:top w:val="none" w:sz="0" w:space="0" w:color="auto"/>
        <w:left w:val="none" w:sz="0" w:space="0" w:color="auto"/>
        <w:bottom w:val="none" w:sz="0" w:space="0" w:color="auto"/>
        <w:right w:val="none" w:sz="0" w:space="0" w:color="auto"/>
      </w:divBdr>
    </w:div>
    <w:div w:id="489951932">
      <w:bodyDiv w:val="1"/>
      <w:marLeft w:val="0"/>
      <w:marRight w:val="0"/>
      <w:marTop w:val="0"/>
      <w:marBottom w:val="0"/>
      <w:divBdr>
        <w:top w:val="none" w:sz="0" w:space="0" w:color="auto"/>
        <w:left w:val="none" w:sz="0" w:space="0" w:color="auto"/>
        <w:bottom w:val="none" w:sz="0" w:space="0" w:color="auto"/>
        <w:right w:val="none" w:sz="0" w:space="0" w:color="auto"/>
      </w:divBdr>
    </w:div>
    <w:div w:id="599533174">
      <w:bodyDiv w:val="1"/>
      <w:marLeft w:val="0"/>
      <w:marRight w:val="0"/>
      <w:marTop w:val="0"/>
      <w:marBottom w:val="0"/>
      <w:divBdr>
        <w:top w:val="none" w:sz="0" w:space="0" w:color="auto"/>
        <w:left w:val="none" w:sz="0" w:space="0" w:color="auto"/>
        <w:bottom w:val="none" w:sz="0" w:space="0" w:color="auto"/>
        <w:right w:val="none" w:sz="0" w:space="0" w:color="auto"/>
      </w:divBdr>
    </w:div>
    <w:div w:id="631787396">
      <w:bodyDiv w:val="1"/>
      <w:marLeft w:val="0"/>
      <w:marRight w:val="0"/>
      <w:marTop w:val="0"/>
      <w:marBottom w:val="0"/>
      <w:divBdr>
        <w:top w:val="none" w:sz="0" w:space="0" w:color="auto"/>
        <w:left w:val="none" w:sz="0" w:space="0" w:color="auto"/>
        <w:bottom w:val="none" w:sz="0" w:space="0" w:color="auto"/>
        <w:right w:val="none" w:sz="0" w:space="0" w:color="auto"/>
      </w:divBdr>
    </w:div>
    <w:div w:id="981075935">
      <w:bodyDiv w:val="1"/>
      <w:marLeft w:val="0"/>
      <w:marRight w:val="0"/>
      <w:marTop w:val="0"/>
      <w:marBottom w:val="0"/>
      <w:divBdr>
        <w:top w:val="none" w:sz="0" w:space="0" w:color="auto"/>
        <w:left w:val="none" w:sz="0" w:space="0" w:color="auto"/>
        <w:bottom w:val="none" w:sz="0" w:space="0" w:color="auto"/>
        <w:right w:val="none" w:sz="0" w:space="0" w:color="auto"/>
      </w:divBdr>
    </w:div>
    <w:div w:id="1049954744">
      <w:bodyDiv w:val="1"/>
      <w:marLeft w:val="0"/>
      <w:marRight w:val="0"/>
      <w:marTop w:val="0"/>
      <w:marBottom w:val="0"/>
      <w:divBdr>
        <w:top w:val="none" w:sz="0" w:space="0" w:color="auto"/>
        <w:left w:val="none" w:sz="0" w:space="0" w:color="auto"/>
        <w:bottom w:val="none" w:sz="0" w:space="0" w:color="auto"/>
        <w:right w:val="none" w:sz="0" w:space="0" w:color="auto"/>
      </w:divBdr>
    </w:div>
    <w:div w:id="1351906160">
      <w:bodyDiv w:val="1"/>
      <w:marLeft w:val="0"/>
      <w:marRight w:val="0"/>
      <w:marTop w:val="0"/>
      <w:marBottom w:val="0"/>
      <w:divBdr>
        <w:top w:val="none" w:sz="0" w:space="0" w:color="auto"/>
        <w:left w:val="none" w:sz="0" w:space="0" w:color="auto"/>
        <w:bottom w:val="none" w:sz="0" w:space="0" w:color="auto"/>
        <w:right w:val="none" w:sz="0" w:space="0" w:color="auto"/>
      </w:divBdr>
    </w:div>
    <w:div w:id="1365902171">
      <w:bodyDiv w:val="1"/>
      <w:marLeft w:val="0"/>
      <w:marRight w:val="0"/>
      <w:marTop w:val="0"/>
      <w:marBottom w:val="0"/>
      <w:divBdr>
        <w:top w:val="none" w:sz="0" w:space="0" w:color="auto"/>
        <w:left w:val="none" w:sz="0" w:space="0" w:color="auto"/>
        <w:bottom w:val="none" w:sz="0" w:space="0" w:color="auto"/>
        <w:right w:val="none" w:sz="0" w:space="0" w:color="auto"/>
      </w:divBdr>
    </w:div>
    <w:div w:id="1404450178">
      <w:bodyDiv w:val="1"/>
      <w:marLeft w:val="0"/>
      <w:marRight w:val="0"/>
      <w:marTop w:val="0"/>
      <w:marBottom w:val="0"/>
      <w:divBdr>
        <w:top w:val="none" w:sz="0" w:space="0" w:color="auto"/>
        <w:left w:val="none" w:sz="0" w:space="0" w:color="auto"/>
        <w:bottom w:val="none" w:sz="0" w:space="0" w:color="auto"/>
        <w:right w:val="none" w:sz="0" w:space="0" w:color="auto"/>
      </w:divBdr>
    </w:div>
    <w:div w:id="1475024327">
      <w:bodyDiv w:val="1"/>
      <w:marLeft w:val="0"/>
      <w:marRight w:val="0"/>
      <w:marTop w:val="0"/>
      <w:marBottom w:val="0"/>
      <w:divBdr>
        <w:top w:val="none" w:sz="0" w:space="0" w:color="auto"/>
        <w:left w:val="none" w:sz="0" w:space="0" w:color="auto"/>
        <w:bottom w:val="none" w:sz="0" w:space="0" w:color="auto"/>
        <w:right w:val="none" w:sz="0" w:space="0" w:color="auto"/>
      </w:divBdr>
    </w:div>
    <w:div w:id="1609001423">
      <w:bodyDiv w:val="1"/>
      <w:marLeft w:val="0"/>
      <w:marRight w:val="0"/>
      <w:marTop w:val="0"/>
      <w:marBottom w:val="0"/>
      <w:divBdr>
        <w:top w:val="none" w:sz="0" w:space="0" w:color="auto"/>
        <w:left w:val="none" w:sz="0" w:space="0" w:color="auto"/>
        <w:bottom w:val="none" w:sz="0" w:space="0" w:color="auto"/>
        <w:right w:val="none" w:sz="0" w:space="0" w:color="auto"/>
      </w:divBdr>
    </w:div>
    <w:div w:id="1640332882">
      <w:bodyDiv w:val="1"/>
      <w:marLeft w:val="0"/>
      <w:marRight w:val="0"/>
      <w:marTop w:val="0"/>
      <w:marBottom w:val="0"/>
      <w:divBdr>
        <w:top w:val="none" w:sz="0" w:space="0" w:color="auto"/>
        <w:left w:val="none" w:sz="0" w:space="0" w:color="auto"/>
        <w:bottom w:val="none" w:sz="0" w:space="0" w:color="auto"/>
        <w:right w:val="none" w:sz="0" w:space="0" w:color="auto"/>
      </w:divBdr>
    </w:div>
    <w:div w:id="1649245402">
      <w:bodyDiv w:val="1"/>
      <w:marLeft w:val="0"/>
      <w:marRight w:val="0"/>
      <w:marTop w:val="0"/>
      <w:marBottom w:val="0"/>
      <w:divBdr>
        <w:top w:val="none" w:sz="0" w:space="0" w:color="auto"/>
        <w:left w:val="none" w:sz="0" w:space="0" w:color="auto"/>
        <w:bottom w:val="none" w:sz="0" w:space="0" w:color="auto"/>
        <w:right w:val="none" w:sz="0" w:space="0" w:color="auto"/>
      </w:divBdr>
    </w:div>
    <w:div w:id="19546260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9.jpeg"/><Relationship Id="rId18" Type="http://schemas.openxmlformats.org/officeDocument/2006/relationships/hyperlink" Target="http://www.zdic.net/z/swjz/?swju=%E5%8D%B7%E4%BA%8C&amp;swbs=%E3%A2%9F" TargetMode="External"/><Relationship Id="rId26" Type="http://schemas.openxmlformats.org/officeDocument/2006/relationships/image" Target="media/image22.jpeg"/><Relationship Id="rId21" Type="http://schemas.openxmlformats.org/officeDocument/2006/relationships/image" Target="media/image17.png"/><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8.jpeg"/><Relationship Id="rId17" Type="http://schemas.openxmlformats.org/officeDocument/2006/relationships/image" Target="media/image13.jpeg"/><Relationship Id="rId25" Type="http://schemas.openxmlformats.org/officeDocument/2006/relationships/image" Target="media/image21.jpeg"/><Relationship Id="rId33" Type="http://schemas.openxmlformats.org/officeDocument/2006/relationships/image" Target="media/image29.jpeg"/><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12.png"/><Relationship Id="rId20" Type="http://schemas.openxmlformats.org/officeDocument/2006/relationships/image" Target="media/image16.png"/><Relationship Id="rId29" Type="http://schemas.openxmlformats.org/officeDocument/2006/relationships/image" Target="media/image25.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7.jpeg"/><Relationship Id="rId24" Type="http://schemas.openxmlformats.org/officeDocument/2006/relationships/image" Target="media/image20.jpeg"/><Relationship Id="rId32" Type="http://schemas.openxmlformats.org/officeDocument/2006/relationships/image" Target="media/image28.jpeg"/><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11.jpeg"/><Relationship Id="rId23" Type="http://schemas.openxmlformats.org/officeDocument/2006/relationships/image" Target="media/image19.jpeg"/><Relationship Id="rId28" Type="http://schemas.openxmlformats.org/officeDocument/2006/relationships/image" Target="media/image24.png"/><Relationship Id="rId36" Type="http://schemas.openxmlformats.org/officeDocument/2006/relationships/footer" Target="footer2.xml"/><Relationship Id="rId10" Type="http://schemas.openxmlformats.org/officeDocument/2006/relationships/image" Target="media/image6.jpeg"/><Relationship Id="rId19" Type="http://schemas.openxmlformats.org/officeDocument/2006/relationships/image" Target="media/image15.png"/><Relationship Id="rId31" Type="http://schemas.openxmlformats.org/officeDocument/2006/relationships/image" Target="media/image27.png"/><Relationship Id="rId4" Type="http://schemas.openxmlformats.org/officeDocument/2006/relationships/settings" Target="settings.xml"/><Relationship Id="rId9" Type="http://schemas.openxmlformats.org/officeDocument/2006/relationships/image" Target="media/image5.jpeg"/><Relationship Id="rId14" Type="http://schemas.openxmlformats.org/officeDocument/2006/relationships/image" Target="media/image10.jpeg"/><Relationship Id="rId22" Type="http://schemas.openxmlformats.org/officeDocument/2006/relationships/image" Target="media/image18.png"/><Relationship Id="rId27" Type="http://schemas.openxmlformats.org/officeDocument/2006/relationships/image" Target="media/image23.png"/><Relationship Id="rId30" Type="http://schemas.openxmlformats.org/officeDocument/2006/relationships/image" Target="media/image26.jpeg"/><Relationship Id="rId35" Type="http://schemas.openxmlformats.org/officeDocument/2006/relationships/footer" Target="footer1.xml"/><Relationship Id="rId8" Type="http://schemas.openxmlformats.org/officeDocument/2006/relationships/image" Target="media/image1.jpeg"/><Relationship Id="rId3" Type="http://schemas.openxmlformats.org/officeDocument/2006/relationships/styles" Target="styles.xml"/></Relationships>
</file>

<file path=word/_rels/footnotes.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1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5E6885-79F7-420D-92FB-D52F19C38D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84</Pages>
  <Words>6469</Words>
  <Characters>36879</Characters>
  <Application>Microsoft Office Word</Application>
  <DocSecurity>0</DocSecurity>
  <Lines>307</Lines>
  <Paragraphs>86</Paragraphs>
  <ScaleCrop>false</ScaleCrop>
  <Company>GWZ</Company>
  <LinksUpToDate>false</LinksUpToDate>
  <CharactersWithSpaces>43262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復旦大學出土文獻與古文字研究中心</dc:title>
  <dc:subject>復旦大學出土文獻與古文字研究中心</dc:subject>
  <dc:creator>gwz</dc:creator>
  <cp:keywords/>
  <dc:description/>
  <cp:lastModifiedBy>翟超群</cp:lastModifiedBy>
  <cp:revision>2</cp:revision>
  <dcterms:created xsi:type="dcterms:W3CDTF">2024-01-08T12:22:00Z</dcterms:created>
  <dcterms:modified xsi:type="dcterms:W3CDTF">2024-01-08T12:22:00Z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C2B08812EE314F589E267A3827BACCE8</vt:lpwstr>
  </property>
</Properties>
</file>