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D00" w14:textId="39A6E10B" w:rsidR="002E5DB6" w:rsidRPr="002E5DB6" w:rsidRDefault="002E5DB6" w:rsidP="002E5DB6">
      <w:pPr>
        <w:pStyle w:val="affa"/>
      </w:pPr>
      <w:bookmarkStart w:id="0" w:name="OLE_LINK3"/>
      <w:r w:rsidRPr="002E5DB6">
        <w:t>《尚書集注</w:t>
      </w:r>
      <w:r w:rsidRPr="002E5DB6">
        <w:rPr>
          <w:rFonts w:hint="eastAsia"/>
        </w:rPr>
        <w:t>試</w:t>
      </w:r>
      <w:r w:rsidRPr="002E5DB6">
        <w:t>解</w:t>
      </w:r>
      <w:r w:rsidRPr="002E5DB6">
        <w:rPr>
          <w:rFonts w:hint="eastAsia"/>
        </w:rPr>
        <w:t>·金滕</w:t>
      </w:r>
      <w:r w:rsidRPr="002E5DB6">
        <w:t>》（</w:t>
      </w:r>
      <w:r w:rsidRPr="002E5DB6">
        <w:rPr>
          <w:rFonts w:hint="eastAsia"/>
        </w:rPr>
        <w:t>徵求意見</w:t>
      </w:r>
      <w:r w:rsidRPr="002E5DB6">
        <w:t>稿）</w:t>
      </w:r>
    </w:p>
    <w:p w14:paraId="00E00E69" w14:textId="77777777" w:rsidR="002E5DB6" w:rsidRPr="002E5DB6" w:rsidRDefault="002E5DB6" w:rsidP="002E5DB6"/>
    <w:p w14:paraId="37B88782" w14:textId="73E9F120" w:rsidR="002E5DB6" w:rsidRPr="002E5DB6" w:rsidRDefault="002E5DB6" w:rsidP="002E5DB6">
      <w:pPr>
        <w:pStyle w:val="affb"/>
      </w:pPr>
      <w:r w:rsidRPr="002E5DB6">
        <w:t>（</w:t>
      </w:r>
      <w:r w:rsidRPr="002E5DB6">
        <w:rPr>
          <w:rFonts w:hint="eastAsia"/>
        </w:rPr>
        <w:t>首發</w:t>
      </w:r>
      <w:r w:rsidRPr="002E5DB6">
        <w:t>）</w:t>
      </w:r>
    </w:p>
    <w:p w14:paraId="19A639B4" w14:textId="6AE98B5C" w:rsidR="002E5DB6" w:rsidRPr="002E5DB6" w:rsidRDefault="002E5DB6" w:rsidP="002E5DB6">
      <w:pPr>
        <w:pStyle w:val="affb"/>
      </w:pPr>
      <w:r w:rsidRPr="002E5DB6">
        <w:t>雷</w:t>
      </w:r>
      <w:r w:rsidRPr="002E5DB6">
        <w:rPr>
          <w:rFonts w:hint="eastAsia"/>
        </w:rPr>
        <w:t>燮</w:t>
      </w:r>
      <w:r w:rsidRPr="002E5DB6">
        <w:t>仁</w:t>
      </w:r>
    </w:p>
    <w:p w14:paraId="157897DE" w14:textId="77777777" w:rsidR="002E5DB6" w:rsidRPr="002E5DB6" w:rsidRDefault="002E5DB6" w:rsidP="002E5DB6"/>
    <w:p w14:paraId="240F3542" w14:textId="77777777" w:rsidR="002E5DB6" w:rsidRPr="002E5DB6" w:rsidRDefault="002E5DB6" w:rsidP="002E5DB6">
      <w:pPr>
        <w:pStyle w:val="aff9"/>
        <w:ind w:firstLine="560"/>
      </w:pPr>
      <w:r w:rsidRPr="002E5DB6">
        <w:rPr>
          <w:rFonts w:hint="eastAsia"/>
        </w:rPr>
        <w:t>《金縢》取名於往篇中“乃納冊于金縢之匱”。《説文•系部》：“縢，緘也。”又云：“緘，束篋也。”《詩•魯頌•</w:t>
      </w:r>
      <w:hyperlink r:id="rId8" w:history="1">
        <w:r w:rsidRPr="002E5DB6">
          <w:t>閟宫</w:t>
        </w:r>
      </w:hyperlink>
      <w:r w:rsidRPr="002E5DB6">
        <w:rPr>
          <w:rFonts w:hint="eastAsia"/>
        </w:rPr>
        <w:t>》“朱英緑縢”毛傳：“縢，繩也。”《詩•秦風•小戎》“竹閉緄縢”毛傅：“縢，約也。”是“金縢”者，金屬之繩，用以約束櫃篋。孔穎達疏引鄭玄云：“凡藏秘書，藏之於櫃，必以金緘其表。”</w:t>
      </w:r>
    </w:p>
    <w:p w14:paraId="767AF0E0" w14:textId="77777777" w:rsidR="002E5DB6" w:rsidRPr="002E5DB6" w:rsidRDefault="002E5DB6" w:rsidP="002E5DB6">
      <w:pPr>
        <w:pStyle w:val="aff9"/>
        <w:ind w:firstLine="560"/>
      </w:pPr>
      <w:r w:rsidRPr="002E5DB6">
        <w:rPr>
          <w:rFonts w:hint="eastAsia"/>
        </w:rPr>
        <w:t>周武王滅商兩年后，就得了重病。當時天下尚未安定，殷民心懷不服。武王身體安危關係天下之安危，所以武王之弟周公旦憂心如焚，特地建築祭壇，恭恭敬敬向先王太王、王季和文王祈禱，請求自己代替武王去死。祝告的冊書收藏在用金屬之繩束著的匣子中，不久，周武王還是死了，他的兒子成王繼位。當時，成王年幼，不能應付複雜的政治軍事局面，周公暫時代理國家政事，史稱“周公攝政”。周武王的另外幾個弟弟管叔、蔡叔等嫉恨周公，到處散佈流言蜚語，誣蔑周公大權獨攬，不利于成王。因此成王也懷疑周公，發生了隔閡。管叔、蔡叔、霍叔甚至勾結紂王之子武庚發生叛亂，這就是西周史上著</w:t>
      </w:r>
      <w:r w:rsidRPr="002E5DB6">
        <w:rPr>
          <w:rFonts w:hint="eastAsia"/>
        </w:rPr>
        <w:lastRenderedPageBreak/>
        <w:t>名的三監和武庚之亂。周公東征平叛，取得勝利，又寫了《鴟鴞》詩，想感動成王，成王仍然没有醒悟，可見隔閡之深。后來因一次偶然的天災，成王打開金縢之匱，發現周公求請代武王死的祝冊，瞭解到周公的忠誠，深受感動，幡然醒悟，親自到王都郊外迎接凱旋歸來的周公。史官看到金縢之匱中的祝冊書作用如此重大，于是記録了這件事來表彰周公的忠誠。《書序》説：“武王有疾，周公作《金縢》。”蘇軾《東坡書傳》云：“《金縢》之書，緣周公而作，非周公作也。周公作金縢策書爾。”</w:t>
      </w:r>
    </w:p>
    <w:p w14:paraId="6577C1A6" w14:textId="77777777" w:rsidR="002E5DB6" w:rsidRPr="002E5DB6" w:rsidRDefault="002E5DB6" w:rsidP="002E5DB6">
      <w:pPr>
        <w:pStyle w:val="aff9"/>
        <w:ind w:firstLine="560"/>
      </w:pPr>
      <w:r w:rsidRPr="002E5DB6">
        <w:rPr>
          <w:rFonts w:hint="eastAsia"/>
        </w:rPr>
        <w:t>《金縢》文辭淺易，漢代今古文對《金縢》又有很多歧異説法，故從宋代開始，不少學者懷疑《金縢》的真實性。顧頡剛、劉起釪《尚書校釋譯論》考辨后的結論是：《金縢》的故事是真實的，《金縢》文字的主要部份（大體前半部）基本可靠，但其敘事部份則可能是后來史官補充進去的。此説當屬可信。</w:t>
      </w:r>
    </w:p>
    <w:p w14:paraId="3E4CFC4F" w14:textId="105C0FCA" w:rsidR="002E5DB6" w:rsidRPr="002E5DB6" w:rsidRDefault="002E5DB6" w:rsidP="002E5DB6">
      <w:pPr>
        <w:pStyle w:val="aff9"/>
        <w:ind w:firstLine="560"/>
      </w:pPr>
      <w:r w:rsidRPr="002E5DB6">
        <w:rPr>
          <w:rFonts w:hint="eastAsia"/>
        </w:rPr>
        <w:t>2008年，清華大學校友從海外購回一批盜墓出土的戰國竹簡，年代爲戰國中晚期。其中有一篇題名爲“周武王有疾周公所自以代王之志”，内容基本同今本《金縢》</w:t>
      </w:r>
      <w:r w:rsidRPr="002E5DB6">
        <w:endnoteReference w:id="1"/>
      </w:r>
      <w:r w:rsidRPr="002E5DB6">
        <w:rPr>
          <w:rFonts w:hint="eastAsia"/>
        </w:rPr>
        <w:t>。簡本與今本的關係，李學勤認爲應分屬不同的傳流系統</w:t>
      </w:r>
      <w:r w:rsidRPr="002E5DB6">
        <w:endnoteReference w:id="2"/>
      </w:r>
      <w:r w:rsidRPr="002E5DB6">
        <w:rPr>
          <w:rFonts w:hint="eastAsia"/>
        </w:rPr>
        <w:t>。廖名春</w:t>
      </w:r>
      <w:r w:rsidRPr="002E5DB6">
        <w:endnoteReference w:id="3"/>
      </w:r>
      <w:r w:rsidRPr="002E5DB6">
        <w:rPr>
          <w:rFonts w:hint="eastAsia"/>
        </w:rPr>
        <w:t>、黄懷信</w:t>
      </w:r>
      <w:r w:rsidRPr="002E5DB6">
        <w:endnoteReference w:id="4"/>
      </w:r>
      <w:r w:rsidRPr="002E5DB6">
        <w:rPr>
          <w:rFonts w:hint="eastAsia"/>
        </w:rPr>
        <w:t>則認爲簡本整體上較今本晚，但簡本又不全本于今本，可以視爲劣於今本，而今本也不是原始</w:t>
      </w:r>
      <w:r w:rsidRPr="002E5DB6">
        <w:rPr>
          <w:rFonts w:hint="eastAsia"/>
        </w:rPr>
        <w:lastRenderedPageBreak/>
        <w:t>之作。陳劍則認爲今本《金縢》從整體上要晚于簡本、劣于簡本</w:t>
      </w:r>
      <w:r w:rsidRPr="002E5DB6">
        <w:endnoteReference w:id="5"/>
      </w:r>
      <w:r w:rsidRPr="002E5DB6">
        <w:rPr>
          <w:rFonts w:hint="eastAsia"/>
        </w:rPr>
        <w:t>。我們贊同陳劍的意見，認爲《金縢》雖然在流傳中曾有改易增刪，致使今本某些關鍵文句反而不如面貌更爲原始的簡本，即今本劣于簡本，但其主體部份確是西周初年的作品。</w:t>
      </w:r>
    </w:p>
    <w:p w14:paraId="2A7837F8" w14:textId="77777777" w:rsidR="002E5DB6" w:rsidRPr="002E5DB6" w:rsidRDefault="002E5DB6" w:rsidP="002E5DB6">
      <w:pPr>
        <w:pStyle w:val="aff9"/>
        <w:ind w:firstLine="560"/>
      </w:pPr>
      <w:r w:rsidRPr="002E5DB6">
        <w:rPr>
          <w:rFonts w:hint="eastAsia"/>
        </w:rPr>
        <w:t>清華簡篇題不同於今本《金縢》，可能表明簡本抄寫傳布者没有見到《書序》，至少在當時的楚地《書序》並未流行，或者《書序》的出現晚于清華簡的抄寫年代，但至遲也當在秦焚書以前。清華簡篇題名之爲“志”，《左傳》襄公三十年將《仲</w:t>
      </w:r>
      <w:r w:rsidRPr="002E5DB6">
        <w:t>虺</w:t>
      </w:r>
      <w:r w:rsidRPr="002E5DB6">
        <w:rPr>
          <w:rFonts w:hint="eastAsia"/>
        </w:rPr>
        <w:t>之告》稱爲“《仲</w:t>
      </w:r>
      <w:r w:rsidRPr="002E5DB6">
        <w:t>虺</w:t>
      </w:r>
      <w:r w:rsidRPr="002E5DB6">
        <w:rPr>
          <w:rFonts w:hint="eastAsia"/>
        </w:rPr>
        <w:t>之志》”，文公二年有“《周志》”之稱，成公四年有“《史佚之志》”之稱，而《國語•楚語上》云“春秋”、“世”、“詩”、“禮”、“樂”、“令”、“語”、“故志”、“訓典”等皆彼時王室公子的教材，可知“志”這種文體相當古老，而《金縢》或即“故志”之屬，是其古老來源的有力旁證。</w:t>
      </w:r>
    </w:p>
    <w:p w14:paraId="6107F3B1" w14:textId="77777777" w:rsidR="002E5DB6" w:rsidRPr="002E5DB6" w:rsidRDefault="002E5DB6" w:rsidP="002E5DB6"/>
    <w:p w14:paraId="091CBBE6" w14:textId="77777777" w:rsidR="002E5DB6" w:rsidRPr="002E5DB6" w:rsidRDefault="002E5DB6" w:rsidP="002E5DB6">
      <w:pPr>
        <w:pStyle w:val="aff9"/>
        <w:ind w:firstLine="562"/>
        <w:jc w:val="center"/>
        <w:rPr>
          <w:b/>
          <w:bCs/>
        </w:rPr>
      </w:pPr>
      <w:r w:rsidRPr="002E5DB6">
        <w:rPr>
          <w:rFonts w:hint="eastAsia"/>
          <w:b/>
          <w:bCs/>
        </w:rPr>
        <w:t>著者新説輯要</w:t>
      </w:r>
    </w:p>
    <w:p w14:paraId="2E611DEE" w14:textId="1F73A3B3" w:rsidR="002E5DB6" w:rsidRPr="002E5DB6" w:rsidRDefault="002E5DB6" w:rsidP="002E5DB6">
      <w:pPr>
        <w:pStyle w:val="aff9"/>
        <w:ind w:firstLine="560"/>
      </w:pPr>
      <w:r>
        <w:rPr>
          <w:rFonts w:hint="eastAsia"/>
        </w:rPr>
        <w:t>1</w:t>
      </w:r>
      <w:r>
        <w:t>.</w:t>
      </w:r>
      <w:r w:rsidRPr="002E5DB6">
        <w:rPr>
          <w:rFonts w:hint="eastAsia"/>
        </w:rPr>
        <w:t>“自以爲功”，《史記》作“自以爲質”。“功”通“貢”、“質”通“摯”，“貢”、“摯”皆貢獻、摯獻之義。</w:t>
      </w:r>
    </w:p>
    <w:p w14:paraId="5EC5EFDA" w14:textId="51B1165D" w:rsidR="002E5DB6" w:rsidRPr="002E5DB6" w:rsidRDefault="00AD753B" w:rsidP="002E5DB6">
      <w:pPr>
        <w:pStyle w:val="aff9"/>
        <w:ind w:firstLine="560"/>
      </w:pPr>
      <w:r>
        <w:rPr>
          <w:rFonts w:hint="eastAsia"/>
        </w:rPr>
        <w:t>2</w:t>
      </w:r>
      <w:r>
        <w:t>.</w:t>
      </w:r>
      <w:r w:rsidR="002E5DB6" w:rsidRPr="002E5DB6">
        <w:rPr>
          <w:rFonts w:hint="eastAsia"/>
        </w:rPr>
        <w:t>“遘厲虐疾”，《史記》作“勤勞阻疾”，清華簡作“</w:t>
      </w:r>
      <w:r w:rsidR="002E5DB6" w:rsidRPr="002E5DB6">
        <w:rPr>
          <w:noProof/>
        </w:rPr>
        <w:drawing>
          <wp:inline distT="0" distB="0" distL="0" distR="0" wp14:anchorId="51B73858" wp14:editId="7CF97283">
            <wp:extent cx="136086" cy="137424"/>
            <wp:effectExtent l="0" t="0" r="0" b="0"/>
            <wp:docPr id="155839280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2808" name="图片 1558392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96" cy="1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noProof/>
        </w:rPr>
        <w:drawing>
          <wp:inline distT="0" distB="0" distL="0" distR="0" wp14:anchorId="08AB1709" wp14:editId="269F6919">
            <wp:extent cx="153281" cy="143919"/>
            <wp:effectExtent l="0" t="0" r="0" b="8890"/>
            <wp:docPr id="5451150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t>虐疾</w:t>
      </w:r>
      <w:r w:rsidR="002E5DB6" w:rsidRPr="002E5DB6">
        <w:rPr>
          <w:rFonts w:hint="eastAsia"/>
        </w:rPr>
        <w:t>”，“勤”乃“</w:t>
      </w:r>
      <w:r w:rsidR="002E5DB6" w:rsidRPr="002E5DB6">
        <w:rPr>
          <w:noProof/>
        </w:rPr>
        <w:drawing>
          <wp:inline distT="0" distB="0" distL="0" distR="0" wp14:anchorId="4C8F99BB" wp14:editId="3C0976DF">
            <wp:extent cx="136086" cy="137424"/>
            <wp:effectExtent l="0" t="0" r="0" b="0"/>
            <wp:docPr id="663222795" name="图片 66322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2808" name="图片 1558392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96" cy="1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”之誤字，“勞”則誤讀“</w:t>
      </w:r>
      <w:r w:rsidR="002E5DB6" w:rsidRPr="002E5DB6">
        <w:rPr>
          <w:noProof/>
        </w:rPr>
        <w:drawing>
          <wp:inline distT="0" distB="0" distL="0" distR="0" wp14:anchorId="52221DFB" wp14:editId="01E4FF47">
            <wp:extent cx="153281" cy="143919"/>
            <wp:effectExtent l="0" t="0" r="0" b="8890"/>
            <wp:docPr id="1899345623" name="图片 189934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（害）”之誤字“邁”爲“勱”而以同義之“勞”代之，“阻”則是誤“虐”爲“虘”所致。</w:t>
      </w:r>
    </w:p>
    <w:p w14:paraId="6A8F6778" w14:textId="3B681AFE" w:rsidR="002E5DB6" w:rsidRPr="002E5DB6" w:rsidRDefault="00AD753B" w:rsidP="002E5DB6">
      <w:pPr>
        <w:pStyle w:val="aff9"/>
        <w:ind w:firstLine="560"/>
      </w:pPr>
      <w:r>
        <w:rPr>
          <w:rFonts w:hint="eastAsia"/>
        </w:rPr>
        <w:lastRenderedPageBreak/>
        <w:t>3</w:t>
      </w:r>
      <w:r>
        <w:t>.</w:t>
      </w:r>
      <w:r w:rsidR="002E5DB6" w:rsidRPr="002E5DB6">
        <w:rPr>
          <w:rFonts w:hint="eastAsia"/>
        </w:rPr>
        <w:t>簡本“爾不我許，我乃以璧與珪</w:t>
      </w:r>
      <w:r w:rsidR="002E5DB6" w:rsidRPr="002E5DB6">
        <w:rPr>
          <w:rFonts w:hint="eastAsia"/>
          <w:noProof/>
        </w:rPr>
        <w:drawing>
          <wp:inline distT="0" distB="0" distL="0" distR="0" wp14:anchorId="4921F925" wp14:editId="375FDCAE">
            <wp:extent cx="132139" cy="130637"/>
            <wp:effectExtent l="0" t="0" r="1270" b="3175"/>
            <wp:docPr id="20785032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03252" name="图片 20785032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（歸）”，“歸”讀爲“餽”，以物與神及人皆曰“餽”。</w:t>
      </w:r>
    </w:p>
    <w:p w14:paraId="1A81484E" w14:textId="709C7D51" w:rsidR="002E5DB6" w:rsidRPr="002E5DB6" w:rsidRDefault="00AD753B" w:rsidP="002E5DB6">
      <w:pPr>
        <w:pStyle w:val="aff9"/>
        <w:ind w:firstLine="560"/>
      </w:pPr>
      <w:r>
        <w:rPr>
          <w:rFonts w:hint="eastAsia"/>
        </w:rPr>
        <w:t>4</w:t>
      </w:r>
      <w:r>
        <w:t>.</w:t>
      </w:r>
      <w:r w:rsidR="002E5DB6" w:rsidRPr="002E5DB6">
        <w:rPr>
          <w:rFonts w:hint="eastAsia"/>
        </w:rPr>
        <w:t>“王與大夫盡弁”，簡本作“□□弁，大夫</w:t>
      </w:r>
      <w:r w:rsidR="002E5DB6" w:rsidRPr="002E5DB6">
        <w:rPr>
          <w:rFonts w:hint="eastAsia"/>
          <w:noProof/>
        </w:rPr>
        <w:drawing>
          <wp:inline distT="0" distB="0" distL="0" distR="0" wp14:anchorId="73A1E0B1" wp14:editId="2435CC35">
            <wp:extent cx="123903" cy="126853"/>
            <wp:effectExtent l="0" t="0" r="0" b="6985"/>
            <wp:docPr id="1149472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59" cy="1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”，陳劍讀“</w:t>
      </w:r>
      <w:r w:rsidR="002E5DB6" w:rsidRPr="002E5DB6">
        <w:rPr>
          <w:rFonts w:hint="eastAsia"/>
          <w:noProof/>
        </w:rPr>
        <w:drawing>
          <wp:inline distT="0" distB="0" distL="0" distR="0" wp14:anchorId="3EE7C1EE" wp14:editId="5C079589">
            <wp:extent cx="147684" cy="151200"/>
            <wp:effectExtent l="0" t="0" r="5080" b="1270"/>
            <wp:docPr id="1344167985" name="图片 134416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84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”爲“端”，爲大夫朝服。而“弁”字有皮弁、爵弁兩解。《禮記》云“占者皮弁”，“占者朝服”，而成王正是在風雷之變後占卜時，本欲啓金縢之匱見占卜之書，而無意中得“周公自以爲功以待成王説”，故“弁”必爲皮弁，“</w:t>
      </w:r>
      <w:r w:rsidR="002E5DB6" w:rsidRPr="002E5DB6">
        <w:rPr>
          <w:rFonts w:hint="eastAsia"/>
          <w:noProof/>
        </w:rPr>
        <w:drawing>
          <wp:inline distT="0" distB="0" distL="0" distR="0" wp14:anchorId="2A008CF3" wp14:editId="722C1A7E">
            <wp:extent cx="123903" cy="126853"/>
            <wp:effectExtent l="0" t="0" r="0" b="6985"/>
            <wp:docPr id="1792193950" name="图片 179219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59" cy="1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DB6" w:rsidRPr="002E5DB6">
        <w:rPr>
          <w:rFonts w:hint="eastAsia"/>
        </w:rPr>
        <w:t>”讀爲“端”亦甚是。</w:t>
      </w:r>
    </w:p>
    <w:p w14:paraId="6CBF866A" w14:textId="77777777" w:rsidR="002E5DB6" w:rsidRPr="002E5DB6" w:rsidRDefault="002E5DB6" w:rsidP="002E5DB6"/>
    <w:p w14:paraId="0A94858D" w14:textId="77777777" w:rsidR="002E5DB6" w:rsidRPr="002E5DB6" w:rsidRDefault="002E5DB6" w:rsidP="00AD753B">
      <w:pPr>
        <w:pStyle w:val="afffff3"/>
        <w:spacing w:before="72" w:after="72"/>
      </w:pPr>
      <w:r w:rsidRPr="002E5DB6">
        <w:rPr>
          <w:rFonts w:hint="eastAsia"/>
        </w:rPr>
        <w:t>既克商二年，王有疾，弗豫。二公曰：“我其爲王穆卜。”周公曰：“未可以戚我先王。”公乃自以爲功，爲三壇同</w:t>
      </w:r>
      <w:r w:rsidRPr="002E5DB6">
        <w:t>墠</w:t>
      </w:r>
      <w:r w:rsidRPr="002E5DB6">
        <w:rPr>
          <w:rFonts w:hint="eastAsia"/>
        </w:rPr>
        <w:t>。爲壇於南方，北面，周公立焉，植璧秉</w:t>
      </w:r>
      <w:r w:rsidRPr="002E5DB6">
        <w:t>珪</w:t>
      </w:r>
      <w:r w:rsidRPr="002E5DB6">
        <w:rPr>
          <w:rFonts w:hint="eastAsia"/>
        </w:rPr>
        <w:t>，乃告大王、王季、文王。</w:t>
      </w:r>
    </w:p>
    <w:p w14:paraId="7ED41B34" w14:textId="77777777" w:rsidR="002E5DB6" w:rsidRPr="002E5DB6" w:rsidRDefault="002E5DB6" w:rsidP="002E5DB6"/>
    <w:p w14:paraId="2A24A7CE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既克商二年，王有疾，弗豫。</w:t>
      </w:r>
    </w:p>
    <w:p w14:paraId="5B4664D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簡本作：“武王既克殷三年，王不</w:t>
      </w:r>
      <w:r w:rsidRPr="002E5DB6">
        <w:rPr>
          <w:noProof/>
        </w:rPr>
        <w:drawing>
          <wp:inline distT="0" distB="0" distL="0" distR="0" wp14:anchorId="21015A46" wp14:editId="4BF0E4B4">
            <wp:extent cx="129590" cy="123477"/>
            <wp:effectExtent l="0" t="0" r="3810" b="0"/>
            <wp:docPr id="43770826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0826" name="图片 437708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83" cy="13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，有</w:t>
      </w:r>
      <w:r w:rsidRPr="002E5DB6">
        <w:rPr>
          <w:noProof/>
        </w:rPr>
        <w:drawing>
          <wp:inline distT="0" distB="0" distL="0" distR="0" wp14:anchorId="7382ACD9" wp14:editId="772DEA67">
            <wp:extent cx="151200" cy="151200"/>
            <wp:effectExtent l="0" t="0" r="1270" b="1270"/>
            <wp:docPr id="15034046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。”《史記••魯周公世家》本諸今本：“武王克殷二年，天下未集，武王有疾，不豫。”《史記•封禪書》也説：“武王克殷二年，天下未寧而崩。”后來許多論著都沿用武王克殷后二年而崩之説，影響特別重大的，是王國維的《周開國年表》</w:t>
      </w:r>
      <w:r w:rsidRPr="002E5DB6">
        <w:endnoteReference w:id="6"/>
      </w:r>
      <w:r w:rsidRPr="002E5DB6">
        <w:rPr>
          <w:rFonts w:hint="eastAsia"/>
        </w:rPr>
        <w:t>。王國維説：“案《史記》所記武王借討及崩年根據最古。《金縢》於武王之疾書年，於其喪也不書年，明武王之崩即在是年。”今</w:t>
      </w:r>
      <w:r w:rsidRPr="002E5DB6">
        <w:rPr>
          <w:rFonts w:hint="eastAsia"/>
        </w:rPr>
        <w:lastRenderedPageBreak/>
        <w:t>觀簡本作“三年”，不是“二年”，則武王克商后在位二年説的基礎動搖。</w:t>
      </w:r>
    </w:p>
    <w:p w14:paraId="3698B37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武王在位的總年數，爲克殷至駕崩之年，再加上文王崩、武王即位至克殷之年。簡本云：“即克殷三年，武王有疾”，但武王何時駕崩，《金縢》並未明言。今本在周公祈禱后，“王翼日乃瘳”之下云“武王即喪”，故王國維等認爲武王之崩即在是年，但簡本没有“王翼日乃瘳”句，而説：“就</w:t>
      </w:r>
      <w:r w:rsidRPr="002E5DB6">
        <w:t>後</w:t>
      </w:r>
      <w:r w:rsidRPr="002E5DB6">
        <w:rPr>
          <w:rFonts w:hint="eastAsia"/>
        </w:rPr>
        <w:t>，武王力（陟）。”李學勤認爲“就</w:t>
      </w:r>
      <w:r w:rsidRPr="002E5DB6">
        <w:t>後</w:t>
      </w:r>
      <w:r w:rsidRPr="002E5DB6">
        <w:rPr>
          <w:rFonts w:hint="eastAsia"/>
        </w:rPr>
        <w:t>”即是終後，往往意味時間較長。這雖然没有標明其間距離，總不會是同年緊接的時候</w:t>
      </w:r>
      <w:r w:rsidRPr="002E5DB6">
        <w:endnoteReference w:id="7"/>
      </w:r>
      <w:r w:rsidRPr="002E5DB6">
        <w:rPr>
          <w:rFonts w:hint="eastAsia"/>
        </w:rPr>
        <w:t>。這樣武王克殷至駕崩之年數，已難以考實，而文王崩，武王即位至克殷之年的年數，皮錫瑞《今文尚書考證》之《牧誓》篇搜羅衆説甚詳，亦難論定。無論《金縢》所述既克商三年抑或二年，都難以據一説而否定他説，但在史料的可靠性上，戰國簡本似略顯優勢。</w:t>
      </w:r>
    </w:p>
    <w:p w14:paraId="1B2926F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“弗豫”，陸德明《釋文》云：“豫，本又作忬。《説文•心部》引作“悆”，云“喜”也。僞孔傳釋爲悦豫，同釋喜之説。《史記•魯周公世家》作“不豫”；清華簡《保訓》作“不</w:t>
      </w:r>
      <w:r w:rsidRPr="002E5DB6">
        <w:rPr>
          <w:rFonts w:hint="eastAsia"/>
          <w:noProof/>
        </w:rPr>
        <w:drawing>
          <wp:inline distT="0" distB="0" distL="0" distR="0" wp14:anchorId="37866F13" wp14:editId="3B5FF6E8">
            <wp:extent cx="127546" cy="121568"/>
            <wp:effectExtent l="0" t="0" r="6350" b="0"/>
            <wp:docPr id="192202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2307" name="图片 1922023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533" cy="13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”；清華簡《祭公》作“不</w:t>
      </w:r>
      <w:r w:rsidRPr="002E5DB6">
        <w:t>余</w:t>
      </w:r>
      <w:r w:rsidRPr="002E5DB6">
        <w:rPr>
          <w:rFonts w:hint="eastAsia"/>
        </w:rPr>
        <w:t>”，今本作“不豫”；《顧命》作“不懌”。孟蓬生認爲，</w:t>
      </w:r>
      <w:r w:rsidRPr="002E5DB6">
        <w:rPr>
          <w:rFonts w:hint="eastAsia"/>
          <w:lang w:eastAsia="zh-TW"/>
        </w:rPr>
        <w:t>餘</w:t>
      </w:r>
      <w:r w:rsidRPr="002E5DB6">
        <w:rPr>
          <w:rFonts w:hint="eastAsia"/>
        </w:rPr>
        <w:t>紐魚部的“</w:t>
      </w:r>
      <w:r w:rsidRPr="002E5DB6">
        <w:rPr>
          <w:rFonts w:hint="eastAsia"/>
          <w:noProof/>
        </w:rPr>
        <w:drawing>
          <wp:inline distT="0" distB="0" distL="0" distR="0" wp14:anchorId="6B8FF54D" wp14:editId="0CC26EB5">
            <wp:extent cx="127546" cy="121568"/>
            <wp:effectExtent l="0" t="0" r="6350" b="0"/>
            <wp:docPr id="183964823" name="图片 18396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2307" name="图片 1922023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6533" cy="13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”、“悆”，與</w:t>
      </w:r>
      <w:r w:rsidRPr="002E5DB6">
        <w:rPr>
          <w:rFonts w:hint="eastAsia"/>
          <w:lang w:eastAsia="zh-TW"/>
        </w:rPr>
        <w:t>餘</w:t>
      </w:r>
      <w:r w:rsidRPr="002E5DB6">
        <w:rPr>
          <w:rFonts w:hint="eastAsia"/>
        </w:rPr>
        <w:t>紐魚部的“豫”，</w:t>
      </w:r>
      <w:r w:rsidRPr="002E5DB6">
        <w:rPr>
          <w:rFonts w:hint="eastAsia"/>
          <w:lang w:eastAsia="zh-TW"/>
        </w:rPr>
        <w:t>餘</w:t>
      </w:r>
      <w:r w:rsidRPr="002E5DB6">
        <w:rPr>
          <w:rFonts w:hint="eastAsia"/>
        </w:rPr>
        <w:t>紐鐸部的“懌”，所記録的應該</w:t>
      </w:r>
      <w:r w:rsidRPr="002E5DB6">
        <w:rPr>
          <w:rFonts w:hint="eastAsia"/>
        </w:rPr>
        <w:lastRenderedPageBreak/>
        <w:t>是同一個詞，把這幾個字理解爲喜、悦之類的意思，還不如理解爲安舒、舒服，看作“舒”的借字。《集</w:t>
      </w:r>
      <w:r w:rsidRPr="002E5DB6">
        <w:t>韻</w:t>
      </w:r>
      <w:r w:rsidRPr="002E5DB6">
        <w:rPr>
          <w:rFonts w:hint="eastAsia"/>
        </w:rPr>
        <w:t>•魚</w:t>
      </w:r>
      <w:r w:rsidRPr="002E5DB6">
        <w:t>韻</w:t>
      </w:r>
      <w:r w:rsidRPr="002E5DB6">
        <w:rPr>
          <w:rFonts w:hint="eastAsia"/>
        </w:rPr>
        <w:t>》；“《方言》：東齊之間凡展物謂之舒。……或作豫。”又同</w:t>
      </w:r>
      <w:r w:rsidRPr="002E5DB6">
        <w:t>韻</w:t>
      </w:r>
      <w:r w:rsidRPr="002E5DB6">
        <w:rPr>
          <w:rFonts w:hint="eastAsia"/>
        </w:rPr>
        <w:t>；“紓，《説文》：緩也。一</w:t>
      </w:r>
      <w:r w:rsidRPr="002E5DB6">
        <w:t>曰</w:t>
      </w:r>
      <w:r w:rsidRPr="002E5DB6">
        <w:rPr>
          <w:rFonts w:hint="eastAsia"/>
        </w:rPr>
        <w:t>解也。或作悆，忬，通作舒。”《逸周書•五</w:t>
      </w:r>
      <w:r w:rsidRPr="002E5DB6">
        <w:t>權</w:t>
      </w:r>
      <w:r w:rsidRPr="002E5DB6">
        <w:rPr>
          <w:rFonts w:hint="eastAsia"/>
        </w:rPr>
        <w:t>》：“維王不豫。”陳逢衡《逸周書補注》即釋“不豫”爲“不安”。</w:t>
      </w:r>
      <w:r w:rsidRPr="002E5DB6">
        <w:endnoteReference w:id="8"/>
      </w:r>
      <w:r w:rsidRPr="002E5DB6">
        <w:rPr>
          <w:rFonts w:hint="eastAsia"/>
        </w:rPr>
        <w:t>孟説可從，漢代以后，天子生病叫“弗豫”。</w:t>
      </w:r>
    </w:p>
    <w:p w14:paraId="14C8593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“有</w:t>
      </w:r>
      <w:r w:rsidRPr="002E5DB6">
        <w:rPr>
          <w:rFonts w:hint="eastAsia"/>
          <w:noProof/>
        </w:rPr>
        <w:drawing>
          <wp:inline distT="0" distB="0" distL="0" distR="0" wp14:anchorId="1A1DC03E" wp14:editId="0264BDA1">
            <wp:extent cx="118741" cy="121568"/>
            <wp:effectExtent l="0" t="0" r="0" b="0"/>
            <wp:docPr id="3326676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7617" name="图片 3326676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658" cy="1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”之“</w:t>
      </w:r>
      <w:r w:rsidRPr="002E5DB6">
        <w:rPr>
          <w:rFonts w:hint="eastAsia"/>
          <w:noProof/>
        </w:rPr>
        <w:drawing>
          <wp:inline distT="0" distB="0" distL="0" distR="0" wp14:anchorId="6DCB7851" wp14:editId="31D3A96D">
            <wp:extent cx="118741" cy="121568"/>
            <wp:effectExtent l="0" t="0" r="0" b="0"/>
            <wp:docPr id="1201409385" name="图片 1201409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7617" name="图片 3326676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658" cy="1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”，整理者認爲即《説文•辵部》“遲”字或體“</w:t>
      </w:r>
      <w:r w:rsidRPr="002E5DB6">
        <w:rPr>
          <w:rFonts w:hint="eastAsia"/>
          <w:noProof/>
        </w:rPr>
        <w:drawing>
          <wp:inline distT="0" distB="0" distL="0" distR="0" wp14:anchorId="201777AB" wp14:editId="3F569005">
            <wp:extent cx="133166" cy="131669"/>
            <wp:effectExtent l="0" t="0" r="635" b="1905"/>
            <wp:docPr id="175379610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96106" name="图片 17537961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168" cy="13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”所从，《廣韻•脂韻》云“久也”。宋華強認爲，葛陵簡常見的“少遲瘥”、“疾遲瘥”、“遲已”等語，説的是平夜君成發病後遲遲不見好轉，“遲”或作“</w:t>
      </w:r>
      <w:r w:rsidRPr="002E5DB6">
        <w:rPr>
          <w:rFonts w:hint="eastAsia"/>
          <w:noProof/>
        </w:rPr>
        <w:drawing>
          <wp:inline distT="0" distB="0" distL="0" distR="0" wp14:anchorId="76DFF2CB" wp14:editId="087253EE">
            <wp:extent cx="118741" cy="121568"/>
            <wp:effectExtent l="0" t="0" r="0" b="0"/>
            <wp:docPr id="1236861075" name="图片 123686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7617" name="图片 3326676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658" cy="1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”，與《説文》正合，簡本的“</w:t>
      </w:r>
      <w:r w:rsidRPr="002E5DB6">
        <w:rPr>
          <w:rFonts w:hint="eastAsia"/>
          <w:noProof/>
        </w:rPr>
        <w:drawing>
          <wp:inline distT="0" distB="0" distL="0" distR="0" wp14:anchorId="250A8071" wp14:editId="1EEE449F">
            <wp:extent cx="118741" cy="121568"/>
            <wp:effectExtent l="0" t="0" r="0" b="0"/>
            <wp:docPr id="469908995" name="图片 46990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7617" name="图片 3326676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658" cy="12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”就是葛陵簡的“</w:t>
      </w:r>
      <w:r w:rsidRPr="002E5DB6">
        <w:rPr>
          <w:rFonts w:hint="eastAsia"/>
          <w:noProof/>
        </w:rPr>
        <w:drawing>
          <wp:inline distT="0" distB="0" distL="0" distR="0" wp14:anchorId="35CB4BDF" wp14:editId="532A881F">
            <wp:extent cx="144331" cy="142709"/>
            <wp:effectExtent l="0" t="0" r="8255" b="0"/>
            <wp:docPr id="1506289423" name="图片 1506289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96106" name="图片 17537961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964" cy="1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”；不過“王不豫”和“又遲”是兩句話，主語、謂語各不相同，應該斷開，且“又”讀如字即可，表示遞進没相當於“而且”，不當讀爲“有”。</w:t>
      </w:r>
      <w:r w:rsidRPr="002E5DB6">
        <w:endnoteReference w:id="9"/>
      </w:r>
      <w:r w:rsidRPr="002E5DB6">
        <w:rPr>
          <w:rFonts w:hint="eastAsia"/>
        </w:rPr>
        <w:t>陳偉也認爲“有遲”大致是説經久不愈。</w:t>
      </w:r>
      <w:r w:rsidRPr="002E5DB6">
        <w:endnoteReference w:id="10"/>
      </w:r>
      <w:r w:rsidRPr="002E5DB6">
        <w:rPr>
          <w:rFonts w:hint="eastAsia"/>
        </w:rPr>
        <w:t>陳劍認爲，從詞義來説，“有遲”之“遲”應該理解爲“停留、留止”，係由動詞轉爲名詞，作“有”的賓語，即“</w:t>
      </w:r>
      <w:bookmarkStart w:id="1" w:name="OLE_LINK1"/>
      <w:r w:rsidRPr="002E5DB6">
        <w:rPr>
          <w:rFonts w:hint="eastAsia"/>
        </w:rPr>
        <w:t>（疾病）</w:t>
      </w:r>
      <w:bookmarkEnd w:id="1"/>
      <w:r w:rsidRPr="002E5DB6">
        <w:rPr>
          <w:rFonts w:hint="eastAsia"/>
        </w:rPr>
        <w:t>有停留、留止的情況”、“（疾病）留止不去。”</w:t>
      </w:r>
      <w:r w:rsidRPr="002E5DB6">
        <w:endnoteReference w:id="11"/>
      </w:r>
    </w:p>
    <w:p w14:paraId="6513BFD7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二公曰：“我其爲王穆卜。”周公曰：“未可以戚我先王。”</w:t>
      </w:r>
    </w:p>
    <w:p w14:paraId="41B376AB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簡本作“三公告周公曰”。《史記•魯周公世家》以“二公”爲太</w:t>
      </w:r>
      <w:r w:rsidRPr="002E5DB6">
        <w:rPr>
          <w:rFonts w:hint="eastAsia"/>
        </w:rPr>
        <w:lastRenderedPageBreak/>
        <w:t>公、召公。周公姬旦、太公姜尚（因封于吕，又稱吕尚），召公姬</w:t>
      </w:r>
      <w:r w:rsidRPr="002E5DB6">
        <w:t>奭</w:t>
      </w:r>
      <w:r w:rsidRPr="002E5DB6">
        <w:rPr>
          <w:rFonts w:hint="eastAsia"/>
        </w:rPr>
        <w:t>皆王室棟樑，深爲周王所倚重。其長子出就所封國，即周公之魯、太公之齊、召王之燕，自己則居于王畿之采邑，繼續在周王朝供職。</w:t>
      </w:r>
    </w:p>
    <w:p w14:paraId="1CDC569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“穆”，《魯周公世家》作“繆”，玄應《一切經音義》卷九引作“睦”，皆音近假借。僞孔傳云“穆，敬也”。王鳴盛《尚書</w:t>
      </w:r>
      <w:r w:rsidRPr="002E5DB6">
        <w:t>後</w:t>
      </w:r>
      <w:r w:rsidRPr="002E5DB6">
        <w:rPr>
          <w:rFonts w:hint="eastAsia"/>
        </w:rPr>
        <w:t>案》據《逸周書•文酌》“三穆：一，絕靈破城；二筮奇昌爲；三、龜從兆凶”，以爲“穆卜爲古人問卜三名”。戴鈞衡《書傅補商》亦云：“當時凡卜皆言‘穆’，觀下文‘其勿穆卜’可知。”“穆卜”殆莊敬占卜之義，歷代學者多承此訓。</w:t>
      </w:r>
    </w:p>
    <w:p w14:paraId="4BF38C5E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蔡沈《書集傳》：“先儒專以‘穆’爲‘敬’，而於所謂‘其勿穆卜’則義不可通矣。”後世在其基礎上頗多新説。或以“穆”乃“幽隱深遠之意”，説見陳櫟《書集傳纂疏》。或以“穆”通“㣎”，“猶幽隱也”，説見朱駿聲《尚書古注便讀》。或以“穆卜”爲“密卜”，如牟庭《同文尚書》云：“古者國有恐懼，密卜於先王之廟，謂之穆卜也。”章太炎《太炎先生尚書説》：“古昭穆對稱。昭，明；穆，密也。”姚蘇傑對“穆卜”“秘而不宣”之特徵尤多論述。</w:t>
      </w:r>
      <w:r w:rsidRPr="002E5DB6">
        <w:endnoteReference w:id="12"/>
      </w:r>
      <w:r w:rsidRPr="002E5DB6">
        <w:rPr>
          <w:rFonts w:hint="eastAsia"/>
        </w:rPr>
        <w:t>或以“穆卜”即默卜，徐灝《通介堂經説》首倡之，晁福林亦有長文論之。</w:t>
      </w:r>
      <w:r w:rsidRPr="002E5DB6">
        <w:endnoteReference w:id="13"/>
      </w:r>
      <w:r w:rsidRPr="002E5DB6">
        <w:rPr>
          <w:rFonts w:hint="eastAsia"/>
        </w:rPr>
        <w:t>或以“穆卜”之“穆”爲“昭穆”之“穆”，俞樾《茶香室經説》有説，唐蘭繼其説</w:t>
      </w:r>
      <w:r w:rsidRPr="002E5DB6">
        <w:rPr>
          <w:rFonts w:hint="eastAsia"/>
        </w:rPr>
        <w:lastRenderedPageBreak/>
        <w:t>云：“過去都不懂得‘穆卜’是什麼意思，其實就是説要卜武王的‘穆’，”</w:t>
      </w:r>
      <w:r w:rsidRPr="002E5DB6">
        <w:endnoteReference w:id="14"/>
      </w:r>
      <w:r w:rsidRPr="002E5DB6">
        <w:rPr>
          <w:rFonts w:hint="eastAsia"/>
        </w:rPr>
        <w:t>馮時、朱鳳瀚從此説。</w:t>
      </w:r>
      <w:r w:rsidRPr="002E5DB6">
        <w:endnoteReference w:id="15"/>
      </w:r>
      <w:r w:rsidRPr="002E5DB6">
        <w:rPr>
          <w:rFonts w:hint="eastAsia"/>
        </w:rPr>
        <w:t>或讀“穆”爲“摎”，“摎卜，求卜也”；“求卜，猶《周禮》之言貞卜也”，説見吴汝綸《尚書故》。或讀“穆”爲“瘳”，以“瘳卜，猶卜瘳，卜問疾愈之事”，陳偉主其説。</w:t>
      </w:r>
      <w:r w:rsidRPr="002E5DB6">
        <w:endnoteReference w:id="16"/>
      </w:r>
      <w:r w:rsidRPr="002E5DB6">
        <w:rPr>
          <w:rFonts w:hint="eastAsia"/>
        </w:rPr>
        <w:t>或以“穆卜”即上博簡《柬大王泊旱》“䛑而卜之”，蘇建洲倡其説；</w:t>
      </w:r>
      <w:r w:rsidRPr="002E5DB6">
        <w:endnoteReference w:id="17"/>
      </w:r>
      <w:r w:rsidRPr="002E5DB6">
        <w:rPr>
          <w:rFonts w:hint="eastAsia"/>
        </w:rPr>
        <w:t>晏昌貴從之，以“穆卜”當釋爲“宓卜”或“祕卜”，是在周室宗廟所舉行的占卜，是一種淵源十分古老的占卜。</w:t>
      </w:r>
      <w:r w:rsidRPr="002E5DB6">
        <w:endnoteReference w:id="18"/>
      </w:r>
      <w:r w:rsidRPr="002E5DB6">
        <w:rPr>
          <w:rFonts w:hint="eastAsia"/>
        </w:rPr>
        <w:t>或以爲“穆卜”之“穆”即《逸周書•文酌》之“三穆”：“一，絕靈破城；二筮奇昌爲；三、龜從兆凶。”袁仁《尚書砭蔡編》、王鳴盛《尚書後集》主此説。我認爲上述新説可能都有過度解説之嫌，最突出者如姚蘇傑之“以身代死”當爲“穆卜”的核心内容，但下文云“其勿穆卜”，其背景是風雷之變的一次普通占卜，並無“以身代死”這一“核心内容”。顧頡剛、劉起釪《尚書校釋譯論》從戴鈞衡《書傳補商》“當時凡卜皆言‘穆’，觀下文‘其勿穆卜’可知”之説，認爲“‘穆卜’爲當時統治者占卜的專用術語，使用‘穆’字，顯然仍是取其‘敬肅’、‘肅穆’的意義，反映他們對於這種占卜的敬重程度”。此説最爲平實、通達。</w:t>
      </w:r>
    </w:p>
    <w:p w14:paraId="595CC8F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“戚”，簡本作“慼”即《説文•心部》“慽”字，云“憂也”。裴</w:t>
      </w:r>
      <w:r w:rsidRPr="002E5DB6">
        <w:t>駰</w:t>
      </w:r>
      <w:r w:rsidRPr="002E5DB6">
        <w:rPr>
          <w:rFonts w:hint="eastAsia"/>
        </w:rPr>
        <w:t>《史記集解》引鄭玄曰：“二公欲就文王廟卜。戚，憂也。未可以聶</w:t>
      </w:r>
      <w:r w:rsidRPr="002E5DB6">
        <w:rPr>
          <w:rFonts w:hint="eastAsia"/>
        </w:rPr>
        <w:lastRenderedPageBreak/>
        <w:t>怖我先王也。”楊筠如《尚書</w:t>
      </w:r>
      <w:r w:rsidRPr="002E5DB6">
        <w:t>覈詁</w:t>
      </w:r>
      <w:r w:rsidRPr="002E5DB6">
        <w:rPr>
          <w:rFonts w:hint="eastAsia"/>
        </w:rPr>
        <w:t>》、清華簡整理者從鄭玄之説。顧頡剛、劉起釪《尚書</w:t>
      </w:r>
      <w:r w:rsidRPr="002E5DB6">
        <w:t>校釋譯論</w:t>
      </w:r>
      <w:r w:rsidRPr="002E5DB6">
        <w:rPr>
          <w:rFonts w:hint="eastAsia"/>
        </w:rPr>
        <w:t>》以此語與毛公鼎（《集成》</w:t>
      </w:r>
      <w:r w:rsidRPr="002E5DB6">
        <w:t>02841</w:t>
      </w:r>
      <w:r w:rsidRPr="002E5DB6">
        <w:rPr>
          <w:rFonts w:hint="eastAsia"/>
        </w:rPr>
        <w:t>）“欲我弗作先王憂”相同，是古人對祖先的常用語。但在此處只釋作憂，語意尚不足，又引戴鈞衡《書傳補商》云“戚”讀若《孟子•梁惠王上》“於我心有戚戚焉“之”“戚”趙岐注：“戚戚然心有動也。”戴氏云“僅卜未可以感動先王，故下文特爲壇，先冊告而</w:t>
      </w:r>
      <w:r w:rsidRPr="002E5DB6">
        <w:t>後</w:t>
      </w:r>
      <w:r w:rsidRPr="002E5DB6">
        <w:rPr>
          <w:rFonts w:hint="eastAsia"/>
        </w:rPr>
        <w:t>用卜耳。”顧、劉認爲“憂”義引申爲“心有動”義，於上下文較妥，屈萬里《尚書集釋》亦引戴鈞衡之説。</w:t>
      </w:r>
    </w:p>
    <w:p w14:paraId="57977FC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僞孔傳則釋“戚”爲近，孔穎達疏承僞孔之釋，云“戚是親近之義”。曾運乾《尚書正讀》從孔疏，謂“戚”讀如《禮記•喪大服傳》“戚君位”之“戚”，言親附之義。親、近之義亦古書中“戚”字常見義項。周秉鈞《尚書易解》別爲新嗣，認爲“戚”當讀爲“禱”告事求福也。《説文•玉部》“璹”即“讀若淑”，並以“未可以戚我先王”乃反問之詞，謂當禱告我先王也。太公、召公主張敬卜吉凶，周公則主張向先王求福。</w:t>
      </w:r>
    </w:p>
    <w:p w14:paraId="6A0CF3E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包山簡卜筮祭禱辭常見“有慼於騰躬”，觀上下文意，“慼”當慎如“蹙”。“蹙”本義促、迫。《詩•大雅•召旻》；“昔先王受命，有如召公，日辟國百里；今也日慼國百里。”毛傅：“慼，迫也。”傳世典籍和</w:t>
      </w:r>
      <w:r w:rsidRPr="002E5DB6">
        <w:rPr>
          <w:rFonts w:hint="eastAsia"/>
        </w:rPr>
        <w:lastRenderedPageBreak/>
        <w:t>文獻均見“戚”、“蹙”相通之例。由促、迫義又引申出驚憂、驚悚義。《文選•揚雄〈羽獵賦〉》“䠞竦讋怖”，四字同義連言。《莊子•外物》“蹙然改容而問曰”成玄英疏：“蹙然，驚恐貌。”“有蹙於朕躬”，即身體受到驚擾而不適。此或可分“未可戚我先王”參證發明。皮錫瑞《今文尚書考證》“蓋公惟恐卜而不告，憂怖先王，故必先禱請以身代，而後敢卜，庶卜無不吉，故止二公而自以爲</w:t>
      </w:r>
      <w:r w:rsidRPr="002E5DB6">
        <w:t>質</w:t>
      </w:r>
      <w:r w:rsidRPr="002E5DB6">
        <w:rPr>
          <w:rFonts w:hint="eastAsia"/>
        </w:rPr>
        <w:t>也。皮氏這段話中的”憂怖“改爲“蹙怖”，似更合理。廖名春謂“戚”當爲“俶”，訓動，《方言》卷十二云“俶，動也”。</w:t>
      </w:r>
      <w:r w:rsidRPr="002E5DB6">
        <w:endnoteReference w:id="19"/>
      </w:r>
      <w:r w:rsidRPr="002E5DB6">
        <w:t xml:space="preserve"> </w:t>
      </w:r>
      <w:r w:rsidRPr="002E5DB6">
        <w:rPr>
          <w:rFonts w:hint="eastAsia"/>
        </w:rPr>
        <w:t>“俶”有動義，王引之《經義述聞•爾雅上•迪俶厲作也》云“俶爲動作”也。今按“動”亦有驚悚、驚擾之義。《左傳》宣公十一年”謂陳人：無動“，《史記•陳杞世家》作“無驚”。《莊子•山木》“振動悼傈”，四字同義連言。皆訓驚懼。是讀“戚”爲“俶”訓動者，似與讀“戚”爲“蹙”訓警提，驚悚者暗合。</w:t>
      </w:r>
    </w:p>
    <w:p w14:paraId="0DF5576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“我”簡本作“</w:t>
      </w:r>
      <w:r w:rsidRPr="002E5DB6">
        <w:rPr>
          <w:rFonts w:hint="eastAsia"/>
          <w:noProof/>
        </w:rPr>
        <w:drawing>
          <wp:inline distT="0" distB="0" distL="0" distR="0" wp14:anchorId="21B4EC7F" wp14:editId="34E198CF">
            <wp:extent cx="128222" cy="126589"/>
            <wp:effectExtent l="0" t="0" r="5715" b="6985"/>
            <wp:docPr id="20297573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57317" name="图片 20297573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7" cy="14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（吾）”。“吾”作“</w:t>
      </w:r>
      <w:r w:rsidRPr="002E5DB6">
        <w:rPr>
          <w:rFonts w:hint="eastAsia"/>
          <w:noProof/>
        </w:rPr>
        <w:drawing>
          <wp:inline distT="0" distB="0" distL="0" distR="0" wp14:anchorId="4DAFFA6A" wp14:editId="73269DB4">
            <wp:extent cx="138930" cy="137160"/>
            <wp:effectExtent l="0" t="0" r="0" b="0"/>
            <wp:docPr id="2086143195" name="图片 208614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57317" name="图片 20297573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699" cy="1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”，是楚系文字的特有用法。</w:t>
      </w:r>
    </w:p>
    <w:p w14:paraId="1827FC7E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公乃自以爲功，爲三壇同</w:t>
      </w:r>
      <w:r w:rsidRPr="00AD753B">
        <w:rPr>
          <w:b/>
          <w:bCs/>
          <w:sz w:val="30"/>
          <w:szCs w:val="30"/>
        </w:rPr>
        <w:t>墠</w:t>
      </w:r>
      <w:r w:rsidRPr="00AD753B">
        <w:rPr>
          <w:rFonts w:hint="eastAsia"/>
          <w:b/>
          <w:bCs/>
          <w:sz w:val="30"/>
          <w:szCs w:val="30"/>
        </w:rPr>
        <w:t>。爲壇於南方，北面，周公立焉，植璧秉珪，乃告太王、王季、文王。</w:t>
      </w:r>
    </w:p>
    <w:p w14:paraId="510E25F8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今本《金縢》兩見“自以爲功”之語，下文又云：“王與大夫盡弁</w:t>
      </w:r>
      <w:r w:rsidRPr="002E5DB6">
        <w:rPr>
          <w:rFonts w:hint="eastAsia"/>
        </w:rPr>
        <w:lastRenderedPageBreak/>
        <w:t>以啓金縢之書，乃得周公所自以爲功代武王之説。”簡本中“爲三壇同</w:t>
      </w:r>
      <w:r w:rsidRPr="002E5DB6">
        <w:t>墠</w:t>
      </w:r>
      <w:r w:rsidRPr="002E5DB6">
        <w:rPr>
          <w:rFonts w:hint="eastAsia"/>
        </w:rPr>
        <w:t>”前無“自以爲功”四字。“乃得周公所自以爲功代武王之説”，簡本“乃得”作“王得”，“功”作“</w:t>
      </w:r>
      <w:r w:rsidRPr="002E5DB6">
        <w:rPr>
          <w:rFonts w:hint="eastAsia"/>
          <w:noProof/>
        </w:rPr>
        <w:drawing>
          <wp:inline distT="0" distB="0" distL="0" distR="0" wp14:anchorId="2B7D037E" wp14:editId="75FBD169">
            <wp:extent cx="126853" cy="120861"/>
            <wp:effectExtent l="0" t="0" r="6985" b="0"/>
            <wp:docPr id="2004814080" name="图片 200481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“説”作“敚”，且“所”前多一“之”字。“乃得”、“王得”之例，頗疑本如《史記•魯周公世家》作“王乃得”，今本脫“王”字，簡本脫“乃”字。而簡本“之”字亦可是后之所增，實無必要。“周公所自以爲功”義自可通。</w:t>
      </w:r>
    </w:p>
    <w:p w14:paraId="26D37DC7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簡本與今本還有一處不同。今本“乃納冊于金縢之匱”，簡本作“乃納其所爲</w:t>
      </w:r>
      <w:r w:rsidRPr="002E5DB6">
        <w:rPr>
          <w:rFonts w:hint="eastAsia"/>
          <w:noProof/>
        </w:rPr>
        <w:drawing>
          <wp:inline distT="0" distB="0" distL="0" distR="0" wp14:anchorId="589DA4C6" wp14:editId="32C7350B">
            <wp:extent cx="126853" cy="120861"/>
            <wp:effectExtent l="0" t="0" r="6985" b="0"/>
            <wp:docPr id="1360639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，自以代王之敚于金縢之匱”。顯然，簡本“自以”字兩位置訛誤，應移到“爲”字前。</w:t>
      </w:r>
    </w:p>
    <w:p w14:paraId="1A8CF73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今本作“功”，簡本作“</w:t>
      </w:r>
      <w:r w:rsidRPr="002E5DB6">
        <w:rPr>
          <w:rFonts w:hint="eastAsia"/>
          <w:noProof/>
        </w:rPr>
        <w:drawing>
          <wp:inline distT="0" distB="0" distL="0" distR="0" wp14:anchorId="1F4ABD2A" wp14:editId="1147C9C1">
            <wp:extent cx="126853" cy="120861"/>
            <wp:effectExtent l="0" t="0" r="6985" b="0"/>
            <wp:docPr id="45448083" name="图片 4544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”，以及今本作“説”簡本作“敚”，都是通假關係。郭店簡《老子》、《家達以時》以及清華簡《祭公》都有“</w:t>
      </w:r>
      <w:r w:rsidRPr="002E5DB6">
        <w:rPr>
          <w:rFonts w:hint="eastAsia"/>
          <w:noProof/>
        </w:rPr>
        <w:drawing>
          <wp:inline distT="0" distB="0" distL="0" distR="0" wp14:anchorId="0A13AE42" wp14:editId="3010D5D8">
            <wp:extent cx="126853" cy="120861"/>
            <wp:effectExtent l="0" t="0" r="6985" b="0"/>
            <wp:docPr id="134747036" name="图片 134747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”讀爲“功”之例。而楚簡中“敚”讀爲“説”就更多了。</w:t>
      </w:r>
    </w:p>
    <w:p w14:paraId="2CF59EA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“自以爲功”，《史記•魯周公世家》作“自以爲</w:t>
      </w:r>
      <w:r w:rsidRPr="002E5DB6">
        <w:t>質</w:t>
      </w:r>
      <w:r w:rsidRPr="002E5DB6">
        <w:rPr>
          <w:rFonts w:hint="eastAsia"/>
        </w:rPr>
        <w:t>”，《史記•周本記》亦云：“周公乃祓齋，自爲</w:t>
      </w:r>
      <w:r w:rsidRPr="002E5DB6">
        <w:t>質</w:t>
      </w:r>
      <w:r w:rsidRPr="002E5DB6">
        <w:rPr>
          <w:rFonts w:hint="eastAsia"/>
        </w:rPr>
        <w:t>，欲以代王。”但《魯周公世家》下文又云“王乃得周公所自以爲功代武王之説”，仍作“自以爲功”。僞孔傳、孔穎達硫及宋儒皆釋“功”爲事。孫星衍《尚書今古文注疏》引《爾雅•釋詁下》“功、</w:t>
      </w:r>
      <w:r w:rsidRPr="002E5DB6">
        <w:t>質</w:t>
      </w:r>
      <w:r w:rsidRPr="002E5DB6">
        <w:rPr>
          <w:rFonts w:hint="eastAsia"/>
        </w:rPr>
        <w:t>、成也”，以爲“功”、“</w:t>
      </w:r>
      <w:r w:rsidRPr="002E5DB6">
        <w:t>質</w:t>
      </w:r>
      <w:r w:rsidRPr="002E5DB6">
        <w:rPr>
          <w:rFonts w:hint="eastAsia"/>
        </w:rPr>
        <w:t>”同訓。江聲《尚書集注音疏》則謂“</w:t>
      </w:r>
      <w:r w:rsidRPr="002E5DB6">
        <w:t>質</w:t>
      </w:r>
      <w:r w:rsidRPr="002E5DB6">
        <w:rPr>
          <w:rFonts w:hint="eastAsia"/>
        </w:rPr>
        <w:t>”當讀如《左傳》隱公三年“周、鄭交</w:t>
      </w:r>
      <w:r w:rsidRPr="002E5DB6">
        <w:t>質</w:t>
      </w:r>
      <w:r w:rsidRPr="002E5DB6">
        <w:rPr>
          <w:rFonts w:hint="eastAsia"/>
        </w:rPr>
        <w:t>”</w:t>
      </w:r>
      <w:r w:rsidRPr="002E5DB6">
        <w:rPr>
          <w:rFonts w:hint="eastAsia"/>
        </w:rPr>
        <w:lastRenderedPageBreak/>
        <w:t>之“</w:t>
      </w:r>
      <w:r w:rsidRPr="002E5DB6">
        <w:t>質</w:t>
      </w:r>
      <w:r w:rsidRPr="002E5DB6">
        <w:rPr>
          <w:rFonts w:hint="eastAsia"/>
        </w:rPr>
        <w:t>”，“謂公以已爲</w:t>
      </w:r>
      <w:r w:rsidRPr="002E5DB6">
        <w:t>質</w:t>
      </w:r>
      <w:r w:rsidRPr="002E5DB6">
        <w:rPr>
          <w:rFonts w:hint="eastAsia"/>
        </w:rPr>
        <w:t>，</w:t>
      </w:r>
      <w:r w:rsidRPr="002E5DB6">
        <w:t>質</w:t>
      </w:r>
      <w:r w:rsidRPr="002E5DB6">
        <w:rPr>
          <w:rFonts w:hint="eastAsia"/>
        </w:rPr>
        <w:t>于三王以代武王也”。“周、鄭交</w:t>
      </w:r>
      <w:r w:rsidRPr="002E5DB6">
        <w:t>質</w:t>
      </w:r>
      <w:r w:rsidRPr="002E5DB6">
        <w:rPr>
          <w:rFonts w:hint="eastAsia"/>
        </w:rPr>
        <w:t>”之“</w:t>
      </w:r>
      <w:r w:rsidRPr="002E5DB6">
        <w:t>質</w:t>
      </w:r>
      <w:r w:rsidRPr="002E5DB6">
        <w:rPr>
          <w:rFonts w:hint="eastAsia"/>
        </w:rPr>
        <w:t>”，指作爲抵押的人</w:t>
      </w:r>
      <w:r w:rsidRPr="002E5DB6">
        <w:t>質</w:t>
      </w:r>
      <w:r w:rsidRPr="002E5DB6">
        <w:rPr>
          <w:rFonts w:hint="eastAsia"/>
        </w:rPr>
        <w:t>。段玉裁《古文尚書撰</w:t>
      </w:r>
      <w:r w:rsidRPr="002E5DB6">
        <w:t>異</w:t>
      </w:r>
      <w:r w:rsidRPr="002E5DB6">
        <w:rPr>
          <w:rFonts w:hint="eastAsia"/>
        </w:rPr>
        <w:t>》、王鳴盛《尚書後案》亦有此説。洪頤煊《讀書叢録》卷一則另立新説云：</w:t>
      </w:r>
    </w:p>
    <w:p w14:paraId="65D33431" w14:textId="77777777" w:rsidR="002E5DB6" w:rsidRPr="002E5DB6" w:rsidRDefault="002E5DB6" w:rsidP="00AD753B">
      <w:pPr>
        <w:pStyle w:val="aff7"/>
        <w:spacing w:before="540" w:after="540"/>
        <w:ind w:firstLine="496"/>
      </w:pPr>
      <w:r w:rsidRPr="002E5DB6">
        <w:rPr>
          <w:rFonts w:hint="eastAsia"/>
        </w:rPr>
        <w:t>“‘功’同‘攻’字。《周禮</w:t>
      </w:r>
      <w:r w:rsidRPr="002E5DB6">
        <w:rPr>
          <w:rFonts w:ascii="微软雅黑" w:eastAsia="微软雅黑" w:hAnsi="微软雅黑" w:cs="微软雅黑" w:hint="eastAsia"/>
        </w:rPr>
        <w:t>•</w:t>
      </w:r>
      <w:r w:rsidRPr="002E5DB6">
        <w:rPr>
          <w:rFonts w:hint="eastAsia"/>
        </w:rPr>
        <w:t>大祝》‘掌六祈，以同鬼、神、示’。五曰‘攻’，六曰‘説’。鄭注：‘攻、説，則以辭責之’。‘攻’即下文冊祝之辭，下‘乃得周公所自以爲攻、代武王之説，即得此冊祝之辭。《魯世家》作乃身自以爲</w:t>
      </w:r>
      <w:r w:rsidRPr="002E5DB6">
        <w:t>質</w:t>
      </w:r>
      <w:r w:rsidRPr="002E5DB6">
        <w:rPr>
          <w:rFonts w:hint="eastAsia"/>
        </w:rPr>
        <w:t>’，‘</w:t>
      </w:r>
      <w:r w:rsidRPr="002E5DB6">
        <w:t>質</w:t>
      </w:r>
      <w:r w:rsidRPr="002E5DB6">
        <w:rPr>
          <w:rFonts w:hint="eastAsia"/>
        </w:rPr>
        <w:t>’亦‘辭’也。”</w:t>
      </w:r>
    </w:p>
    <w:p w14:paraId="7286345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王</w:t>
      </w:r>
      <w:r w:rsidRPr="002E5DB6">
        <w:rPr>
          <w:rFonts w:hint="eastAsia"/>
          <w:lang w:eastAsia="zh-TW"/>
        </w:rPr>
        <w:t>闓</w:t>
      </w:r>
      <w:r w:rsidRPr="002E5DB6">
        <w:rPr>
          <w:rFonts w:hint="eastAsia"/>
        </w:rPr>
        <w:t>運《尚書箋》亦主“説”即“六曰説”之“説”。清華簡整理者贊同江聲“</w:t>
      </w:r>
      <w:r w:rsidRPr="002E5DB6">
        <w:t>質</w:t>
      </w:r>
      <w:r w:rsidRPr="002E5DB6">
        <w:rPr>
          <w:rFonts w:hint="eastAsia"/>
        </w:rPr>
        <w:t>”讀如“周鄭交質”之“</w:t>
      </w:r>
      <w:r w:rsidRPr="002E5DB6">
        <w:t>質</w:t>
      </w:r>
      <w:r w:rsidRPr="002E5DB6">
        <w:rPr>
          <w:rFonts w:hint="eastAsia"/>
        </w:rPr>
        <w:t>”之説，又云“或解功爲《周禮•大祝》以辭責之‘之’攻，殆非。”</w:t>
      </w:r>
    </w:p>
    <w:p w14:paraId="2193913B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簡本“</w:t>
      </w:r>
      <w:r w:rsidRPr="002E5DB6">
        <w:rPr>
          <w:rFonts w:hint="eastAsia"/>
          <w:noProof/>
        </w:rPr>
        <w:drawing>
          <wp:inline distT="0" distB="0" distL="0" distR="0" wp14:anchorId="10E89E55" wp14:editId="470ED4B5">
            <wp:extent cx="126853" cy="120861"/>
            <wp:effectExtent l="0" t="0" r="6985" b="0"/>
            <wp:docPr id="838212262" name="图片 83821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”“敚”字，楚簡中確實常用爲《周禮•大祝》“六祈”之“攻”、“説”。在清華簡面世之前，李學勤《〈尚書•金縢〉與楚簡禱辭》</w:t>
      </w:r>
      <w:r w:rsidRPr="002E5DB6">
        <w:endnoteReference w:id="20"/>
      </w:r>
      <w:r w:rsidRPr="002E5DB6">
        <w:rPr>
          <w:rFonts w:hint="eastAsia"/>
        </w:rPr>
        <w:t>，對《金縢》“功”、“説”不能理解爲“六祈”之“攻”，已有詳細分析，是可以信從的。</w:t>
      </w:r>
    </w:p>
    <w:p w14:paraId="353735D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今本的“功”字，吴國泰《史記解話》，楊筠如《尚书</w:t>
      </w:r>
      <w:r w:rsidRPr="002E5DB6">
        <w:t>覈詁</w:t>
      </w:r>
      <w:r w:rsidRPr="002E5DB6">
        <w:rPr>
          <w:rFonts w:hint="eastAsia"/>
        </w:rPr>
        <w:t>》，朱廷獻《尚書研究》都曾指出過當讀爲“貢”。陳夢家《尚書通論》也指出：“《金縢》曰‘公乃自以爲功’，《魯世家》及《周本紀》作‘自以</w:t>
      </w:r>
      <w:r w:rsidRPr="002E5DB6">
        <w:rPr>
          <w:rFonts w:hint="eastAsia"/>
        </w:rPr>
        <w:lastRenderedPageBreak/>
        <w:t>爲</w:t>
      </w:r>
      <w:r w:rsidRPr="002E5DB6">
        <w:t>質</w:t>
      </w:r>
      <w:r w:rsidRPr="002E5DB6">
        <w:rPr>
          <w:rFonts w:hint="eastAsia"/>
        </w:rPr>
        <w:t>’，猶《湯説》‘以身爲犧牲’。”</w:t>
      </w:r>
    </w:p>
    <w:p w14:paraId="22183AF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《史記•魯周公世家》之“自以爲</w:t>
      </w:r>
      <w:r w:rsidRPr="002E5DB6">
        <w:t>質</w:t>
      </w:r>
      <w:r w:rsidRPr="002E5DB6">
        <w:rPr>
          <w:rFonts w:hint="eastAsia"/>
        </w:rPr>
        <w:t>”，張守節《正義》云：“自以</w:t>
      </w:r>
      <w:r w:rsidRPr="002E5DB6">
        <w:t>贄</w:t>
      </w:r>
      <w:r w:rsidRPr="002E5DB6">
        <w:rPr>
          <w:rFonts w:hint="eastAsia"/>
        </w:rPr>
        <w:t>幣告三王。”以“</w:t>
      </w:r>
      <w:r w:rsidRPr="002E5DB6">
        <w:t>質</w:t>
      </w:r>
      <w:r w:rsidRPr="002E5DB6">
        <w:rPr>
          <w:rFonts w:hint="eastAsia"/>
        </w:rPr>
        <w:t>”通“</w:t>
      </w:r>
      <w:r w:rsidRPr="002E5DB6">
        <w:t>贄</w:t>
      </w:r>
      <w:r w:rsidRPr="002E5DB6">
        <w:rPr>
          <w:rFonts w:hint="eastAsia"/>
        </w:rPr>
        <w:t>”。《尚書大傳》“則君子不享其</w:t>
      </w:r>
      <w:r w:rsidRPr="002E5DB6">
        <w:t>質</w:t>
      </w:r>
      <w:r w:rsidRPr="002E5DB6">
        <w:rPr>
          <w:rFonts w:hint="eastAsia"/>
        </w:rPr>
        <w:t>”鄭玄注：“</w:t>
      </w:r>
      <w:r w:rsidRPr="002E5DB6">
        <w:t>質</w:t>
      </w:r>
      <w:r w:rsidRPr="002E5DB6">
        <w:rPr>
          <w:rFonts w:hint="eastAsia"/>
        </w:rPr>
        <w:t>，</w:t>
      </w:r>
      <w:r w:rsidRPr="002E5DB6">
        <w:t>贄</w:t>
      </w:r>
      <w:r w:rsidRPr="002E5DB6">
        <w:rPr>
          <w:rFonts w:hint="eastAsia"/>
        </w:rPr>
        <w:t>也。”《漢書•孝宣王皇后傳》“深念奉</w:t>
      </w:r>
      <w:r w:rsidRPr="002E5DB6">
        <w:t>質</w:t>
      </w:r>
      <w:r w:rsidRPr="002E5DB6">
        <w:rPr>
          <w:rFonts w:hint="eastAsia"/>
        </w:rPr>
        <w:t>共修之義”顔師古注：“</w:t>
      </w:r>
      <w:r w:rsidRPr="002E5DB6">
        <w:t>質</w:t>
      </w:r>
      <w:r w:rsidRPr="002E5DB6">
        <w:rPr>
          <w:rFonts w:hint="eastAsia"/>
        </w:rPr>
        <w:t>，讀曰</w:t>
      </w:r>
      <w:r w:rsidRPr="002E5DB6">
        <w:t>贄</w:t>
      </w:r>
      <w:r w:rsidRPr="002E5DB6">
        <w:rPr>
          <w:rFonts w:hint="eastAsia"/>
        </w:rPr>
        <w:t>。”此皆“</w:t>
      </w:r>
      <w:r w:rsidRPr="002E5DB6">
        <w:t>質</w:t>
      </w:r>
      <w:r w:rsidRPr="002E5DB6">
        <w:rPr>
          <w:rFonts w:hint="eastAsia"/>
        </w:rPr>
        <w:t>”、“</w:t>
      </w:r>
      <w:r w:rsidRPr="002E5DB6">
        <w:t>贄</w:t>
      </w:r>
      <w:r w:rsidRPr="002E5DB6">
        <w:rPr>
          <w:rFonts w:hint="eastAsia"/>
        </w:rPr>
        <w:t>”相通之例。而“功（</w:t>
      </w:r>
      <w:r w:rsidRPr="002E5DB6">
        <w:rPr>
          <w:rFonts w:hint="eastAsia"/>
          <w:noProof/>
        </w:rPr>
        <w:drawing>
          <wp:inline distT="0" distB="0" distL="0" distR="0" wp14:anchorId="1F02F594" wp14:editId="4F93EFBA">
            <wp:extent cx="126853" cy="120861"/>
            <wp:effectExtent l="0" t="0" r="6985" b="0"/>
            <wp:docPr id="1381396552" name="图片 138139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）”、“貢”皆從工得聲。《禮記•曲禮下》“五官致貢曰享”鄭玄注：“貢，功也。”《周禮•天官•大宰》“五曰賦貢”孫詒讓《正義》：“古貢、功通也。”此“功（</w:t>
      </w:r>
      <w:r w:rsidRPr="002E5DB6">
        <w:rPr>
          <w:rFonts w:hint="eastAsia"/>
          <w:noProof/>
        </w:rPr>
        <w:drawing>
          <wp:inline distT="0" distB="0" distL="0" distR="0" wp14:anchorId="79609EEA" wp14:editId="0ABD69E0">
            <wp:extent cx="126853" cy="120861"/>
            <wp:effectExtent l="0" t="0" r="6985" b="0"/>
            <wp:docPr id="244139460" name="图片 24413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）”、“貢”相通之例。“貢”義獻，段玉裁《説文解字注》：“獻本祭祀奉犬牲之稱，引伸爲凡薦進之稱。”《周禮•夏官•大司馬》“獻禽以祭祀”鄭玄注：“獻猶致也、屬也。”而“</w:t>
      </w:r>
      <w:r w:rsidRPr="002E5DB6">
        <w:t>贄</w:t>
      </w:r>
      <w:r w:rsidRPr="002E5DB6">
        <w:rPr>
          <w:rFonts w:hint="eastAsia"/>
        </w:rPr>
        <w:t>”，“</w:t>
      </w:r>
      <w:r w:rsidRPr="002E5DB6">
        <w:t>質</w:t>
      </w:r>
      <w:r w:rsidRPr="002E5DB6">
        <w:rPr>
          <w:rFonts w:hint="eastAsia"/>
        </w:rPr>
        <w:t>”亦有致獻之義。《白虎通•瑞</w:t>
      </w:r>
      <w:r w:rsidRPr="002E5DB6">
        <w:t>贄</w:t>
      </w:r>
      <w:r w:rsidRPr="002E5DB6">
        <w:rPr>
          <w:rFonts w:hint="eastAsia"/>
        </w:rPr>
        <w:t>》：“</w:t>
      </w:r>
      <w:r w:rsidRPr="002E5DB6">
        <w:t>贄</w:t>
      </w:r>
      <w:r w:rsidRPr="002E5DB6">
        <w:rPr>
          <w:rFonts w:hint="eastAsia"/>
        </w:rPr>
        <w:t>者，</w:t>
      </w:r>
      <w:r w:rsidRPr="002E5DB6">
        <w:t>質</w:t>
      </w:r>
      <w:r w:rsidRPr="002E5DB6">
        <w:rPr>
          <w:rFonts w:hint="eastAsia"/>
        </w:rPr>
        <w:t>也。</w:t>
      </w:r>
      <w:r w:rsidRPr="002E5DB6">
        <w:t>質</w:t>
      </w:r>
      <w:r w:rsidRPr="002E5DB6">
        <w:rPr>
          <w:rFonts w:hint="eastAsia"/>
        </w:rPr>
        <w:t>已之誠，致已之悃愊也。”《皋陶謨》“三帛二生一死</w:t>
      </w:r>
      <w:r w:rsidRPr="002E5DB6">
        <w:t>贄</w:t>
      </w:r>
      <w:r w:rsidRPr="002E5DB6">
        <w:rPr>
          <w:rFonts w:hint="eastAsia"/>
        </w:rPr>
        <w:t>”孔穎達疏：“贄之言至，所執以自致。”“自以爲功（貢）”、“自以爲質（贄）”，即自以爲奉享先王之貢獻、之贄禮。犧牲是最重要的貢獻形式，“以身爲犧牲”即“以身爲質（贄）”。《金縢》作“功(貢)”，《史記》作“質（贄）”，義相通也。</w:t>
      </w:r>
    </w:p>
    <w:p w14:paraId="1699E2E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顧頡剛、劉起釪《尚書校釋譯論》在論述《金縢》故事的真實性時指出：“古代帝王遇至災禍或疾病時，往往要向鬼神禜禳，叫他左右的親人或大臣來代他承擔。”並舉有《左傳》哀公元年所載楚昭王</w:t>
      </w:r>
      <w:r w:rsidRPr="002E5DB6">
        <w:rPr>
          <w:rFonts w:hint="eastAsia"/>
        </w:rPr>
        <w:lastRenderedPageBreak/>
        <w:t>不肯把災禍移給大臣，以及《元秘史》卷十五載元太祖第三子窩闊臺病重，第四子拖雷要求巫師咒説自己以代兄死的故事。周公要求自以爲奉享先王之犧獻，以替代成王侍奉先王之神靈于上天。裘錫圭《殺首子解》已論證“殺首子”乃古代“獻新”習俗之遺留。有學者將其與《金縢》聯繫。把《金縢》之“功（</w:t>
      </w:r>
      <w:r w:rsidRPr="002E5DB6">
        <w:rPr>
          <w:rFonts w:hint="eastAsia"/>
          <w:noProof/>
        </w:rPr>
        <w:drawing>
          <wp:inline distT="0" distB="0" distL="0" distR="0" wp14:anchorId="1F937B63" wp14:editId="77F1439A">
            <wp:extent cx="126853" cy="120861"/>
            <wp:effectExtent l="0" t="0" r="6985" b="0"/>
            <wp:docPr id="628530432" name="图片 62853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）”讀爲“貢”，《史記》之“質”讀爲“贄”，皆獻享之義，與“獻新”這一上古遺俗也是吻合的。</w:t>
      </w:r>
    </w:p>
    <w:p w14:paraId="28A1957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陳劍引《淮南子•修務》：“是故禹之爲水，以身解於陽盱之河；湯旱，以身禱於桑山之林。”高誘注：“爲治水解禱，以身爲質。”認爲“以身爲質”可與《吕氏春秋》、《論衡》等書所載商湯“自以爲犧牲”求旱之事中商湯“以身爲犧牲”以救乾旱等説法合觀，足見將“質”字解爲“犧牲”很合適的。陳劍認爲“質”的基本義項爲“信”，用作動詞，則爲“盟質”、“自質”（侯馬盟書）之“質”，或爲一方向另一方取信，或爲雙方結信，或爲雙方向第三方求信，求證；用作名詞，則既可以指盟質本身，也可以指“用以取得相信</w:t>
      </w:r>
      <w:r w:rsidRPr="002E5DB6">
        <w:t>/</w:t>
      </w:r>
      <w:r w:rsidRPr="002E5DB6">
        <w:rPr>
          <w:rFonts w:hint="eastAsia"/>
        </w:rPr>
        <w:t>信任的人或物”。作名詞用於人的，最常見就是“質子”、“人質”之“質”。而盟質所用之物，常爲玉器犧牲，如《白虎通•文質》“珪以質信”《左傳》襄公三年“用兩珪質于河”，《國語•魯語上》“質之以犧牲”、《國語•晉語四》“沈璧以質”等。這種用於取信的牲玉本身，應該也是可以被稱爲“質”</w:t>
      </w:r>
      <w:r w:rsidRPr="002E5DB6">
        <w:rPr>
          <w:rFonts w:hint="eastAsia"/>
        </w:rPr>
        <w:lastRenderedPageBreak/>
        <w:t xml:space="preserve">的。而周公向三王祝禱，其用以取信之物，除了璧與珪，更主要的是他自己，所以也稱爲“質”。 </w:t>
      </w:r>
    </w:p>
    <w:p w14:paraId="59F0249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陳劍對“質”猶“犧牲”的解釋無疑是精當可取的，但他没有解釋從取信義引申出來的“質”猶犧牲也，其與“功（貢）”之間的關係，與我們認爲“質”通“贄”義同“貢”、“獻”略有不同。</w:t>
      </w:r>
    </w:p>
    <w:p w14:paraId="6CB8825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“爲三壇同</w:t>
      </w:r>
      <w:r w:rsidRPr="002E5DB6">
        <w:t>墠</w:t>
      </w:r>
      <w:r w:rsidRPr="002E5DB6">
        <w:rPr>
          <w:rFonts w:hint="eastAsia"/>
        </w:rPr>
        <w:t>”，簡本“壇”作“坦”、“</w:t>
      </w:r>
      <w:r w:rsidRPr="002E5DB6">
        <w:t>墠</w:t>
      </w:r>
      <w:r w:rsidRPr="002E5DB6">
        <w:rPr>
          <w:rFonts w:hint="eastAsia"/>
        </w:rPr>
        <w:t>”作從爾從坦，皆音近假借。《史記•魯周公世家》則作“設三壇”。“壇”，《説文•土部》之“祭場也”，陸德明《釋文》引馬融説則興“壇”爲土堂。《禮記•祭法》鄭玄注：“封士曰壇，除地曰</w:t>
      </w:r>
      <w:r w:rsidRPr="002E5DB6">
        <w:t>墠</w:t>
      </w:r>
      <w:r w:rsidRPr="002E5DB6">
        <w:rPr>
          <w:rFonts w:hint="eastAsia"/>
        </w:rPr>
        <w:t>。”朱駿聲《説文通訓定聲》：“除地曰場、曰</w:t>
      </w:r>
      <w:r w:rsidRPr="002E5DB6">
        <w:t>墠</w:t>
      </w:r>
      <w:r w:rsidRPr="002E5DB6">
        <w:rPr>
          <w:rFonts w:hint="eastAsia"/>
        </w:rPr>
        <w:t>，于</w:t>
      </w:r>
      <w:r w:rsidRPr="002E5DB6">
        <w:t>墠</w:t>
      </w:r>
      <w:r w:rsidRPr="002E5DB6">
        <w:rPr>
          <w:rFonts w:hint="eastAsia"/>
        </w:rPr>
        <w:t>築土曰壇。壇無不</w:t>
      </w:r>
      <w:r w:rsidRPr="002E5DB6">
        <w:t>墠</w:t>
      </w:r>
      <w:r w:rsidRPr="002E5DB6">
        <w:rPr>
          <w:rFonts w:hint="eastAsia"/>
        </w:rPr>
        <w:t>，而</w:t>
      </w:r>
      <w:r w:rsidRPr="002E5DB6">
        <w:t>墠</w:t>
      </w:r>
      <w:r w:rsidRPr="002E5DB6">
        <w:rPr>
          <w:rFonts w:hint="eastAsia"/>
        </w:rPr>
        <w:t>有不壇。”“三壇同</w:t>
      </w:r>
      <w:r w:rsidRPr="002E5DB6">
        <w:t>墠</w:t>
      </w:r>
      <w:r w:rsidRPr="002E5DB6">
        <w:rPr>
          <w:rFonts w:hint="eastAsia"/>
        </w:rPr>
        <w:t>”即在同一場上築三壇。僞孔傳、孔穎達疏皆云“三壇”乃太王、王季、文王各一。</w:t>
      </w:r>
    </w:p>
    <w:p w14:paraId="7D6CC9A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爲壇於南方”，簡本於“壇”前多一“一”字，今本藎脫，簡本爲長。“於”字《尚書》凡六見。《金縢》三倒，《酒誥》二例，《堯典》一例。“於”本烏鳥之“烏”的古體，象烏鳥之形，后借爲“烏呼”的“烏”。“於”作介詞和“于”一樣，都是假借義。“于”在甲骨文中大量出現，《春秋》、《易經》卦爻辭中有“于”無“於”，西周金文開始出現介詞“於”，但在金文，《詩》、《書》中，“于”仍占絕大多數。《左</w:t>
      </w:r>
      <w:r w:rsidRPr="002E5DB6">
        <w:rPr>
          <w:rFonts w:hint="eastAsia"/>
        </w:rPr>
        <w:lastRenderedPageBreak/>
        <w:t>傳》“于”“於”大致相當。到占國晚期，“於”字逐漸占了優勢。魏晉以后，除了引用古籍或固定格式，“于”就很少出現了。</w:t>
      </w:r>
    </w:p>
    <w:p w14:paraId="5181C0B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北面”二字簡本無，似以今本爲長。“周公主焉”之“焉”，簡本作“安”。以“安”代“焉”，楚簡可見，乃音近通假。《玉篇•烏部》之“焉”爲“語已之詞也”楊樹達《詞詮》云“焉”，爲“語未助，表決定”。即表示行爲、動作的結果，在時間上表示某一行爲、動作已經完成或已經過去。</w:t>
      </w:r>
    </w:p>
    <w:p w14:paraId="79CC439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植璧秉珪”，《論衡•死僞》作“植璧秉圭”，《史記•魯周公世家》、《漢書•王莽傳》、《太玄•掜》“植”作“戴”，《易林•無妄》之繇辭則作“載”。孔穎達疏引鄭玄注云“植”古“置”字，《周禮•春官•宗伯》鄭玄注有引作“植”，知鄭玄本亦作“植”。“植”、“置”、“戴”、“載”皆音近相通。簡本作“</w:t>
      </w:r>
      <w:r w:rsidRPr="002E5DB6">
        <w:rPr>
          <w:rFonts w:hint="eastAsia"/>
          <w:noProof/>
        </w:rPr>
        <w:drawing>
          <wp:inline distT="0" distB="0" distL="0" distR="0" wp14:anchorId="7DBB6573" wp14:editId="192FEC62">
            <wp:extent cx="122221" cy="125154"/>
            <wp:effectExtent l="0" t="0" r="0" b="8255"/>
            <wp:docPr id="18630185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18513" name="图片 18630185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356" cy="1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”字從首之聲，楚簡多説爲“戴”</w:t>
      </w:r>
      <w:r w:rsidRPr="002E5DB6">
        <w:endnoteReference w:id="21"/>
      </w:r>
      <w:r w:rsidRPr="002E5DB6">
        <w:rPr>
          <w:rFonts w:hint="eastAsia"/>
        </w:rPr>
        <w:t>。“璧”是環狀的扁平圓玉，“珪”或作“圭”，是上爲三角狀，下爲長條矩形的玉，古代朝聘祭祀，喪葬與禮節中使用這兩種玉器。關於“植（置、戴、載）”字，或如鄭玄注讀“植”爲“置”，如僞孔傳；或讀“植”如字，如清華簡整理者：“按珪形窄長，故可云植，簡本璧三秉，珪云植，不一定轉訓爲‘置’。”或以“戴”爲正而訓加，如陳喬樅《今文尚書經説考》云：“古者以玉禮神，皆有幣以廌之。璧加於幣之上，故</w:t>
      </w:r>
      <w:r w:rsidRPr="002E5DB6">
        <w:rPr>
          <w:rFonts w:hint="eastAsia"/>
        </w:rPr>
        <w:lastRenderedPageBreak/>
        <w:t>曰‘戴璧’。亦作“載璧”，讀如‘束牲載書’之‘載’，今文家説當如是。顧頡剛、劉起釪《尚書校釋譯論》從之解爲“以璧置於弊（帛）上”黄人二、趙思木《讀〈清華大學藏戰國竹簡（壹）〉書後》</w:t>
      </w:r>
      <w:r w:rsidRPr="002E5DB6">
        <w:endnoteReference w:id="22"/>
      </w:r>
      <w:r w:rsidRPr="002E5DB6">
        <w:rPr>
          <w:rFonts w:hint="eastAsia"/>
        </w:rPr>
        <w:t>謂：“歧喬説説其是，此即《禮記•郊特牲》‘束帛加璧’也。”陳劍復舉“加璧”見于《韓非子•十過》、《左傳》成公二年例，認爲“加”都是很具體的“放置在上面”之意。而新蔡卜筮祭禱簡又兩見“束䋮（錦）珈（加）璧”之悟。“束帛/錦加璧”、“束牲載書”一數説法係就饋贈者、祭祀者的角度而言，是主動的“加”、“載”、“放置在其上”；而如就幣帛、犧牲的角度而言。則是“戴璧”、“戴書”了。因此周公“戴璧”，就是將玉璧戴在顧上，模仿犧牲之象。而簡文作“秉璧戴珪”者，傳世文獻皆作“戴（植、載）璧秉珪”，而古書和文獻又習見“加璧”之説，故疑簡文“秉”、“戴”二字位置互易。但又認爲，無論作“戴璧”還是“戴珪”，並不影響將玉器戴在頭上係模擬犧牲這一解釋。</w:t>
      </w:r>
    </w:p>
    <w:p w14:paraId="2C48E5E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陳劍徵引分析古書大量記載后認爲：以已身爲犧牲的祝禱，其奉獻方式有兩種。一是剪下頭髮，指甲作爲祭品處理，以代替自己全身；二是直接將自己模擬爲犧牲爲祭。對於後一類來説，在完成祭禱儀式后，即象徵著自己被奉獻。《金縢》所記周公之禱正屬此類。今按陳</w:t>
      </w:r>
      <w:r w:rsidRPr="002E5DB6">
        <w:rPr>
          <w:rFonts w:hint="eastAsia"/>
        </w:rPr>
        <w:lastRenderedPageBreak/>
        <w:t>説極爲精當，玆從陳説。</w:t>
      </w:r>
    </w:p>
    <w:p w14:paraId="03A8625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太王”，周文王祖父古公亶父。“王季”古公亶父少子季歷，是爲“公季”。“文王”，委歷子昌。文王稱王后，追尊古公爲“太王”，公季爲“王季”。古公亶父率領姬族從豳地遷到岐山下稱爲周原的地方定居，從事農業生產，並開始建立國家政權，稱爲“周”。季歴繼位后繼續發展，與商王朝開始發生矛盾。到周文王時國勢日強，遂稱“王”。</w:t>
      </w:r>
    </w:p>
    <w:p w14:paraId="6DD0E5B6" w14:textId="77777777" w:rsidR="002E5DB6" w:rsidRPr="002E5DB6" w:rsidRDefault="002E5DB6" w:rsidP="00AD753B">
      <w:pPr>
        <w:pStyle w:val="aff9"/>
        <w:ind w:firstLine="560"/>
      </w:pPr>
    </w:p>
    <w:p w14:paraId="020975FA" w14:textId="77777777" w:rsidR="002E5DB6" w:rsidRPr="002E5DB6" w:rsidRDefault="002E5DB6" w:rsidP="00AD753B">
      <w:pPr>
        <w:pStyle w:val="afffff3"/>
        <w:spacing w:before="72" w:after="72"/>
      </w:pPr>
      <w:r w:rsidRPr="002E5DB6">
        <w:rPr>
          <w:rFonts w:hint="eastAsia"/>
        </w:rPr>
        <w:t>史乃冊，祝曰：“惟爾元孫某，遘厲虐疾。若爾三王，是有丕子之責于天，以旦代某之身。予仁若考能多材多藝，能事鬼神。乃元孫不若旦多材多藝，不能事鬼神。乃命于帝庭，敷佑四方，用能定爾子孫于下地，四方之民罔不祗畏。鳴呼！</w:t>
      </w:r>
      <w:bookmarkStart w:id="2" w:name="_Hlk151412668"/>
      <w:r w:rsidRPr="002E5DB6">
        <w:rPr>
          <w:rFonts w:hint="eastAsia"/>
        </w:rPr>
        <w:t>無墜天之降寶命，我先王亦永有依歸</w:t>
      </w:r>
      <w:bookmarkEnd w:id="2"/>
      <w:r w:rsidRPr="002E5DB6">
        <w:rPr>
          <w:rFonts w:hint="eastAsia"/>
        </w:rPr>
        <w:t>。今我即命于元龜。爾之許我，我其以璧與珪歸，俟爾命。爾不許我，我乃屏璧與珪。”</w:t>
      </w:r>
    </w:p>
    <w:p w14:paraId="3FFF98DD" w14:textId="77777777" w:rsidR="002E5DB6" w:rsidRPr="002E5DB6" w:rsidRDefault="002E5DB6" w:rsidP="00AD753B">
      <w:pPr>
        <w:pStyle w:val="aff9"/>
        <w:ind w:firstLine="560"/>
      </w:pPr>
    </w:p>
    <w:p w14:paraId="4B983419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史乃冊，祝曰：“惟爾元孫某，遘厲虐疾。</w:t>
      </w:r>
    </w:p>
    <w:p w14:paraId="29137D7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“史乃冊祝曰</w:t>
      </w:r>
      <w:r w:rsidRPr="002E5DB6">
        <w:t>”</w:t>
      </w:r>
      <w:r w:rsidRPr="002E5DB6">
        <w:rPr>
          <w:rFonts w:hint="eastAsia"/>
        </w:rPr>
        <w:t>《史記•魯周公世家》作“史策祝曰”，裴駰《集解》引鄭玄曰：“策，周公所作，謂簡書也。祝者，讀此書以告三王。”孫星衍《尚書今古文注疏》：“冊，《説文》有‘</w:t>
      </w:r>
      <w:r w:rsidRPr="002E5DB6">
        <w:rPr>
          <w:rFonts w:hint="eastAsia"/>
          <w:noProof/>
        </w:rPr>
        <w:drawing>
          <wp:inline distT="0" distB="0" distL="0" distR="0" wp14:anchorId="5E8C2BF7" wp14:editId="427F7DB2">
            <wp:extent cx="130530" cy="131276"/>
            <wp:effectExtent l="0" t="0" r="3175" b="2540"/>
            <wp:docPr id="213230478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04789" name="图片 21323047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00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’，字，云‘告也’。</w:t>
      </w:r>
      <w:r w:rsidRPr="002E5DB6">
        <w:rPr>
          <w:rFonts w:hint="eastAsia"/>
        </w:rPr>
        <w:lastRenderedPageBreak/>
        <w:t>疑孔壁古文‘冊’作“</w:t>
      </w:r>
      <w:r w:rsidRPr="002E5DB6">
        <w:rPr>
          <w:rFonts w:hint="eastAsia"/>
          <w:noProof/>
        </w:rPr>
        <w:drawing>
          <wp:inline distT="0" distB="0" distL="0" distR="0" wp14:anchorId="3005DCC6" wp14:editId="6BF359DD">
            <wp:extent cx="130530" cy="131276"/>
            <wp:effectExtent l="0" t="0" r="3175" b="2540"/>
            <wp:docPr id="1345272390" name="图片 1345272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04789" name="图片 21323047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00" cy="13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”，與下文‘納冊’之‘冊’異。祝者，《説文》云‘祭主贊詞者’。”</w:t>
      </w:r>
    </w:p>
    <w:p w14:paraId="6BC05A8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“史乃冊祝告先王曰”，有兩種斷句可能。或斷讀爲：“史乃冊祝，告先王曰：”以“冊祝”即《周禮•春官•大祝》之“策祝”，義爲依簡書（即祝禱之詞）以祝號，“祝”即《洛誥》“逸祝冊”孔穎達疏云：“讀策告神謂之祝”。或斷讀爲“史乃冊，祝告先王曰：”以“祝告”爲義近連言，而“冊（策）”字用爲動詞，是寫冊書的意思。依簡本第一種斷句，今本當斷讀爲：“史乃冊祝，曰：”依簡本第二種斷句，今本當斷讀爲：“史乃冊，祝曰：”我們傾向後一種斷讀。“史”指擔任“作冊”的史官，或稱“内史”，全文中常稱“作冊”或“作冊内史”。《洛誥》有“作冊逸”，或以爲即《左傳》僖公十五年，文公十五年及《史記•晉世家》之“史佚”，以“史”即“作冊”，而“逸”、“佚”古通。</w:t>
      </w:r>
    </w:p>
    <w:p w14:paraId="4D5CC368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惟爾之孫某”，《史記•魯周公世家》作“惟爾元孫王發”。《集解》引鄭玄曰“稱某不名諱之者，由成王讀之也。”孔穎達疏：“當謂成王開匱得書，王自讀之，至此字口改爲‘某’，史官録爲此篇，因遂成王所讀而諱之。”然《史記》作“元孫王發”，簡本亦作“元孫發”，所謂諱之説未必可信。“元孫”，多解爲長孫。《廣雅•釋話四》：“元，</w:t>
      </w:r>
      <w:r w:rsidRPr="002E5DB6">
        <w:rPr>
          <w:rFonts w:hint="eastAsia"/>
        </w:rPr>
        <w:lastRenderedPageBreak/>
        <w:t>長也。”王念孫《疏證》：“長爲長幼之長。”《召誥》“元子”亦多解爲長子。近年張桂光則謂金文中的“元子”多當“善子”解，</w:t>
      </w:r>
      <w:r w:rsidRPr="002E5DB6">
        <w:endnoteReference w:id="23"/>
      </w:r>
      <w:r w:rsidRPr="002E5DB6">
        <w:rPr>
          <w:rFonts w:hint="eastAsia"/>
        </w:rPr>
        <w:t>録以備參。</w:t>
      </w:r>
    </w:p>
    <w:p w14:paraId="7AC13DA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遘厲虐疾”，《史記•魯周公世家》作“勤勞阻疾”。裴駰《集解》引徐廣曰“阻一作淹。”孫星衍《尚書今古文注疏》引《説文•阜部》“阻，險也”，謂武王因勤勞以致險疾，而“淹”、“險”音近，經文本作“淹（險）疾”，史公易“險”爲“陰”。簡本則作“</w:t>
      </w:r>
      <w:r w:rsidRPr="002E5DB6">
        <w:rPr>
          <w:noProof/>
        </w:rPr>
        <w:drawing>
          <wp:inline distT="0" distB="0" distL="0" distR="0" wp14:anchorId="71CB6D7E" wp14:editId="24345E81">
            <wp:extent cx="217170" cy="347345"/>
            <wp:effectExtent l="0" t="0" r="0" b="0"/>
            <wp:docPr id="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”遭虐疾。”“</w:t>
      </w:r>
      <w:r w:rsidRPr="002E5DB6">
        <w:rPr>
          <w:noProof/>
        </w:rPr>
        <w:drawing>
          <wp:inline distT="0" distB="0" distL="0" distR="0" wp14:anchorId="081A4BB7" wp14:editId="73D75E94">
            <wp:extent cx="136086" cy="137424"/>
            <wp:effectExtent l="0" t="0" r="0" b="0"/>
            <wp:docPr id="1638360697" name="图片 163836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2808" name="图片 1558392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96" cy="1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”從“</w:t>
      </w:r>
      <w:r w:rsidRPr="002E5DB6">
        <w:rPr>
          <w:rFonts w:hint="eastAsia"/>
          <w:noProof/>
        </w:rPr>
        <w:drawing>
          <wp:inline distT="0" distB="0" distL="0" distR="0" wp14:anchorId="28544F53" wp14:editId="4573EADC">
            <wp:extent cx="142156" cy="135092"/>
            <wp:effectExtent l="0" t="0" r="0" b="0"/>
            <wp:docPr id="19410408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40832" name="图片 1941040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792" cy="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”得聲，《説文•子部》：“勃，一曰</w:t>
      </w:r>
      <w:r w:rsidRPr="002E5DB6">
        <w:rPr>
          <w:rFonts w:hint="eastAsia"/>
          <w:noProof/>
        </w:rPr>
        <w:drawing>
          <wp:inline distT="0" distB="0" distL="0" distR="0" wp14:anchorId="0B05CD3F" wp14:editId="789F9CC3">
            <wp:extent cx="142156" cy="135092"/>
            <wp:effectExtent l="0" t="0" r="0" b="0"/>
            <wp:docPr id="1883280364" name="图片 188328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40832" name="图片 1941040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792" cy="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瞀也。”段玉裁《説文解字注》謂《荀子•儒效》作“</w:t>
      </w:r>
      <w:r w:rsidRPr="002E5DB6">
        <w:rPr>
          <w:rFonts w:hint="eastAsia"/>
          <w:noProof/>
        </w:rPr>
        <w:drawing>
          <wp:inline distT="0" distB="0" distL="0" distR="0" wp14:anchorId="1E4DCB7E" wp14:editId="298474EB">
            <wp:extent cx="142156" cy="135092"/>
            <wp:effectExtent l="0" t="0" r="0" b="0"/>
            <wp:docPr id="283730873" name="图片 283730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40832" name="图片 1941040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792" cy="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瞀”，《漢書•五行志》作“備霿。”是“</w:t>
      </w:r>
      <w:r w:rsidRPr="002E5DB6">
        <w:rPr>
          <w:noProof/>
        </w:rPr>
        <w:drawing>
          <wp:inline distT="0" distB="0" distL="0" distR="0" wp14:anchorId="59863489" wp14:editId="0C9A4B75">
            <wp:extent cx="136086" cy="137424"/>
            <wp:effectExtent l="0" t="0" r="0" b="0"/>
            <wp:docPr id="1934852460" name="图片 193485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392808" name="图片 15583928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96" cy="14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”、“遘”音近相通。《爾雅•釋詁下》“遘，遇也。郭璞注：“遘，謂相遭遇。”“</w:t>
      </w:r>
      <w:r w:rsidRPr="002E5DB6">
        <w:rPr>
          <w:noProof/>
        </w:rPr>
        <w:drawing>
          <wp:inline distT="0" distB="0" distL="0" distR="0" wp14:anchorId="164D7942" wp14:editId="3531A3D5">
            <wp:extent cx="153281" cy="143919"/>
            <wp:effectExtent l="0" t="0" r="0" b="8890"/>
            <wp:docPr id="698304521" name="图片 69830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”所從的“</w:t>
      </w:r>
      <w:r w:rsidRPr="002E5DB6">
        <w:rPr>
          <w:noProof/>
        </w:rPr>
        <w:drawing>
          <wp:inline distT="0" distB="0" distL="0" distR="0" wp14:anchorId="4C66E776" wp14:editId="22CA85D7">
            <wp:extent cx="136911" cy="143510"/>
            <wp:effectExtent l="0" t="0" r="0" b="8890"/>
            <wp:docPr id="23093463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34638" name="图片 2309346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3580" cy="1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”的本字，裘錫圭有説</w:t>
      </w:r>
      <w:r w:rsidRPr="002E5DB6">
        <w:endnoteReference w:id="24"/>
      </w:r>
      <w:r w:rsidRPr="002E5DB6">
        <w:rPr>
          <w:rFonts w:hint="eastAsia"/>
        </w:rPr>
        <w:t>。簡本整理者徑注“</w:t>
      </w:r>
      <w:r w:rsidRPr="002E5DB6">
        <w:rPr>
          <w:noProof/>
        </w:rPr>
        <w:drawing>
          <wp:inline distT="0" distB="0" distL="0" distR="0" wp14:anchorId="4E7D5921" wp14:editId="39D12087">
            <wp:extent cx="153281" cy="143919"/>
            <wp:effectExtent l="0" t="0" r="0" b="8890"/>
            <wp:docPr id="1980094373" name="图片 1980094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爲害，引《淮南子•修務》“時多病症毒傷之害”高誘注：“害，患也。”今按王引之《經義述聞•大戴禮記•躬行忠信》對古人謂：“患”爲“害”有詳細闡釋，並云“今文人偤謂患病爲害病。“虐疾”僞孔傳訓“虐”爲暴。《論衡•譴告》：“威、虐、皆惡也。”《廣雅•釋話二》亦云：“虐，惡也。”“虐”本殘、害之義，引申而“暴”、“虐”同義。《禮議•檀弓下》“虐，毋乃不可興”鄭玄注“暴之是虐。”然“暴虐之疾”不辭。如此“虐疾”即“暴病”之義，然由“虐”之</w:t>
      </w:r>
      <w:r w:rsidRPr="002E5DB6">
        <w:rPr>
          <w:rFonts w:hint="eastAsia"/>
        </w:rPr>
        <w:lastRenderedPageBreak/>
        <w:t>本義殘，害似難以引申出強大而突然來的、又猛又急之類的意思，故多改釋“虐疾”爲惡疾。亦或讀爲“瘧疾”。《説文•疒部》：“瘧，熱寒休作。”即今瘧疾，俗稱“打擺子”。《禮記•月令》：“民多瘧疾。”《左傳》襄公七年：“</w:t>
      </w:r>
      <w:r w:rsidRPr="002E5DB6">
        <w:t>以瘧疾赴于諸侯</w:t>
      </w:r>
      <w:r w:rsidRPr="002E5DB6">
        <w:rPr>
          <w:rFonts w:hint="eastAsia"/>
        </w:rPr>
        <w:t>。”無話“虐疾”如何理解，“遘害虐疾”語意通順。今本作“厲”字，疑所從的“萬”乃“</w:t>
      </w:r>
      <w:r w:rsidRPr="002E5DB6">
        <w:rPr>
          <w:noProof/>
        </w:rPr>
        <w:drawing>
          <wp:inline distT="0" distB="0" distL="0" distR="0" wp14:anchorId="26D9B735" wp14:editId="09562FC5">
            <wp:extent cx="136911" cy="143510"/>
            <wp:effectExtent l="0" t="0" r="0" b="8890"/>
            <wp:docPr id="1648522286" name="图片 1648522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934638" name="图片 2309346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3580" cy="15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”之訛。《史記》作“勤勞阻疾”者，也疑據訛誤本並易爲通行字詞。“勤”，疑“</w:t>
      </w:r>
      <w:r w:rsidRPr="002E5DB6">
        <w:rPr>
          <w:rFonts w:hint="eastAsia"/>
          <w:noProof/>
        </w:rPr>
        <w:drawing>
          <wp:inline distT="0" distB="0" distL="0" distR="0" wp14:anchorId="4A733EEE" wp14:editId="42420A4D">
            <wp:extent cx="142156" cy="135092"/>
            <wp:effectExtent l="0" t="0" r="0" b="0"/>
            <wp:docPr id="676222749" name="图片 67622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40832" name="图片 194104083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792" cy="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”之訛。或“勤”之“堇”爲“冓”之訛。“勞”，疑史遷誤讀“</w:t>
      </w:r>
      <w:r w:rsidRPr="002E5DB6">
        <w:rPr>
          <w:noProof/>
        </w:rPr>
        <w:drawing>
          <wp:inline distT="0" distB="0" distL="0" distR="0" wp14:anchorId="7A91FDA4" wp14:editId="4DBC7C55">
            <wp:extent cx="153281" cy="143919"/>
            <wp:effectExtent l="0" t="0" r="0" b="8890"/>
            <wp:docPr id="1734031192" name="图片 173403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之訛字“厲”爲“勵”，而“勵”、“勞”皆訓勉，故易之以“勞”，並與上字組成通行易懂的“勤勞”一詞。“阻”，疑“虐”訛作“虘”，史遷讀爲音近之“阻”。《左傳》襄公十年“令于柤”，《水經注•淮水》引“柤”作“</w:t>
      </w:r>
      <w:r w:rsidRPr="002E5DB6">
        <w:rPr>
          <w:rFonts w:hint="eastAsia"/>
          <w:noProof/>
        </w:rPr>
        <w:drawing>
          <wp:inline distT="0" distB="0" distL="0" distR="0" wp14:anchorId="52FA972E" wp14:editId="7286926E">
            <wp:extent cx="156669" cy="149382"/>
            <wp:effectExtent l="0" t="0" r="0" b="3175"/>
            <wp:docPr id="194967910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79106" name="图片 19496791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355" cy="1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”，“</w:t>
      </w:r>
      <w:r w:rsidRPr="002E5DB6">
        <w:t xml:space="preserve"> </w:t>
      </w:r>
      <w:r w:rsidRPr="002E5DB6">
        <w:rPr>
          <w:rFonts w:hint="eastAsia"/>
          <w:noProof/>
        </w:rPr>
        <w:drawing>
          <wp:inline distT="0" distB="0" distL="0" distR="0" wp14:anchorId="2FAC742F" wp14:editId="05F1EA0C">
            <wp:extent cx="156669" cy="149382"/>
            <wp:effectExtent l="0" t="0" r="0" b="3175"/>
            <wp:docPr id="2082807455" name="图片 208280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79106" name="图片 194967910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1355" cy="1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”即“</w:t>
      </w:r>
      <w:r w:rsidRPr="002E5DB6">
        <w:rPr>
          <w:rFonts w:hint="eastAsia"/>
          <w:noProof/>
        </w:rPr>
        <w:drawing>
          <wp:inline distT="0" distB="0" distL="0" distR="0" wp14:anchorId="2CAC7FF7" wp14:editId="70B5E3A5">
            <wp:extent cx="141526" cy="144856"/>
            <wp:effectExtent l="0" t="0" r="0" b="7620"/>
            <wp:docPr id="154759303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93036" name="图片 15475930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7732" cy="1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”之訛，“</w:t>
      </w:r>
      <w:r w:rsidRPr="002E5DB6">
        <w:rPr>
          <w:rFonts w:hint="eastAsia"/>
          <w:noProof/>
        </w:rPr>
        <w:drawing>
          <wp:inline distT="0" distB="0" distL="0" distR="0" wp14:anchorId="0CEB24A2" wp14:editId="33E91FB6">
            <wp:extent cx="141526" cy="144856"/>
            <wp:effectExtent l="0" t="0" r="0" b="7620"/>
            <wp:docPr id="533256701" name="图片 533256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93036" name="图片 15475930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7732" cy="15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、“柤”音近相通。史遷雖從孔安國問故，但其所習，所據之《尚書》文字恐爲今文《尚書》。今文《尚書》多匪夷所思的訛誤，典型例證如《盤瘐》“敷心腹腎腸”，今文《尚書》誤爲“優賢揚”，並連下句“歷”字爲句。“勤勞阻疾”亦此類訛誤。</w:t>
      </w:r>
    </w:p>
    <w:p w14:paraId="626622F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  <w:lang w:eastAsia="zh-TW"/>
        </w:rPr>
        <w:t>蔡偉認爲，“虐疾”是一個獨立的名詞，上博簡《容成氏》“民乃宜肙（怨）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虐疾始生”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即可爲證。而“</w:t>
      </w:r>
      <w:r w:rsidRPr="002E5DB6">
        <w:rPr>
          <w:noProof/>
        </w:rPr>
        <w:drawing>
          <wp:inline distT="0" distB="0" distL="0" distR="0" wp14:anchorId="11726030" wp14:editId="6BE0C775">
            <wp:extent cx="143724" cy="140329"/>
            <wp:effectExtent l="0" t="0" r="8890" b="0"/>
            <wp:docPr id="4581406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40611" name="图片 45814061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1286" cy="14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  <w:lang w:eastAsia="zh-TW"/>
        </w:rPr>
        <w:t>（遘）</w:t>
      </w:r>
      <w:r w:rsidRPr="002E5DB6">
        <w:rPr>
          <w:noProof/>
        </w:rPr>
        <w:drawing>
          <wp:inline distT="0" distB="0" distL="0" distR="0" wp14:anchorId="2950D249" wp14:editId="1C9FFAE3">
            <wp:extent cx="153281" cy="143919"/>
            <wp:effectExtent l="0" t="0" r="0" b="8890"/>
            <wp:docPr id="487068009" name="图片 487068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15096" name="图片 54511509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28" cy="1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  <w:lang w:eastAsia="zh-TW"/>
        </w:rPr>
        <w:t>（害）”、“遘厲”當連讀，即王國維所説的成語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可讀爲“遘麗”。尹灣漢簡《神</w:t>
      </w:r>
      <w:r w:rsidRPr="002E5DB6">
        <w:rPr>
          <w:rFonts w:hint="eastAsia"/>
          <w:lang w:eastAsia="zh-TW"/>
        </w:rPr>
        <w:lastRenderedPageBreak/>
        <w:t>烏賦》：“何命不壽，狗麗此咎。”“狗麗”即“遘麗”。“遘厲虐疾”即“遭遇兇惡之病”的意思。“厲”“麗”古書多見通假，而“害”與“麗”，古音一爲匣紐月部，一爲來紐歌部，聲紐、韻部皆有相通之例。</w:t>
      </w:r>
      <w:r w:rsidRPr="002E5DB6">
        <w:rPr>
          <w:lang w:eastAsia="zh-TW"/>
        </w:rPr>
        <w:endnoteReference w:id="25"/>
      </w:r>
      <w:r w:rsidRPr="002E5DB6">
        <w:rPr>
          <w:rFonts w:hint="eastAsia"/>
          <w:lang w:eastAsia="zh-TW"/>
        </w:rPr>
        <w:t>録此備參。</w:t>
      </w:r>
    </w:p>
    <w:p w14:paraId="0357BFFD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若爾三王是有丕子之責于天，以旦代某之身。</w:t>
      </w:r>
    </w:p>
    <w:p w14:paraId="586CFC1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丕子之責”是《尚書》中的一椿公案，顧頡剛、劉起釪《尚書校釋譯論》之《金縢》“討論”部份設有專門一節討論這個問題，臚列從漢至今種種解釋。“丕子”，漢今文作“負子”、“負玆”，視爲諸侯生病的專用名詞。古文字家馬融、鄭玄之説與今文不同，且馬、鄭之間亦異。馬融釋“丕”爲大。釋“子”爲慈。鄭玄釋“丕”爲不，釋“子”爲慈（愛子孫）。僞古文承馬融説釋“丕”爲大，釋“丕子之責”爲“大子之責（債）”。宋儒、清儒多有闡發，但基本不出古文、今文、僞古文三家“窠臼”。</w:t>
      </w:r>
    </w:p>
    <w:p w14:paraId="6810CF0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簡本云：“爾元孫發也，遘害虐疾，爾</w:t>
      </w:r>
      <w:r w:rsidRPr="002E5DB6">
        <w:t>毋</w:t>
      </w:r>
      <w:r w:rsidRPr="002E5DB6">
        <w:rPr>
          <w:rFonts w:hint="eastAsia"/>
        </w:rPr>
        <w:t>乃有備子之責在上？”無“以旦代某之身”句。簡本“在上”與今本“于天”，簡本“爾”與今本“爾三王”，都是同一意見。簡本與今本最大的不同，是簡本乃反詰語氣。“</w:t>
      </w:r>
      <w:r w:rsidRPr="002E5DB6">
        <w:t>毋</w:t>
      </w:r>
      <w:r w:rsidRPr="002E5DB6">
        <w:rPr>
          <w:rFonts w:hint="eastAsia"/>
        </w:rPr>
        <w:t>乃”，整理者視爲反詰辭，並引《禮記•檀弓》“</w:t>
      </w:r>
      <w:r w:rsidRPr="002E5DB6">
        <w:t>毋</w:t>
      </w:r>
      <w:r w:rsidRPr="002E5DB6">
        <w:rPr>
          <w:rFonts w:hint="eastAsia"/>
        </w:rPr>
        <w:t>乃不可乎”爲例。“毋乃”即古書多見之“無乃”。裴學海《古書虛字集釋》</w:t>
      </w:r>
      <w:r w:rsidRPr="002E5DB6">
        <w:rPr>
          <w:rFonts w:hint="eastAsia"/>
        </w:rPr>
        <w:lastRenderedPageBreak/>
        <w:t>云：“‘無乃’，猶‘得無’也。”舉例有《左傳》僖公三年：“無乃不可乎？”以及僖公十九年“今君德無乃猶有所闕。”李學勤認爲由此足見“備子”即“丕子”一定是有貶義的詞。孔穎達疏引鄭玄云：“‘丕’讀曰‘不’，愛子孫曰‘子’。元孫遇疾，若汝不救，將有不愛子孫之過，爲天所責，欲使爲之請命也。”李學勤認爲“備”字與“丕”通假，“爾毋乃有備子之責在上”是説三王也要負不慈愛子孫的罪責，鄭玄之説應該是正確的。</w:t>
      </w:r>
    </w:p>
    <w:p w14:paraId="67E25DD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此説於簡本自是可通，但今本無“毋乃”二字，亦非反詰語氣，而是虛擬語氣，且多“以自代某之身”句。今本“若”只能理解爲假若，古書故訓數爲“豫（預）及之辭”、“不定之辭”。《漢書•惠帝記》“若不滿十歲”顔師古注：“若，預及之言也。”《周禮•天官•内小臣》“若有祭祀”賈公彥疏：“若，不定之辭也。”如果也接鄭玄之説來理解，即：假若爾三王有不慈愛子孫之罪責於天庭，（則）以我姬旦來代替成王吧。與簡本相比，顯然晦澀很多。難道由姬旦來代替成王，則三王就没有不慈愛子孫的罪責于天庭嗎？陳劍説：“今本《金縢》從整體上要晚於竹書本，要劣於竹書本。”故疑簡本才是更能體現《金縢》原貌。今本脫表示反詰語氣的“毋乃”這一重要咨訊，又于名首衍一“若”字，且後綴以“以旦代某之身”句，致使后人無論據何家</w:t>
      </w:r>
      <w:r w:rsidRPr="002E5DB6">
        <w:rPr>
          <w:rFonts w:hint="eastAsia"/>
        </w:rPr>
        <w:lastRenderedPageBreak/>
        <w:t>之説，都難以解釋圓通。</w:t>
      </w:r>
    </w:p>
    <w:p w14:paraId="7236B9F9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清華簡發表後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“備子之責”又引發新的討論。除上引李學勤讀“備”爲“丕”同“不”，而“子”讀爲“慈”即贊同鄭玄之説外，尚有多説。或讀“備”爲“服”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訓爲“用”，以“服子之責”即“用子之求”；亦有讀“服”訓“事”者，還有從曾運乾之説讀爲“服玆”，即“服侍於祭籍”。或讀“備”爲“負”，以“備子”爲“負玆”；或以“負子”如“抱子”，串釋全句爲“莫非你們在上天有抱持子孫的要求”。或讀“備“爲“丕”，以“丕子”爲首子、元子，或以“丕子”即太子。或讀“備”爲“保”，釋爲對子孫的護佑。或讀如字，以“備子之責”就是“責求子孫齊備”。</w:t>
      </w:r>
      <w:r w:rsidRPr="002E5DB6">
        <w:rPr>
          <w:lang w:eastAsia="zh-TW"/>
        </w:rPr>
        <w:endnoteReference w:id="26"/>
      </w:r>
      <w:r w:rsidRPr="002E5DB6">
        <w:rPr>
          <w:rFonts w:hint="eastAsia"/>
          <w:lang w:eastAsia="zh-TW"/>
        </w:rPr>
        <w:t>今按“丕子”“備子</w:t>
      </w:r>
      <w:r w:rsidRPr="002E5DB6">
        <w:rPr>
          <w:rFonts w:hint="eastAsia"/>
        </w:rPr>
        <w:t>”</w:t>
      </w:r>
      <w:r w:rsidRPr="002E5DB6">
        <w:rPr>
          <w:rFonts w:hint="eastAsia"/>
          <w:lang w:eastAsia="zh-TW"/>
        </w:rPr>
        <w:t>之釋暫無定説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今暫從李學勒之説。</w:t>
      </w:r>
    </w:p>
    <w:p w14:paraId="3889807D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AD753B">
        <w:rPr>
          <w:rFonts w:hint="eastAsia"/>
          <w:b/>
          <w:bCs/>
          <w:sz w:val="30"/>
          <w:szCs w:val="30"/>
        </w:rPr>
        <w:t>予仁若考能多材多藝，能事鬼神。</w:t>
      </w:r>
    </w:p>
    <w:p w14:paraId="0E131F2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予仁若考能多材多藝”除連讀爲一句外，尚有兩種斷句方式：“予仁若考，能多材多藝……”“予仁若考能，多材多藝，……”讀“考”字句絕者，或以“能多材多藝”匹配“能事鬼神”，如于省吾《尚書新證》、屈萬里《尚書集釋》等，其依據是《論衡•死僞》即引作“予仁若考”。于氏讀“考”爲“孝”，引金文“追孝”作“追考”爲證，且從王引之《經義述聞》之説以“若”猶“而”，語之轉也。屈</w:t>
      </w:r>
      <w:r w:rsidRPr="002E5DB6">
        <w:rPr>
          <w:rFonts w:hint="eastAsia"/>
        </w:rPr>
        <w:lastRenderedPageBreak/>
        <w:t>氏從于説。楊筠如《尚書</w:t>
      </w:r>
      <w:r w:rsidRPr="002E5DB6">
        <w:t>覈詁</w:t>
      </w:r>
      <w:r w:rsidRPr="002E5DB6">
        <w:rPr>
          <w:rFonts w:hint="eastAsia"/>
        </w:rPr>
        <w:t>》亦從王引之《經義述聞》之説，以《史記》作“巧”而“考”、“巧”古字通，謂“予仁若考”者，即“予仁而巧也”。同時又從俞樾《羣經平議》之説，謂“仁而巧”即“佞而巧”，《史記•周本紀》“爲人佞巧”，亦以“佞巧”連文。而“能多材多藝”的“能”字則因下文“能事鬼神”的“能”字而衍。下文再言“多材多藝”時前無“能”字可證。江聲《尚書集注音疏》主“予仁若巧能”句絕説，同時讀《史記》“旦巧能”三字爲句，且云“仁若”二字爲衍文。孫星衍《尚書今古文注疏》謂“仁若考能”，言仁順巧能也。曾運乾《尚書正讀》謂“仁若”即柔順也，“巧能”即下文“多材多藝”也。錢宗武、杜純梓《尚書新笺與上古文明》承曾説，云“仁”、“若”、“考（巧）”、“能”四個形容詞並列，作謂語。</w:t>
      </w:r>
    </w:p>
    <w:p w14:paraId="0E9E78DB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俞樾《羣經平議》從王引之之説，謂“若”猶“而”也，且讀“仁”爲“佞”。《説文•女部》：“佞，巧讇高材也。”大徐本作“从女，信省”，小徐本作“從女，仁聲”，段玉裁《説文解字注》定“仁聲”是也，故“仁”通“佞”。俞氏並讀“能”爲“而”，舉古書中“能”，“而”通用二例，謂“予仁若考能多材多藝”者，猶曰“予佞而巧而多材多藝”也。裴學海《古書虛字集釋》則謂“而”、“能”皆訓且，亦同于俞説。顧頡剛、劉起釪《尚書校釋譯論》從俞説。</w:t>
      </w:r>
    </w:p>
    <w:p w14:paraId="708F15B0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</w:rPr>
        <w:lastRenderedPageBreak/>
        <w:t>簡本作“是年若丂能多才多埶（藝），能事鬼神”，“予”作“是”、“仁”作“年”，“考”作“丂”。且“多材多藝”前有“能”字，衍文之説不能成立。</w:t>
      </w:r>
      <w:r w:rsidRPr="002E5DB6">
        <w:rPr>
          <w:rFonts w:hint="eastAsia"/>
          <w:lang w:eastAsia="zh-TW"/>
        </w:rPr>
        <w:t>整理者注：“‘年’讀爲同泥日真部之‘佞’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 xml:space="preserve"> 佞从仁聲，訓爲高才。若，王引之《經傳釋詞》附録一</w:t>
      </w:r>
      <w:r w:rsidRPr="002E5DB6">
        <w:rPr>
          <w:lang w:eastAsia="zh-TW"/>
        </w:rPr>
        <w:t>：</w:t>
      </w:r>
      <w:r w:rsidRPr="002E5DB6">
        <w:rPr>
          <w:rFonts w:hint="eastAsia"/>
          <w:lang w:eastAsia="zh-TW"/>
        </w:rPr>
        <w:t>‘而也。’江聲、曾運乾並云巧之古文作‘丂’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能字應上讀。此周公稱己有高才而巧能。一説能字應連下讀。”學者多從整理者之説以“能”字屬上讀。季旭昇認爲“仁若巧能”可視爲四個形容詞並列，“若”釋順，“巧”爲巧慧，“能”爲賢能。</w:t>
      </w:r>
      <w:r w:rsidRPr="002E5DB6">
        <w:rPr>
          <w:lang w:eastAsia="zh-TW"/>
        </w:rPr>
        <w:endnoteReference w:id="27"/>
      </w:r>
      <w:r w:rsidRPr="002E5DB6">
        <w:rPr>
          <w:rFonts w:hint="eastAsia"/>
          <w:lang w:eastAsia="zh-TW"/>
        </w:rPr>
        <w:t>鍾雲瑞則讀</w:t>
      </w:r>
      <w:r w:rsidRPr="002E5DB6">
        <w:rPr>
          <w:rFonts w:hint="eastAsia"/>
        </w:rPr>
        <w:t>“</w:t>
      </w:r>
      <w:r w:rsidRPr="002E5DB6">
        <w:rPr>
          <w:rFonts w:hint="eastAsia"/>
          <w:lang w:eastAsia="zh-TW"/>
        </w:rPr>
        <w:t>仁</w:t>
      </w:r>
      <w:r w:rsidRPr="002E5DB6">
        <w:rPr>
          <w:rFonts w:hint="eastAsia"/>
        </w:rPr>
        <w:t>”</w:t>
      </w:r>
      <w:r w:rsidRPr="002E5DB6">
        <w:rPr>
          <w:rFonts w:hint="eastAsia"/>
          <w:lang w:eastAsia="zh-TW"/>
        </w:rPr>
        <w:t>爲</w:t>
      </w:r>
      <w:r w:rsidRPr="002E5DB6">
        <w:rPr>
          <w:rFonts w:hint="eastAsia"/>
        </w:rPr>
        <w:t>“</w:t>
      </w:r>
      <w:r w:rsidRPr="002E5DB6">
        <w:rPr>
          <w:rFonts w:hint="eastAsia"/>
          <w:lang w:eastAsia="zh-TW"/>
        </w:rPr>
        <w:t>佞”訓“若”爲“如”，“考”爲父祖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釋爲“我周公旦之高材如父祖”。</w:t>
      </w:r>
      <w:r w:rsidRPr="002E5DB6">
        <w:rPr>
          <w:lang w:eastAsia="zh-TW"/>
        </w:rPr>
        <w:endnoteReference w:id="28"/>
      </w:r>
      <w:r w:rsidRPr="002E5DB6">
        <w:rPr>
          <w:rFonts w:hint="eastAsia"/>
          <w:lang w:eastAsia="zh-TW"/>
        </w:rPr>
        <w:t>趙朝陽《出土文獻與〈尚書〉校讀》則疑簡本“是年若丂”當如本字讀爲“是年若考”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“若</w:t>
      </w:r>
      <w:r w:rsidRPr="002E5DB6">
        <w:rPr>
          <w:rFonts w:hint="eastAsia"/>
        </w:rPr>
        <w:t>”</w:t>
      </w:r>
      <w:r w:rsidRPr="002E5DB6">
        <w:rPr>
          <w:rFonts w:hint="eastAsia"/>
          <w:lang w:eastAsia="zh-TW"/>
        </w:rPr>
        <w:t>訓順，“考”應從劉逢祿《尚書今古文集解》、黄式三《尚書啟幪》之説釋爲壽考，周公自謂年壽順長且多材多藝、能事鬼神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故祈以自代。又疑今本“仁”乃“年”之借字。今按“是”讀“寔”，王引之《經傳釋詞》卷九：“是猶寔也。”《春秋》哀公三十年“天王殺其弟佞夫”，《公羊傳》“佞”作“年”。“丂”讀爲“巧”，又見于上博簡《恒先》等。薛季宣《書古文訓》“考”亦作“丂”，與簡本形體合。説明“仁”讀“佞”，“考”讀“巧”可能是正確的，但仍不能明辨“能”是屬下句以匹配“能事鬼神”句，</w:t>
      </w:r>
      <w:r w:rsidRPr="002E5DB6">
        <w:rPr>
          <w:rFonts w:hint="eastAsia"/>
          <w:lang w:eastAsia="zh-TW"/>
        </w:rPr>
        <w:lastRenderedPageBreak/>
        <w:t>還是應從俞樾“能”猶“而”之説並連“多材多藝”爲句。玆暫從俞樾之説。</w:t>
      </w:r>
    </w:p>
    <w:p w14:paraId="3C40009E" w14:textId="77777777" w:rsidR="002E5DB6" w:rsidRPr="00AD753B" w:rsidRDefault="002E5DB6" w:rsidP="00AD753B">
      <w:pPr>
        <w:pStyle w:val="aff9"/>
        <w:ind w:firstLineChars="0" w:firstLine="0"/>
        <w:rPr>
          <w:b/>
          <w:bCs/>
          <w:sz w:val="30"/>
          <w:szCs w:val="30"/>
          <w:lang w:eastAsia="zh-TW"/>
        </w:rPr>
      </w:pPr>
      <w:r w:rsidRPr="00AD753B">
        <w:rPr>
          <w:rFonts w:hint="eastAsia"/>
          <w:b/>
          <w:bCs/>
          <w:sz w:val="30"/>
          <w:szCs w:val="30"/>
          <w:lang w:eastAsia="zh-TW"/>
        </w:rPr>
        <w:t>乃元孫不若旦多材多藝，不能事鬼神。</w:t>
      </w:r>
    </w:p>
    <w:p w14:paraId="7E6474A7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《史記•魯周公世家》作“乃王發不如旦”。“元孫”，長孫，指武王，故《史記》作“王發”。“乃”指太王、王季、文王“三王”，應譯爲“你們的”。</w:t>
      </w:r>
    </w:p>
    <w:p w14:paraId="6EDC20E7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合今本兩“事鬼神”句爲一句：“惟爾元孫發也，不若但（旦）也，是（寔）年（佞）若丂（巧）能多才多藝，能事鬼神。”緊湊古樸，今本作兩句顯係增繁改寫。簡本接言：“命于帝庭，尃又四方，以奠爾子孫於下地。”又以“爾元孫發也”作兩句共同的主語。</w:t>
      </w:r>
    </w:p>
    <w:p w14:paraId="0DE7300A" w14:textId="77777777" w:rsidR="002E5DB6" w:rsidRPr="00EB27B2" w:rsidRDefault="002E5DB6" w:rsidP="00AD753B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乃命于帝庭，敷佑四方，用能定爾子孫于下地。四方之民罔不祗畏。</w:t>
      </w:r>
    </w:p>
    <w:p w14:paraId="792A955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無“乃”字，承上句以“爾之孫發也”爲主語。裴駰《史記集解》引馬融釋爲“武王受命於帝庭”，以後注疏家皆作如此理解。但顧頡剛、劉起釪《尚書校釋譯論》認爲本句受命的主體作武王則不合。主張“乃”在此仍爲第二人稱代詞，猶言“你們”，指三位先王。此簡本來看，馬融的理解是正確的。周至武王時始“敷佑四方”。</w:t>
      </w:r>
    </w:p>
    <w:p w14:paraId="71AF52A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“敷佑”簡本作“尃又”。裴駰《史記集解》引馬融説，訓“敷”</w:t>
      </w:r>
      <w:r w:rsidRPr="002E5DB6">
        <w:rPr>
          <w:rFonts w:hint="eastAsia"/>
        </w:rPr>
        <w:lastRenderedPageBreak/>
        <w:t>爲布，“佑”爲助。王引之《經義述聞》、俞樾《羣經平議》都訓“敷”爲徧（遍），俞樾並謂訓徧之“敷”與“溥”、“普”通用，文異義同；而“佑”乃俗字，當作“右”，讀爲“有”。“敷佑四方”即“普有四方”，王國維《觀堂集林•與友人論〈詩〉〈書〉中成語書二》謂“敷佑四方”即大盂鼎（《集成》</w:t>
      </w:r>
      <w:r w:rsidRPr="002E5DB6">
        <w:t>02837</w:t>
      </w:r>
      <w:r w:rsidRPr="002E5DB6">
        <w:rPr>
          <w:rFonts w:hint="eastAsia"/>
        </w:rPr>
        <w:t>）之“匍有四方”，“知佑爲有之假借，非佑助之谓奕。”王國維又云“敷佑”音義皆同“撫有”（見劉盼遂記《觀堂授書記》），“匍有”爲周人習語，秦公鐘（《集成》0</w:t>
      </w:r>
      <w:r w:rsidRPr="002E5DB6">
        <w:t>0263</w:t>
      </w:r>
      <w:r w:rsidRPr="002E5DB6">
        <w:rPr>
          <w:rFonts w:hint="eastAsia"/>
        </w:rPr>
        <w:t>），“匍有四方”，秦公蓋（《集成》</w:t>
      </w:r>
      <w:r w:rsidRPr="002E5DB6">
        <w:t>04315</w:t>
      </w:r>
      <w:r w:rsidRPr="002E5DB6">
        <w:rPr>
          <w:rFonts w:hint="eastAsia"/>
        </w:rPr>
        <w:t>）作“奄有四方”，典籍亦作“撫有”。“敷佑”即“溥有”，“匍有”、“ 撫有”。</w:t>
      </w:r>
    </w:p>
    <w:p w14:paraId="6E022E20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張富海認爲，西周及春秋金文中的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匍有</w:t>
      </w:r>
      <w:r w:rsidRPr="002E5DB6">
        <w:rPr>
          <w:rFonts w:hint="eastAsia"/>
        </w:rPr>
        <w:t>”</w:t>
      </w:r>
      <w:r w:rsidRPr="002E5DB6">
        <w:rPr>
          <w:rFonts w:hint="eastAsia"/>
          <w:lang w:eastAsia="zh-TW"/>
        </w:rPr>
        <w:t>是同義並列結構，是擁有、占有的意思。其中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匍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字記録的是一個聲母是雙唇塞音、韻母是魚部、義爲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有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的詞，跟《詩》中的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方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是同源詞，跟古書中其它義爲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有”的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撫</w:t>
      </w:r>
      <w:r w:rsidRPr="002E5DB6">
        <w:rPr>
          <w:lang w:eastAsia="zh-TW"/>
        </w:rPr>
        <w:t>”“憮”“</w:t>
      </w:r>
      <w:r w:rsidRPr="002E5DB6">
        <w:rPr>
          <w:rFonts w:hint="eastAsia"/>
          <w:lang w:eastAsia="zh-TW"/>
        </w:rPr>
        <w:t>荒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是同義詞。古書中對應於全文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匍有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之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匍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就是《金縢》</w:t>
      </w:r>
      <w:r w:rsidRPr="002E5DB6">
        <w:rPr>
          <w:lang w:eastAsia="zh-TW"/>
        </w:rPr>
        <w:t>“敷</w:t>
      </w:r>
      <w:r w:rsidRPr="002E5DB6">
        <w:rPr>
          <w:rFonts w:hint="eastAsia"/>
          <w:lang w:eastAsia="zh-TW"/>
        </w:rPr>
        <w:t>佑四方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之“敷</w:t>
      </w:r>
      <w:r w:rsidRPr="002E5DB6">
        <w:rPr>
          <w:lang w:eastAsia="zh-TW"/>
        </w:rPr>
        <w:t>”，“</w:t>
      </w:r>
      <w:r w:rsidRPr="002E5DB6">
        <w:rPr>
          <w:rFonts w:hint="eastAsia"/>
          <w:lang w:eastAsia="zh-TW"/>
        </w:rPr>
        <w:t>匍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、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敷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記録的才是同</w:t>
      </w:r>
      <w:r w:rsidRPr="002E5DB6">
        <w:rPr>
          <w:lang w:eastAsia="zh-TW"/>
        </w:rPr>
        <w:t>一</w:t>
      </w:r>
      <w:r w:rsidRPr="002E5DB6">
        <w:rPr>
          <w:rFonts w:hint="eastAsia"/>
          <w:lang w:eastAsia="zh-TW"/>
        </w:rPr>
        <w:t>個詞</w:t>
      </w:r>
      <w:r w:rsidRPr="002E5DB6">
        <w:rPr>
          <w:lang w:eastAsia="zh-TW"/>
        </w:rPr>
        <w:t>。</w:t>
      </w:r>
      <w:r w:rsidRPr="002E5DB6">
        <w:rPr>
          <w:lang w:eastAsia="zh-TW"/>
        </w:rPr>
        <w:endnoteReference w:id="29"/>
      </w:r>
    </w:p>
    <w:p w14:paraId="64B065A7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趙朝陽《出土文獻與〈尚書〉校讀》將</w:t>
      </w:r>
      <w:r w:rsidRPr="002E5DB6">
        <w:t>“</w:t>
      </w:r>
      <w:r w:rsidRPr="002E5DB6">
        <w:rPr>
          <w:rFonts w:hint="eastAsia"/>
          <w:lang w:eastAsia="zh-TW"/>
        </w:rPr>
        <w:t>命於帝庭，敷佑四方</w:t>
      </w:r>
      <w:r w:rsidRPr="002E5DB6">
        <w:t>”</w:t>
      </w:r>
      <w:r w:rsidRPr="002E5DB6">
        <w:rPr>
          <w:rFonts w:hint="eastAsia"/>
          <w:lang w:eastAsia="zh-TW"/>
        </w:rPr>
        <w:t>與下列傳世今出土材料對讀</w:t>
      </w:r>
      <w:r w:rsidRPr="002E5DB6">
        <w:rPr>
          <w:lang w:eastAsia="zh-TW"/>
        </w:rPr>
        <w:t>：</w:t>
      </w:r>
    </w:p>
    <w:p w14:paraId="5E38A463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lastRenderedPageBreak/>
        <w:t>《詩</w:t>
      </w:r>
      <w:r w:rsidRPr="002E5DB6">
        <w:rPr>
          <w:rFonts w:ascii="微软雅黑" w:eastAsia="微软雅黑" w:hAnsi="微软雅黑" w:cs="微软雅黑" w:hint="eastAsia"/>
        </w:rPr>
        <w:t>•</w:t>
      </w:r>
      <w:r w:rsidRPr="002E5DB6">
        <w:rPr>
          <w:rFonts w:hint="eastAsia"/>
        </w:rPr>
        <w:t>商頌</w:t>
      </w:r>
      <w:r w:rsidRPr="002E5DB6">
        <w:rPr>
          <w:rFonts w:ascii="微软雅黑" w:eastAsia="微软雅黑" w:hAnsi="微软雅黑" w:cs="微软雅黑" w:hint="eastAsia"/>
        </w:rPr>
        <w:t>•</w:t>
      </w:r>
      <w:r w:rsidRPr="002E5DB6">
        <w:rPr>
          <w:rFonts w:hint="eastAsia"/>
        </w:rPr>
        <w:t>玄鳥》</w:t>
      </w:r>
      <w:r w:rsidRPr="002E5DB6">
        <w:t>：</w:t>
      </w:r>
      <w:r w:rsidRPr="002E5DB6">
        <w:rPr>
          <w:rFonts w:hint="eastAsia"/>
        </w:rPr>
        <w:t>方命厥后，奄有九有。</w:t>
      </w:r>
    </w:p>
    <w:p w14:paraId="3E07594F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《竹書紀年》</w:t>
      </w:r>
      <w:r w:rsidRPr="002E5DB6">
        <w:t>：</w:t>
      </w:r>
      <w:r w:rsidRPr="002E5DB6">
        <w:rPr>
          <w:rFonts w:hint="eastAsia"/>
        </w:rPr>
        <w:t>夏后受命于神宗，遂復九州。</w:t>
      </w:r>
    </w:p>
    <w:p w14:paraId="3AFA0264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師克盨</w:t>
      </w:r>
      <w:r w:rsidRPr="002E5DB6">
        <w:t>(</w:t>
      </w:r>
      <w:r w:rsidRPr="002E5DB6">
        <w:rPr>
          <w:rFonts w:hint="eastAsia"/>
        </w:rPr>
        <w:t>《集成》</w:t>
      </w:r>
      <w:r w:rsidRPr="002E5DB6">
        <w:t>04467)：膺</w:t>
      </w:r>
      <w:r w:rsidRPr="002E5DB6">
        <w:rPr>
          <w:rFonts w:hint="eastAsia"/>
        </w:rPr>
        <w:t>受大命，匍有四方。</w:t>
      </w:r>
    </w:p>
    <w:p w14:paraId="243A963D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秦公鎛</w:t>
      </w:r>
      <w:r w:rsidRPr="002E5DB6">
        <w:t>（</w:t>
      </w:r>
      <w:r w:rsidRPr="002E5DB6">
        <w:rPr>
          <w:rFonts w:hint="eastAsia"/>
        </w:rPr>
        <w:t>《集成》</w:t>
      </w:r>
      <w:r w:rsidRPr="002E5DB6">
        <w:t>00267）：</w:t>
      </w:r>
      <w:r w:rsidRPr="002E5DB6">
        <w:rPr>
          <w:rFonts w:hint="eastAsia"/>
        </w:rPr>
        <w:t>膺受大命，眉壽無疆，匍有四方。</w:t>
      </w:r>
    </w:p>
    <w:p w14:paraId="76A268D1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叔夷鐘</w:t>
      </w:r>
      <w:r w:rsidRPr="002E5DB6">
        <w:t>(</w:t>
      </w:r>
      <w:r w:rsidRPr="002E5DB6">
        <w:rPr>
          <w:rFonts w:hint="eastAsia"/>
        </w:rPr>
        <w:t>《集成》</w:t>
      </w:r>
      <w:r w:rsidRPr="002E5DB6">
        <w:t>00285)：</w:t>
      </w:r>
      <w:r w:rsidRPr="002E5DB6">
        <w:rPr>
          <w:rFonts w:hint="eastAsia"/>
        </w:rPr>
        <w:t>夷典其先舊，及其高祖</w:t>
      </w:r>
      <w:r w:rsidRPr="002E5DB6">
        <w:t>，</w:t>
      </w:r>
      <w:r w:rsidRPr="002E5DB6">
        <w:rPr>
          <w:rFonts w:hint="eastAsia"/>
        </w:rPr>
        <w:t>赫赫成唐</w:t>
      </w:r>
      <w:r w:rsidRPr="002E5DB6">
        <w:t>(</w:t>
      </w:r>
      <w:r w:rsidRPr="002E5DB6">
        <w:rPr>
          <w:rFonts w:hint="eastAsia"/>
        </w:rPr>
        <w:t>湯</w:t>
      </w:r>
      <w:r w:rsidRPr="002E5DB6">
        <w:t>)，</w:t>
      </w:r>
      <w:r w:rsidRPr="002E5DB6">
        <w:rPr>
          <w:rFonts w:hint="eastAsia"/>
        </w:rPr>
        <w:t>有嚴在帝所</w:t>
      </w:r>
      <w:r w:rsidRPr="002E5DB6">
        <w:t>，</w:t>
      </w:r>
      <w:r w:rsidRPr="002E5DB6">
        <w:rPr>
          <w:rFonts w:hint="eastAsia"/>
        </w:rPr>
        <w:t>博</w:t>
      </w:r>
      <w:r w:rsidRPr="002E5DB6">
        <w:t>（</w:t>
      </w:r>
      <w:r w:rsidRPr="002E5DB6">
        <w:rPr>
          <w:rFonts w:hint="eastAsia"/>
        </w:rPr>
        <w:t>溥</w:t>
      </w:r>
      <w:r w:rsidRPr="002E5DB6">
        <w:t>）</w:t>
      </w:r>
      <w:r w:rsidRPr="002E5DB6">
        <w:rPr>
          <w:rFonts w:hint="eastAsia"/>
        </w:rPr>
        <w:t>受天命</w:t>
      </w:r>
      <w:r w:rsidRPr="002E5DB6">
        <w:t>，</w:t>
      </w:r>
      <w:r w:rsidRPr="002E5DB6">
        <w:rPr>
          <w:rFonts w:hint="eastAsia"/>
          <w:noProof/>
        </w:rPr>
        <w:drawing>
          <wp:inline distT="0" distB="0" distL="0" distR="0" wp14:anchorId="40688B11" wp14:editId="05ABD249">
            <wp:extent cx="157186" cy="162257"/>
            <wp:effectExtent l="0" t="0" r="0" b="0"/>
            <wp:docPr id="3183599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59913" name="图片 31835991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8" cy="16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伐夏后</w:t>
      </w:r>
      <w:r w:rsidRPr="002E5DB6">
        <w:t>，</w:t>
      </w:r>
      <w:r w:rsidRPr="002E5DB6">
        <w:rPr>
          <w:rFonts w:hint="eastAsia"/>
          <w:noProof/>
        </w:rPr>
        <w:drawing>
          <wp:inline distT="0" distB="0" distL="0" distR="0" wp14:anchorId="2BAEFC75" wp14:editId="7317E859">
            <wp:extent cx="143302" cy="132399"/>
            <wp:effectExtent l="0" t="0" r="9525" b="1270"/>
            <wp:docPr id="2364218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21827" name="图片 236421827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34" cy="13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氒靈師，伊小臣唯輔，咸有九州</w:t>
      </w:r>
      <w:r w:rsidRPr="002E5DB6">
        <w:t>，</w:t>
      </w:r>
      <w:r w:rsidRPr="002E5DB6">
        <w:rPr>
          <w:rFonts w:hint="eastAsia"/>
        </w:rPr>
        <w:t>處禹之堵。</w:t>
      </w:r>
    </w:p>
    <w:p w14:paraId="4F9BFEC7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對照來看，“命於帝庭”必指“武王受命於天帝之庭”；且今本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乃”字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簡本無，應是虛詞，周秉鈞《尚書易解》認爲</w:t>
      </w:r>
      <w:r w:rsidRPr="002E5DB6">
        <w:t>“</w:t>
      </w:r>
      <w:r w:rsidRPr="002E5DB6">
        <w:rPr>
          <w:rFonts w:hint="eastAsia"/>
          <w:lang w:eastAsia="zh-TW"/>
        </w:rPr>
        <w:t>乃</w:t>
      </w:r>
      <w:r w:rsidRPr="002E5DB6">
        <w:t>”</w:t>
      </w:r>
      <w:r w:rsidRPr="002E5DB6">
        <w:rPr>
          <w:rFonts w:hint="eastAsia"/>
          <w:lang w:eastAsia="zh-TW"/>
        </w:rPr>
        <w:t>即始也、初也，《詞詮》卷</w:t>
      </w:r>
      <w:r w:rsidRPr="002E5DB6">
        <w:rPr>
          <w:rFonts w:hint="eastAsia"/>
        </w:rPr>
        <w:t>二</w:t>
      </w:r>
      <w:r w:rsidRPr="002E5DB6">
        <w:rPr>
          <w:rFonts w:hint="eastAsia"/>
          <w:lang w:eastAsia="zh-TW"/>
        </w:rPr>
        <w:t>有説；而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敷佑四方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參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咸有九州</w:t>
      </w:r>
      <w:r w:rsidRPr="002E5DB6">
        <w:rPr>
          <w:lang w:eastAsia="zh-TW"/>
        </w:rPr>
        <w:t>”，</w:t>
      </w:r>
      <w:r w:rsidRPr="002E5DB6">
        <w:rPr>
          <w:rFonts w:hint="eastAsia"/>
          <w:lang w:eastAsia="zh-TW"/>
        </w:rPr>
        <w:t>殆即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溥</w:t>
      </w:r>
      <w:r w:rsidRPr="002E5DB6">
        <w:rPr>
          <w:lang w:eastAsia="zh-TW"/>
        </w:rPr>
        <w:t>/</w:t>
      </w:r>
      <w:r w:rsidRPr="002E5DB6">
        <w:rPr>
          <w:rFonts w:hint="eastAsia"/>
          <w:lang w:eastAsia="zh-TW"/>
        </w:rPr>
        <w:t>普有四方</w:t>
      </w:r>
      <w:r w:rsidRPr="002E5DB6">
        <w:rPr>
          <w:lang w:eastAsia="zh-TW"/>
        </w:rPr>
        <w:t>”，</w:t>
      </w:r>
      <w:r w:rsidRPr="002E5DB6">
        <w:rPr>
          <w:rFonts w:hint="eastAsia"/>
          <w:lang w:eastAsia="zh-TW"/>
        </w:rPr>
        <w:t>俞樾之説是。其對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敷佑</w:t>
      </w:r>
      <w:r w:rsidRPr="002E5DB6">
        <w:rPr>
          <w:lang w:eastAsia="zh-TW"/>
        </w:rPr>
        <w:t>（</w:t>
      </w:r>
      <w:r w:rsidRPr="002E5DB6">
        <w:rPr>
          <w:rFonts w:hint="eastAsia"/>
          <w:lang w:eastAsia="zh-TW"/>
        </w:rPr>
        <w:t>有</w:t>
      </w:r>
      <w:r w:rsidRPr="002E5DB6">
        <w:rPr>
          <w:lang w:eastAsia="zh-TW"/>
        </w:rPr>
        <w:t>）”</w:t>
      </w:r>
      <w:r w:rsidRPr="002E5DB6">
        <w:rPr>
          <w:rFonts w:hint="eastAsia"/>
          <w:lang w:eastAsia="zh-TW"/>
        </w:rPr>
        <w:t>的理解明顯不同于張富海。玆從俞樾讀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敷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爲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溥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、</w:t>
      </w:r>
      <w:r w:rsidRPr="002E5DB6">
        <w:rPr>
          <w:lang w:eastAsia="zh-TW"/>
        </w:rPr>
        <w:t>“</w:t>
      </w:r>
      <w:r w:rsidRPr="002E5DB6">
        <w:rPr>
          <w:rFonts w:hint="eastAsia"/>
          <w:lang w:eastAsia="zh-TW"/>
        </w:rPr>
        <w:t>普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説。</w:t>
      </w:r>
    </w:p>
    <w:p w14:paraId="2E8A0504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“用能定”三字簡本作“以奠”。顧頡剛、劉起釪《尚書校釋譯論》以“用”爲表“因”、“由”意義的介詞，在此是“因此”、“所以”等意義。今以簡本視之，不確。簡本作“奠”、今本作“定”者，音義同源詞，《周禮》多處“奠”讀爲“定”。簡本“奠”字，今本以“能定”兩字代之，疑“能”即“柔遠能邇”之“能”，猶“安”</w:t>
      </w:r>
      <w:r w:rsidRPr="002E5DB6">
        <w:rPr>
          <w:rFonts w:hint="eastAsia"/>
          <w:lang w:eastAsia="zh-TW"/>
        </w:rPr>
        <w:lastRenderedPageBreak/>
        <w:t>也。“能定”同義連言，猶言“安定”。《易•屯》“宜建侯而不寧”陸德明《釋文》：“鄭讀而曰能。能猶安也。”“下地”指人間，與“上天”相對而言。</w:t>
      </w:r>
    </w:p>
    <w:p w14:paraId="7FEF336E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“四方之民罔不祗畏”句不見於簡本。“祗畏”，《史記•魯周公世家》作“敬畏”，《説文•示部》：“祗，敬也。”</w:t>
      </w:r>
    </w:p>
    <w:p w14:paraId="16950005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嗚呼！無墜天之降寶命，我先王亦永有依歸。</w:t>
      </w:r>
    </w:p>
    <w:p w14:paraId="6D2E796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亦無此句。“寶”，《史記•魯周公世家》作“葆”，音近通假。“降命”係當時習語。在《尚書》之《周書》諸篇，或言天降命，如《金縢》“無墜天之降寶命”，《酒誥》“惟天降命，《多方》“乃大降休命于在湯”；或言王降命，如《多士》“予大降爾四國民命”，《多方》“我惟大降爾命”、“我惟大降爾四國民命”、“乃有不用我降爾命”等。“墜命”亦當時習語，如《酒誥》“今惟殷墜命”，《召誥》“今時即墜厥命”、“乃早墜厥命”，《君奭》“殷既墜厥命”、“乃其墜命”等。金文亦常見之。《國語•晉語二》“敬不墜命”韋昭注：“墜，失也。”《廣雅•釋詁》亦云：“墜，失也。”“受命”、“降命”、“墜命”之“命”，應指天命。“寶命”之“寶”，蔡沈《書集傳》云“重其事也”。裴駰《史記集解》引鄭玄曰“寶猶神也。”亦通。“墜命”即墜失天命、國祚不享之義。《文選•沈俊〈思倖傳論〉》“寶祚夙傾”李善注云：“寶祚”即</w:t>
      </w:r>
      <w:r w:rsidRPr="002E5DB6">
        <w:rPr>
          <w:rFonts w:hint="eastAsia"/>
        </w:rPr>
        <w:lastRenderedPageBreak/>
        <w:t>“寶命”也。故屈萬里《尚書集釋》云“寶命，謂國運。亦通。</w:t>
      </w:r>
    </w:p>
    <w:p w14:paraId="2AF58B5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永有依歸“，《史記•魯周公世家》作”永有所依歸“，據裴駰《集解》引鄭玄注，似鄭玄本亦有“所”字，不少隸古定本亦有“所”字。鄭玄注：“有所依歸，爲宗廟之主也。”“永有依歸”言長有宗廟神主爲先祖神靈之依歸，即“國祚永享”之意。</w:t>
      </w:r>
    </w:p>
    <w:p w14:paraId="28EE5CCC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今我即命于元龜。爾之許我，我其以璧與珪歸，俟爾命。爾不許我，我乃屏璧與珪。</w:t>
      </w:r>
    </w:p>
    <w:p w14:paraId="5B6AC4B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簡本作：“爾之許我，我則</w:t>
      </w:r>
      <w:r w:rsidRPr="002E5DB6">
        <w:rPr>
          <w:rFonts w:hint="eastAsia"/>
          <w:noProof/>
        </w:rPr>
        <w:drawing>
          <wp:inline distT="0" distB="0" distL="0" distR="0" wp14:anchorId="773981FC" wp14:editId="743C90DD">
            <wp:extent cx="134742" cy="135802"/>
            <wp:effectExtent l="0" t="0" r="0" b="0"/>
            <wp:docPr id="1503789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璧與珪；爾不我許，我乃以璧與珪</w:t>
      </w:r>
      <w:r w:rsidRPr="002E5DB6">
        <w:rPr>
          <w:rFonts w:hint="eastAsia"/>
          <w:noProof/>
        </w:rPr>
        <w:drawing>
          <wp:inline distT="0" distB="0" distL="0" distR="0" wp14:anchorId="528E52EA" wp14:editId="390FB2C0">
            <wp:extent cx="140329" cy="138697"/>
            <wp:effectExtent l="0" t="0" r="0" b="0"/>
            <wp:docPr id="20895993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99308" name="图片 208959930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0718" cy="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（歸）。”無“我即命于元龜”句與“俟爾命”三字，且事之順序與今本正好相反。</w:t>
      </w:r>
    </w:p>
    <w:p w14:paraId="2A08983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即命于之龜”，《史記•魯周公世家》“即”上多一“其”字。“其”，猶“將”也，王引之《經傳釋詞》卷五有説。“即命”，屈萬里《尚書集釋》云“就而聽命也”。“元龜”，又見于《西伯戡黎》：“格人元龜。”《史記•殷本記》之裴駰《集解》引馬融云“大龜也”。《論衡•卜筮》引“格人元龜”句，亦釋“元龜”爲“大龜”。《大誥》“用寧〈文〉王遺我大寶龜，紹天明，即命曰”也就是“今我就而受命于文王遺我元龜以紹（</w:t>
      </w:r>
      <w:r w:rsidRPr="002E5DB6">
        <w:rPr>
          <w:rFonts w:hint="eastAsia"/>
          <w:noProof/>
        </w:rPr>
        <w:drawing>
          <wp:inline distT="0" distB="0" distL="0" distR="0" wp14:anchorId="2A493E20" wp14:editId="56E12B50">
            <wp:extent cx="129758" cy="130483"/>
            <wp:effectExtent l="0" t="0" r="3810" b="3175"/>
            <wp:docPr id="13645064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06445" name="图片 136450644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8172" cy="1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）天明（命）”之意。楊筠如《尚書</w:t>
      </w:r>
      <w:r w:rsidRPr="002E5DB6">
        <w:t>覈詁</w:t>
      </w:r>
      <w:r w:rsidRPr="002E5DB6">
        <w:rPr>
          <w:rFonts w:hint="eastAsia"/>
        </w:rPr>
        <w:t>》云“即”當作“既”，然觀上下文意，“即命于元龜”即使上無猶“將”也的“其”字，仍表</w:t>
      </w:r>
      <w:r w:rsidRPr="002E5DB6">
        <w:rPr>
          <w:rFonts w:hint="eastAsia"/>
        </w:rPr>
        <w:lastRenderedPageBreak/>
        <w:t>示將來之行動，故下文接言“乃卜三龜”。“即”定非“既”也。</w:t>
      </w:r>
    </w:p>
    <w:p w14:paraId="26C333C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“爾之許我”，“之”猶若“若”也，王引之《經傳釋詞》卷九有説，例句即包括“爾之許我”。“許”，應許，答應。</w:t>
      </w:r>
    </w:p>
    <w:p w14:paraId="29A5C73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“爾之許我”與“爾不許我”后所接文句，簡本與今本正好相反，且無“俟爾命”三字，而“屏”亦作“</w:t>
      </w:r>
      <w:r w:rsidRPr="002E5DB6">
        <w:rPr>
          <w:rFonts w:hint="eastAsia"/>
          <w:noProof/>
        </w:rPr>
        <w:drawing>
          <wp:inline distT="0" distB="0" distL="0" distR="0" wp14:anchorId="1747862A" wp14:editId="2DF2B487">
            <wp:extent cx="134742" cy="135802"/>
            <wp:effectExtent l="0" t="0" r="0" b="0"/>
            <wp:docPr id="1454326182" name="图片 145432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”。清華簡整理者注釋説：“</w:t>
      </w:r>
      <w:r w:rsidRPr="002E5DB6">
        <w:rPr>
          <w:rFonts w:hint="eastAsia"/>
          <w:noProof/>
        </w:rPr>
        <w:drawing>
          <wp:inline distT="0" distB="0" distL="0" distR="0" wp14:anchorId="53046C85" wp14:editId="6BC3FD1C">
            <wp:extent cx="134742" cy="135802"/>
            <wp:effectExtent l="0" t="0" r="0" b="0"/>
            <wp:docPr id="167570829" name="图片 16757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，從石，</w:t>
      </w:r>
      <w:r w:rsidRPr="002E5DB6">
        <w:rPr>
          <w:rFonts w:hint="eastAsia"/>
          <w:noProof/>
        </w:rPr>
        <w:drawing>
          <wp:inline distT="0" distB="0" distL="0" distR="0" wp14:anchorId="58D2105C" wp14:editId="0DCA7690">
            <wp:extent cx="140171" cy="140171"/>
            <wp:effectExtent l="0" t="0" r="0" b="0"/>
            <wp:docPr id="20371229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22934" name="图片 20371229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6893" cy="1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聲，讀爲“晉”或“進”。‘</w:t>
      </w:r>
      <w:r w:rsidRPr="002E5DB6">
        <w:rPr>
          <w:rFonts w:hint="eastAsia"/>
          <w:noProof/>
        </w:rPr>
        <w:drawing>
          <wp:inline distT="0" distB="0" distL="0" distR="0" wp14:anchorId="2B331D53" wp14:editId="62F8B6AB">
            <wp:extent cx="140171" cy="140171"/>
            <wp:effectExtent l="0" t="0" r="0" b="0"/>
            <wp:docPr id="6735676" name="图片 673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22934" name="图片 20371229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6893" cy="1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’爲‘孴’之《説文》籀文：‘</w:t>
      </w:r>
      <w:r w:rsidRPr="002E5DB6">
        <w:rPr>
          <w:rFonts w:hint="eastAsia"/>
          <w:noProof/>
        </w:rPr>
        <w:drawing>
          <wp:inline distT="0" distB="0" distL="0" distR="0" wp14:anchorId="7A849CD4" wp14:editId="4C8161A2">
            <wp:extent cx="117695" cy="117695"/>
            <wp:effectExtent l="0" t="0" r="0" b="0"/>
            <wp:docPr id="647862272" name="图片 64786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22934" name="图片 203712293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6523" cy="12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即奇字</w:t>
      </w:r>
      <w:r w:rsidRPr="002E5DB6">
        <w:rPr>
          <w:rFonts w:hint="eastAsia"/>
          <w:noProof/>
        </w:rPr>
        <w:drawing>
          <wp:inline distT="0" distB="0" distL="0" distR="0" wp14:anchorId="1A8B5DFE" wp14:editId="6FA1A074">
            <wp:extent cx="122222" cy="120784"/>
            <wp:effectExtent l="0" t="0" r="0" b="0"/>
            <wp:docPr id="174607789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77893" name="图片 174607789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366" cy="12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（晉）。’”已有不少學者指出，“</w:t>
      </w:r>
      <w:r w:rsidRPr="002E5DB6">
        <w:rPr>
          <w:rFonts w:hint="eastAsia"/>
          <w:noProof/>
        </w:rPr>
        <w:drawing>
          <wp:inline distT="0" distB="0" distL="0" distR="0" wp14:anchorId="26957169" wp14:editId="4E2C98F1">
            <wp:extent cx="134742" cy="135802"/>
            <wp:effectExtent l="0" t="0" r="0" b="0"/>
            <wp:docPr id="316656274" name="图片 31665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”字屢見于新蔡簡，應讀爲“厭”。其字又作“</w:t>
      </w:r>
      <w:r w:rsidRPr="002E5DB6">
        <w:rPr>
          <w:rFonts w:hint="eastAsia"/>
          <w:noProof/>
        </w:rPr>
        <w:drawing>
          <wp:inline distT="0" distB="0" distL="0" distR="0" wp14:anchorId="1FF4408D" wp14:editId="785D2362">
            <wp:extent cx="168337" cy="258024"/>
            <wp:effectExtent l="0" t="0" r="3175" b="8890"/>
            <wp:docPr id="168111245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12453" name="图片 168111245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3211" cy="26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”。新蔡簡“王孫厭”異文又作“王孫</w:t>
      </w:r>
      <w:r w:rsidRPr="002E5DB6">
        <w:rPr>
          <w:rFonts w:hint="eastAsia"/>
          <w:noProof/>
        </w:rPr>
        <w:drawing>
          <wp:inline distT="0" distB="0" distL="0" distR="0" wp14:anchorId="28234F5A" wp14:editId="6DA80722">
            <wp:extent cx="186900" cy="253497"/>
            <wp:effectExtent l="0" t="0" r="3810" b="0"/>
            <wp:docPr id="7958448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44830" name="图片 7958448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2452" cy="26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”；龜山簡某些“</w:t>
      </w:r>
      <w:r w:rsidRPr="002E5DB6">
        <w:rPr>
          <w:rFonts w:hint="eastAsia"/>
          <w:noProof/>
        </w:rPr>
        <w:drawing>
          <wp:inline distT="0" distB="0" distL="0" distR="0" wp14:anchorId="6226A294" wp14:editId="7F37F216">
            <wp:extent cx="181069" cy="263265"/>
            <wp:effectExtent l="0" t="0" r="0" b="3810"/>
            <wp:docPr id="65992079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920798" name="图片 65992079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977" cy="27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”字和新蔡簡的某些“</w:t>
      </w:r>
      <w:r w:rsidRPr="002E5DB6">
        <w:rPr>
          <w:rFonts w:hint="eastAsia"/>
          <w:noProof/>
        </w:rPr>
        <w:drawing>
          <wp:inline distT="0" distB="0" distL="0" distR="0" wp14:anchorId="204F2C88" wp14:editId="186C1EAC">
            <wp:extent cx="168337" cy="258024"/>
            <wp:effectExtent l="0" t="0" r="3175" b="8890"/>
            <wp:docPr id="835122183" name="图片 83512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12453" name="图片 168111245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3211" cy="26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”字的用法與“厭”相同。陳劍認爲，楚卜筮祭禱簡中“厭”字應讀爲“瘞”，訓埋、藏。《爾雅•釋天》“祭地曰瘞藐”郭璞注：“既祭，埋藏之”。《金縢》“</w:t>
      </w:r>
      <w:r w:rsidRPr="002E5DB6">
        <w:rPr>
          <w:rFonts w:hint="eastAsia"/>
          <w:noProof/>
        </w:rPr>
        <w:drawing>
          <wp:inline distT="0" distB="0" distL="0" distR="0" wp14:anchorId="06E167FB" wp14:editId="105EC434">
            <wp:extent cx="134742" cy="135802"/>
            <wp:effectExtent l="0" t="0" r="0" b="0"/>
            <wp:docPr id="911913550" name="图片 911913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（瘞）璧與珪”也是禱畢瘞埋珪璧之意。陳劍又引裘錫圭之説，今本“屏”字可能就是由此類寫法之誤而來。</w:t>
      </w:r>
    </w:p>
    <w:p w14:paraId="57D92B4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關於“</w:t>
      </w:r>
      <w:r w:rsidRPr="002E5DB6">
        <w:rPr>
          <w:rFonts w:hint="eastAsia"/>
          <w:noProof/>
        </w:rPr>
        <w:drawing>
          <wp:inline distT="0" distB="0" distL="0" distR="0" wp14:anchorId="1E99C553" wp14:editId="0C33D11B">
            <wp:extent cx="134742" cy="135802"/>
            <wp:effectExtent l="0" t="0" r="0" b="0"/>
            <wp:docPr id="1692317865" name="图片 1692317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”與“屏”之關系，這裏談點淺見。“屏”僞孔傳爲藏。孫星衍《尚書古文注疏》云訓藏的的“屏”通“庰”，《廣雅•釋詁四》云“藏也”。多數《尚書》註釋類書籍皆從釋藏之説，然楊筠如《尚書</w:t>
      </w:r>
      <w:r w:rsidRPr="002E5DB6">
        <w:t>覈詁</w:t>
      </w:r>
      <w:r w:rsidRPr="002E5DB6">
        <w:rPr>
          <w:rFonts w:hint="eastAsia"/>
        </w:rPr>
        <w:t>》則謂“屏”乃棄除之義，顧頡剛、劉起釪《尚書校釋譯論》從之，釋爲摒棄、去掉、拿開等。從簡本與“屏”字相對應處作“</w:t>
      </w:r>
      <w:r w:rsidRPr="002E5DB6">
        <w:rPr>
          <w:rFonts w:hint="eastAsia"/>
          <w:noProof/>
        </w:rPr>
        <w:drawing>
          <wp:inline distT="0" distB="0" distL="0" distR="0" wp14:anchorId="3AE9A504" wp14:editId="306C6ABD">
            <wp:extent cx="134742" cy="135802"/>
            <wp:effectExtent l="0" t="0" r="0" b="0"/>
            <wp:docPr id="1019532584" name="图片 101953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</w:t>
      </w:r>
      <w:r w:rsidRPr="002E5DB6">
        <w:rPr>
          <w:rFonts w:hint="eastAsia"/>
        </w:rPr>
        <w:lastRenderedPageBreak/>
        <w:t>讀“厭”或瘞訓埋藏來看，摒棄、去掉、拿開之釋肯定是不對的，而僞孔傳釋“屏”爲藏，與“瘞”訓埋藏，並不衝突。“厭”亦有蔽、藏義。《禮記•大學》“見君子而後厭然”陸德明《釋文》：“厭然，閉藏貌也。”古代祭祀用的玉器、犧牲，常常祭祀后埋藏之，見于傳世獻和考古發現。“爾之許我”，我則“</w:t>
      </w:r>
      <w:r w:rsidRPr="002E5DB6">
        <w:rPr>
          <w:rFonts w:hint="eastAsia"/>
          <w:noProof/>
        </w:rPr>
        <w:drawing>
          <wp:inline distT="0" distB="0" distL="0" distR="0" wp14:anchorId="4A4797CC" wp14:editId="37973D5C">
            <wp:extent cx="134742" cy="135802"/>
            <wp:effectExtent l="0" t="0" r="0" b="0"/>
            <wp:docPr id="745744289" name="图片 74574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177" cy="1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（瘞/厭）”或“屏”璧與珪，當指此事，凡瘞埋玉器、犧牲者，應當視爲神靈已應許禱祠者。簡本“爾之許我”后接言“我則</w:t>
      </w:r>
      <w:r w:rsidRPr="002E5DB6">
        <w:rPr>
          <w:rFonts w:hint="eastAsia"/>
          <w:noProof/>
        </w:rPr>
        <w:drawing>
          <wp:inline distT="0" distB="0" distL="0" distR="0" wp14:anchorId="4019BA81" wp14:editId="3614B6AA">
            <wp:extent cx="134199" cy="135255"/>
            <wp:effectExtent l="0" t="0" r="0" b="0"/>
            <wp:docPr id="1889192950" name="图片 188919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8361" cy="1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璧與珪”，顯然優于今本后接言“我其以璧與珪俟爾命”。</w:t>
      </w:r>
    </w:p>
    <w:p w14:paraId="415D2A0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“爾不我許，我乃以璧與珪歸”，今本作“爾之許我，我其以璧與珪歸俟爾命”，多“俟爾命”三字。《史記•魯周公世家》“俟”前又多一“以”字。如從《史記》來讀《金縢》此句，似當爲：“我其以璧與珪歸，俟爾命。”去掉“俟爾命”三字後，今本與簡本大致相同。</w:t>
      </w:r>
    </w:p>
    <w:p w14:paraId="2E21A748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我其以璧與珪歸”的“歸”字很淺顯，前人大多不注。今譯中則繞不開。陳劍搜集了不少今譯，或譯獻；或視同回歸，指回到三王身邊，譯爲死掉；或釋爲歸於三王之所，譯爲歸向；或將“歸”字理解爲“饋”義，即以“歸”音近通“饋”。</w:t>
      </w:r>
    </w:p>
    <w:p w14:paraId="5C1B481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用玉器、犧牲祭禱神靈，當然希望神靈“許我”。神靈也不可能顯出真身，回答許還是不許。即使隱約感到神靈有可能不許我，祭禱</w:t>
      </w:r>
      <w:r w:rsidRPr="002E5DB6">
        <w:rPr>
          <w:rFonts w:hint="eastAsia"/>
        </w:rPr>
        <w:lastRenderedPageBreak/>
        <w:t>者也會瘞埋玉器、犧牲，強化神靈許我的心靈感應，絕對不會因爲隱約感到神靈的不許，而拿回璧珪。于情于理當如此。很難想像，僅僅因爲自我認定神靈將不會應許我，而拿回璧珪，因此我認爲“歸”讀爲“饋”，其實是最合情理的。《荀子•禮論》“凡筳饋薦告祝”楊倞注：“饋，獻牲體也。”《儀禮•七虞禮》“特豕饋食”鄭玄注：“饋，歸也。”賈公彥疏：“謂以物與神及人皆言饋。”爾之許我，“我瘞埋璧、珪；”爾不我許，“我仍然將圭璧奉上，更顯周公的一片赤誠。今本未能破讀“歸”爲“饋”，讀“舊”如字，故而增“俟爾命”三字，且“爾之許我”與“爾不許我”的後續動作弄顛倒了。這再次證明“今本《金縢》從整體上要晚於竹書本，要劣于竹書本”，這一論斷之正確不移。</w:t>
      </w:r>
    </w:p>
    <w:p w14:paraId="1DA9EA3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前人懷疑《金縢》的真實性，有一個很重要的理由，是覺得周公的禱辭頗有不合情理之處，如清代袁枚《金縢辯（上）》説：“若曰許我則以璧與珪，不許我則屏璧與珪，如握果餌以劫嬰兒，既驕且吝，慢神蔑祖。”顧頡剛《〈金縢篇〉今譯》也有類似的發揮。今從簡本知《金縢》文本原作：“爾之許我，我則</w:t>
      </w:r>
      <w:r w:rsidRPr="002E5DB6">
        <w:rPr>
          <w:rFonts w:hint="eastAsia"/>
          <w:noProof/>
        </w:rPr>
        <w:drawing>
          <wp:inline distT="0" distB="0" distL="0" distR="0" wp14:anchorId="53B05C64" wp14:editId="2FD550DB">
            <wp:extent cx="134199" cy="135255"/>
            <wp:effectExtent l="0" t="0" r="0" b="0"/>
            <wp:docPr id="623620834" name="图片 62362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8361" cy="1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璧與珪；爾不我許，我乃以璧與珪歸（饋）。”則周公不僅奉上璧和珪以感動三王，而且將自己作爲犧牲獻給三王，完成了轉得武王之疾於已身的巫術。瘞埋璧和珪，象徵自己作爲犧牲已被瘞埋，不同于一般的瘞埋。“爾不我許，我乃以</w:t>
      </w:r>
      <w:r w:rsidRPr="002E5DB6">
        <w:rPr>
          <w:rFonts w:hint="eastAsia"/>
        </w:rPr>
        <w:lastRenderedPageBreak/>
        <w:t>璧與珪饋”，更進一步表明周公對神靈的虔誠，以及周公請求以自己代替武王去死的一片至誠。這才是最后打動成王的關鍵所在。</w:t>
      </w:r>
    </w:p>
    <w:p w14:paraId="1A8AC826" w14:textId="77777777" w:rsidR="002E5DB6" w:rsidRPr="002E5DB6" w:rsidRDefault="002E5DB6" w:rsidP="00AD753B">
      <w:pPr>
        <w:pStyle w:val="aff9"/>
        <w:ind w:firstLine="560"/>
      </w:pPr>
    </w:p>
    <w:p w14:paraId="592D2BED" w14:textId="77777777" w:rsidR="002E5DB6" w:rsidRPr="002E5DB6" w:rsidRDefault="002E5DB6" w:rsidP="00EB27B2">
      <w:pPr>
        <w:pStyle w:val="afffff3"/>
        <w:spacing w:before="72" w:after="72"/>
      </w:pPr>
      <w:r w:rsidRPr="002E5DB6">
        <w:rPr>
          <w:rFonts w:hint="eastAsia"/>
        </w:rPr>
        <w:t>乃卜三龜，一習吉。啓籥見書，乃并是吉。公曰“體，王其罔害！予小子新命于三王，惟永終是圖。玆攸俟能念予一人。”公歸，乃納冊于金縢之匱中。王翼日乃瘳。</w:t>
      </w:r>
    </w:p>
    <w:p w14:paraId="34FAFFEF" w14:textId="77777777" w:rsidR="002E5DB6" w:rsidRPr="002E5DB6" w:rsidRDefault="002E5DB6" w:rsidP="00AD753B">
      <w:pPr>
        <w:pStyle w:val="aff9"/>
        <w:ind w:firstLine="560"/>
      </w:pPr>
    </w:p>
    <w:p w14:paraId="1C394FB0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乃卜三龜，一習吉。啓籥見書，乃并是吉。</w:t>
      </w:r>
    </w:p>
    <w:p w14:paraId="5DB2E0F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從“乃卜三龜”到“公歸”前“玆攸俟能念予一人”句，這些涉及占卜的文句簡本中無，是簡本的一大特色。但今本涉及占卜的文句，也見于《史記•魯周公世家》，簡本僅見“穆卜”一詞。簡本没有“玆攸俟能念予一人”句，之前的禱辭中也没有“俟爾命”句。很可能涉及占卜的文句乃后來添加，因所添加的部份有“玆攸俟”字樣，遂在之前的禱辭中增添“俟爾命”三字。</w:t>
      </w:r>
    </w:p>
    <w:p w14:paraId="326C346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三龜”，《史記•魯周公世家》謂“即三王而卜”，似乎於三王前各卜一龜。《洪範》云：“三人占，則從二人之言。”則古人占卜時，同時使三人占卜。三人占卜的結果不一樣，就其多數，聽取其中二人的占卜結果。《金縢》“乃卜三龜”，《儀禮•士喪禮》占葬者三人，皆其事</w:t>
      </w:r>
      <w:r w:rsidRPr="002E5DB6">
        <w:rPr>
          <w:rFonts w:hint="eastAsia"/>
        </w:rPr>
        <w:lastRenderedPageBreak/>
        <w:t>類。故“三龜”非謂就三王前各卜一龜也。</w:t>
      </w:r>
    </w:p>
    <w:p w14:paraId="7C23056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“一習吉”，《史記•魯周公世家》作“皆曰吉”。楊筠如《尚書</w:t>
      </w:r>
      <w:r w:rsidRPr="002E5DB6">
        <w:t>覈詁</w:t>
      </w:r>
      <w:r w:rsidRPr="002E5DB6">
        <w:rPr>
          <w:rFonts w:hint="eastAsia"/>
        </w:rPr>
        <w:t>》謂“習”與“皆”形近，疑“習”乃“皆”之訛字。“習”通“襲”，因襲、重複之義。僞古文《尚書》之《大禹</w:t>
      </w:r>
      <w:r w:rsidRPr="002E5DB6">
        <w:t>謨</w:t>
      </w:r>
      <w:r w:rsidRPr="002E5DB6">
        <w:rPr>
          <w:rFonts w:hint="eastAsia"/>
        </w:rPr>
        <w:t>》云：“卜不習吉。”僞孔傳云：“襲，因也。”孔穎達疏：“習與襲同。習，是後因前，故爲因。”“卜不習吉”語出《左傳》哀公十年，杜預注：“習，重也。”言卜于三龜，皆重複出次吉兆。固《史記》作“皆曰吉”。</w:t>
      </w:r>
    </w:p>
    <w:p w14:paraId="6692D37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李學勤認爲：“‘習’字在此意同於‘襲’，殷墟卜辭有‘習一卜’、‘習二卜’，是指兆象同於一卜或二卜，‘習龜卜’，則指骨上的兆象同於龜上的兆。這和《金縢》‘一習吉’的‘習’，字義相同，講的事情卻不一樣。包山簡也有字義相同的‘習’字，如223簡“屈宜習之以彤茖爲左尹昭</w:t>
      </w:r>
      <w:r w:rsidRPr="002E5DB6">
        <w:rPr>
          <w:noProof/>
        </w:rPr>
        <w:drawing>
          <wp:inline distT="0" distB="0" distL="0" distR="0" wp14:anchorId="258BA3F2" wp14:editId="791D5234">
            <wp:extent cx="151200" cy="151200"/>
            <wp:effectExtent l="0" t="0" r="1270" b="1270"/>
            <wp:docPr id="364237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貞’，講的是屈宜接着別人的占卜。無論怎樣，這些例子表明‘習’是卜者長期沿用的術語。”</w:t>
      </w:r>
      <w:r w:rsidRPr="002E5DB6">
        <w:endnoteReference w:id="30"/>
      </w:r>
    </w:p>
    <w:p w14:paraId="29C6C20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啓籥見書”，《史記•魯周公世家》作“開鑰乃見書”，《周禮•春官•卜師》鄭玄注引作“開鑰見書”。陸德明《釋文》引馬融云“鑰，藏卜兆書管。”孔穎達疏引鄭玄云：“鑰，開藏之管也。”又引王肅云：“鑰，開藏占兆書管也。”是馬、鄭、王皆以“鑰”爲管籥，蔡沈《書集傳》云“籥”與“鑰”通。因下文云“以啓金縢之書”，故王引之</w:t>
      </w:r>
      <w:r w:rsidRPr="002E5DB6">
        <w:rPr>
          <w:rFonts w:hint="eastAsia"/>
        </w:rPr>
        <w:lastRenderedPageBreak/>
        <w:t>《經義述聞》云：</w:t>
      </w:r>
    </w:p>
    <w:p w14:paraId="490DC1C2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“書”者，占兆之辭，“籥”者，簡屬，所以藏書，故必啓鑰，然后見書也。“啓”謂展視之，下文“以啓金縢之書”，與此同。《少儀》曰：“執策鑰尚左手。”“策”，蓍也。“籥”，占兆之書所載也。故並言之。《説文》曰：“籥，書僮所笘也。”“潁川人名小兒所書寫爲笘。”《廣雅》曰：“籥，笘觚也。”是“籥”爲簡屬也。</w:t>
      </w:r>
    </w:p>
    <w:p w14:paraId="2FCF130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孫星衍《尚書今古文注疏》，楊筠如《尚書</w:t>
      </w:r>
      <w:r w:rsidRPr="002E5DB6">
        <w:t>覈詁</w:t>
      </w:r>
      <w:r w:rsidRPr="002E5DB6">
        <w:rPr>
          <w:rFonts w:hint="eastAsia"/>
        </w:rPr>
        <w:t>》、屈萬里《尚書集釋》、顧頡剛、劉起釪《尚書校釋譯論》皆從王説，但曾運乾《尚書正讀》、周秉鈞《尚書易解》仍從鑰管之説。簡本與今本“以啓金縢之書”對應處作“以啓金縢之匱”，簡屬之説甚誤明矣。</w:t>
      </w:r>
    </w:p>
    <w:p w14:paraId="361AE949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“見”，疑讀爲“視”。《康誥》“見士于周”，楊樹達《書康誥見士于周解》</w:t>
      </w:r>
      <w:r w:rsidRPr="002E5DB6">
        <w:endnoteReference w:id="31"/>
      </w:r>
      <w:r w:rsidRPr="002E5DB6">
        <w:rPr>
          <w:rFonts w:hint="eastAsia"/>
        </w:rPr>
        <w:t>認爲“士”應讀“事”，同爲兩周早期的匽（燕）侯旨鼎（《集成》02628</w:t>
      </w:r>
      <w:r w:rsidRPr="002E5DB6">
        <w:t>）</w:t>
      </w:r>
      <w:r w:rsidRPr="002E5DB6">
        <w:rPr>
          <w:rFonts w:hint="eastAsia"/>
        </w:rPr>
        <w:t>“匽侯旨初見事于宗周”的“見事于宗周”。裘錫圭後指出，此二“見事”都應釋爲“視事”。“視事”爲古代常用語，如《左傳》襄公二十五年：“崔子稱疾不視事。”</w:t>
      </w:r>
      <w:r w:rsidRPr="002E5DB6">
        <w:endnoteReference w:id="32"/>
      </w:r>
      <w:r w:rsidRPr="002E5DB6">
        <w:rPr>
          <w:rFonts w:hint="eastAsia"/>
        </w:rPr>
        <w:t>是《尚書》有“見”讀“視”之例。“啓籥見（視）書”即開藏卜兆書之管發書檢視之。</w:t>
      </w:r>
    </w:p>
    <w:p w14:paraId="4174704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“乃并是吉”，《論衡•卜筮》引作“乃逢是吉”，《史記•魯周公世</w:t>
      </w:r>
      <w:r w:rsidRPr="002E5DB6">
        <w:rPr>
          <w:rFonts w:hint="eastAsia"/>
        </w:rPr>
        <w:lastRenderedPageBreak/>
        <w:t>家》簡言爲“過吉”。《論衡•卜筮》明言“卜曰逢，筮曰遇”。段玉裁《古文尚書撰異》認爲“并，逢聲之轉”。“并”古音幫紐耕部，“逢”古音並紐東部，聲紐皆爲唇音。韻部東耕關係也很密切，段説當屬可信。《大誥》“朕卜并吉”。劉淇《助字辯略》卷三云“并，皆也”。“乃並是吉”解爲“乃皆是吉”，似亦通。如從“并”、“逢”聲轉相通説，且以“逢”爲正，則“是”猶“此”也，判斷詞。《尚書》“是”凡28見，作判斷詞僅此一見。以“逢”爲正，則“是” 猶“此”也。如以“并”訓皆，則“是”只能充當判斷詞。《尚書》“是”凡28見，多作代詞，復指前置賓語，也有用作連詞表“於是”者。“是”作判斷詞，一般認爲出現在戰國末期，秦及初年，到東漢逐漸成熟。如此看來，“乃并（逢）是吉”之讀可能更符合語言發展的時代差異。</w:t>
      </w:r>
    </w:p>
    <w:p w14:paraId="2B036C8B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《金縢》先冊祝，后占卜，其間的關係，王充《論衡•知實》説：“武王不豫，周公請命，壇</w:t>
      </w:r>
      <w:r w:rsidRPr="002E5DB6">
        <w:t>墠</w:t>
      </w:r>
      <w:r w:rsidRPr="002E5DB6">
        <w:rPr>
          <w:rFonts w:hint="eastAsia"/>
        </w:rPr>
        <w:t>既設，策祝已畢，不知天之許已與不，乃卜三龜，三龜皆吉。”裘錫圭認爲：“迷信鬼神的古人顯然相信，他們對鬼神的祝告，鬼神全都能知道；不可能有通過占卜儀式來使祝告生效的想法，但是鬼神對他們的祝告採取什麽態度，他們卻無法直接知道，只能通過占卜來判斷”。</w:t>
      </w:r>
      <w:r w:rsidRPr="002E5DB6">
        <w:endnoteReference w:id="33"/>
      </w:r>
    </w:p>
    <w:p w14:paraId="3D67DECC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公曰：“體，王其罔害。</w:t>
      </w:r>
    </w:p>
    <w:p w14:paraId="54DB0AD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lastRenderedPageBreak/>
        <w:t>“體”，《史記•魯周公世家》無此字，殆偶省。僞孔傳、蔡沈《書集傳》等舊注，皆釋“體”爲兆體。《詩•衡風•氓》“爾卜爾筮，體無咎言”毛傅：“體，兆卦之體。”《禮記•玉藻》“君占體”鄭玄注：“體，視兆所得也。”如釋“體”爲“兆象”，此句意爲：視兆所得也，王其罔害。但《氓》“體無咎言”的“體”，《韓詩》作“履”，云幸也。分別刊刻於光緒二十三年、二十五年的皮錫瑞《今文尚書考證》、俞樾《羣經平議》之《尚書平議》都據此讀“體”爲“履”，乃發語之辭、慶幸之意也。《詩•齊風•東方之日》“履即我兮”之“履”，俞樾《羣經平議》亦訓爲幸。“體”“履”音近，《釋名•釋衣服》即云“履，禮也”。李學勤認爲，“體，王其罔害”乃是卜辭中的占辭，是對占卜的最後判定。包山簡也有類似占辭，例如2</w:t>
      </w:r>
      <w:r w:rsidRPr="002E5DB6">
        <w:t>08</w:t>
      </w:r>
      <w:r w:rsidRPr="002E5DB6">
        <w:rPr>
          <w:rFonts w:hint="eastAsia"/>
        </w:rPr>
        <w:t>簡：“占之曰：‘吉，荊尸瘥，見王。’”2</w:t>
      </w:r>
      <w:r w:rsidRPr="002E5DB6">
        <w:t>11</w:t>
      </w:r>
      <w:r w:rsidRPr="002E5DB6">
        <w:rPr>
          <w:rFonts w:hint="eastAsia"/>
        </w:rPr>
        <w:t>簡：“五生占之曰：‘吉，三歲無咎，將有大喜，邦知之。’”</w:t>
      </w:r>
      <w:r w:rsidRPr="002E5DB6">
        <w:endnoteReference w:id="34"/>
      </w:r>
      <w:r w:rsidRPr="002E5DB6">
        <w:rPr>
          <w:rFonts w:hint="eastAsia"/>
        </w:rPr>
        <w:t>依占辭説，則“體”讀“履”訓幸，大體相當於上引占辭中的“吉”。</w:t>
      </w:r>
    </w:p>
    <w:p w14:paraId="723B553B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“王其罔害”即“王其無害”。“罔害”即殷墟卜辭中的“亡</w:t>
      </w:r>
      <w:r w:rsidRPr="002E5DB6">
        <w:rPr>
          <w:noProof/>
        </w:rPr>
        <w:drawing>
          <wp:inline distT="0" distB="0" distL="0" distR="0" wp14:anchorId="74E7862E" wp14:editId="71138520">
            <wp:extent cx="151200" cy="151200"/>
            <wp:effectExtent l="0" t="0" r="1270" b="1270"/>
            <wp:docPr id="16211397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（害）”。</w:t>
      </w:r>
      <w:r w:rsidRPr="002E5DB6">
        <w:endnoteReference w:id="35"/>
      </w:r>
      <w:r w:rsidRPr="002E5DB6">
        <w:rPr>
          <w:rFonts w:hint="eastAsia"/>
        </w:rPr>
        <w:t>“其”猶“將”也，“罔”猶“無”也。</w:t>
      </w:r>
    </w:p>
    <w:p w14:paraId="6941C00D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予小子新命于三王，惟永終是圖，玆攸俟能念予一人。</w:t>
      </w:r>
    </w:p>
    <w:p w14:paraId="1A71AA3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《史記•魯周公世家》作“旦新受命三王”。“予小子”爲周公自稱，史遷改用周公名。舊注以爲指周武王，非。周法高《金文零釋•明</w:t>
      </w:r>
      <w:r w:rsidRPr="002E5DB6">
        <w:rPr>
          <w:rFonts w:hint="eastAsia"/>
        </w:rPr>
        <w:lastRenderedPageBreak/>
        <w:t>保予沖子辨》認爲凡言“予小子”“予一人”“予小臣”“予沖子”等，“予”子皆用於同位，無一例外。屈萬里《尚書集釋》：“‘予一人’之辭，雖爲天子所專用，然亦有例外。《秦誓》穆公即自稱‘一人’。又，哀公十六年《左傳》，哀公誄孔子，即自稱‘余一人’。”“命”，或如《史記》解爲“受命”，或依《爾雅•釋論》解爲“告”也。“新”，多釋爲“新舊”之“新”，楊筠如《尚書</w:t>
      </w:r>
      <w:r w:rsidRPr="002E5DB6">
        <w:t>覈</w:t>
      </w:r>
      <w:r w:rsidRPr="002E5DB6">
        <w:rPr>
          <w:rFonts w:hint="eastAsia"/>
        </w:rPr>
        <w:t>論》讀爲“親”。同篇“予小子其新逆”，陸德明《釋文》云馬融本作“親”。《詩•豳風•東山序》鄭玄笺云：“成王既得金縢之書，親迎周公”，是鄭玄本亦作“親”，故楊筠如讀“新”爲“親”。玆从楊説。</w:t>
      </w:r>
    </w:p>
    <w:p w14:paraId="159C8EC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永終是圖”，賓語前置句，即“惟圖永終”。“圖”，謀也。《詩•周頌•振鷺》“以永終譽”陳奐《傳疏》：“永、終，皆長也。”《論語•堯曰》：“天祿永終。”《廣雅•釋詁一》：“終，極也。”《廣雅•釋詁一》：“極，遠也。”“終”義極、遠，與“永”義長、久，義近。曾運乾《尚書正讀》以“永終是圖”亦“不墜天之降寶命”也。楊筠如《尚書</w:t>
      </w:r>
      <w:r w:rsidRPr="002E5DB6">
        <w:t>覈</w:t>
      </w:r>
      <w:r w:rsidRPr="002E5DB6">
        <w:rPr>
          <w:rFonts w:hint="eastAsia"/>
        </w:rPr>
        <w:t>論》則以“永終”即上文“永有依歸”也。周秉鈞《尚書易解》釋爲“惟長終周國是謀”，大致同於曾説。屈萬里《尚書集釋》：“永終是圖，言三王能謀其久遠，意謂不使武王即死。”顧頡剛、劉起釪《尚書校釋譯論》則録吴澄《書纂言》之説：“公視卜，知王疾必瘳，而已亦</w:t>
      </w:r>
      <w:r w:rsidRPr="002E5DB6">
        <w:rPr>
          <w:rFonts w:hint="eastAsia"/>
        </w:rPr>
        <w:lastRenderedPageBreak/>
        <w:t>不代死，故言我新受命於三王，惟當永久克終是圖”。並今譯爲“永久替國家謀劃”。其今譯不合文法。今從曾運乾之説，以“永終是國”爲謀和國祚長久之義。</w:t>
      </w:r>
    </w:p>
    <w:p w14:paraId="321E06A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玆攸俟能念予一人”，或在“俟”后斷開，或不斷以爲一句。“予一人”，仍係周公自謂。裴駰《史記集解》引馬融注：“一人，天子也。”古代天子自稱“余一人”，《禮記•玉藻》：“凡自稱，天子稱予一人。”但“余一人”不盡是天子。如《秦誓》秦穆公即自稱“一人”，《左傳》哀公十六年魯哀公誄孔子，亦自稱“余一人”，雖子貢譏爲非名，但確有此例。</w:t>
      </w:r>
    </w:p>
    <w:p w14:paraId="44F18AB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此句的難點是“攸”字。《史記•魯周公世家》易“攸”爲“道”，與上“惟永終是圖”連爲一句，僞孔傳大體襲用此説：“武王惟長終是謀周之道。”“攸”、“由”聲近，“攸”之讀“道”，猶“迪”之讀“道”。牟庭《同文尚書》認爲《史記》用真孔古文作“玆迪俟”而訓“迪”爲道且脫“俟”字，僞孔蓋用今文作“玆逌俟”而寫“逌”爲“攸”，然據文義，非“逌”非“迪”，實作“迺”讀爲“乃”，古文誤作“迪”，今文誤爲“逌”。牟説過於曲折糾纏，不可信。近現代學界普遍以“惟以終是圖”爲句，或釋“攸”爲“所”，或讀“攸”爲“由”釋用、釋以。釋“攸”爲“所”者，如孫星衍《尚書今古文注疏》：“此所俟者，</w:t>
      </w:r>
      <w:r w:rsidRPr="002E5DB6">
        <w:rPr>
          <w:rFonts w:hint="eastAsia"/>
        </w:rPr>
        <w:lastRenderedPageBreak/>
        <w:t>祖宗能念武王耳。”又引《方言》卷二：“念，常思也。”此説以“予一人”指武王，不可取。周秉鈞《尚書易解》：“今所待者，三王能念我事神與否耳。以“予一人”爲周公自稱，但補其文意“事神與否”則無實據。曾運乾《尚書正讀》：“今玆所俟者，惟三王能敘録予一人與否耳。”謂“念，敘録也”，大概據《論語•公冶長》“不念舊惡”皇侃疏：“念，猶識録也。”此説新奇，亦難信從。顧頡剛、劉起釪《尚書校釋譯論》以“攸”爲語中助詞，於賓語在前、動詞在后時用之，實同釋“所”之説。其今譯云：“三王是一定肯關心我的。”僅意譯，以顧念、關心釋“念”。以“攸”通“由”釋用、釋以者，如楊筠如《尚書</w:t>
      </w:r>
      <w:r w:rsidRPr="002E5DB6">
        <w:t>覈詁</w:t>
      </w:r>
      <w:r w:rsidRPr="002E5DB6">
        <w:rPr>
          <w:rFonts w:hint="eastAsia"/>
        </w:rPr>
        <w:t>》和屈萬里《尚書集釋》，屈萬里於“俟”后斷開，楊筠如則連爲一句。屈萬里釋“念”爲顧念，楊筠如未釋“念”，兩者皆未串講，猜測其今譯此句爲“玆以等待能顧念我周公旦。”</w:t>
      </w:r>
    </w:p>
    <w:p w14:paraId="0163266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梁立勇認爲清華簡《保訓》“其有所逌矣”之“逌”和《金縢》“玆攸俟”之“攸”都讀爲“迪”訓“至”，譯“玆攸俟，能念予一人”爲“三王（太王、王季、文王）終於顧念我的忠心而降福了”，即以“降福”對應訓爲“至”的“迪”。</w:t>
      </w:r>
      <w:r w:rsidRPr="002E5DB6">
        <w:endnoteReference w:id="36"/>
      </w:r>
    </w:p>
    <w:p w14:paraId="53C4554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我認爲對周公這段話的理解，應置於周公築壇向三王祈禱，同時命於元龜以占吉凶這一整體事件中考慮，並此顧到前後文意中的邏輯</w:t>
      </w:r>
      <w:r w:rsidRPr="002E5DB6">
        <w:rPr>
          <w:rFonts w:hint="eastAsia"/>
        </w:rPr>
        <w:lastRenderedPageBreak/>
        <w:t>關聯。我的看法，“新命于三王”的“命”即“命于元龜“之省稱，指占卜。“新（親）占于三王”即親自向三王占卜武王的吉凶，以謀求周祚長久，而占辭則説：“吉，幸，武王將無害。”在這種情況下，周公所焦急等待的，無非是最終的結果，能象占辭顯示的那樣，能顧念周公的一片苦心，保佑武王身體平安。有周國祚永長。因此對周公這段話的正確理解應是：占辭説吉幸，武王將無害。我周公旦親自命於元龜，向三王占卜吉凶，以謀求國祚永長。（現占卜結果已出），今所等待（最終結果），能顧全我周公旦（的一片誠心）。趙朝陽《出土文獻與〈尚書〉校讀》更明確指乃待武王之瘳也，故下文云“王翼日乃瘳”。</w:t>
      </w:r>
    </w:p>
    <w:p w14:paraId="2E07FF7A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公歸，乃納冊于金縢之匱中，王翼日乃瘳。</w:t>
      </w:r>
    </w:p>
    <w:p w14:paraId="03E0AE3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周公乃納其所攻，自以代王之説于金縢之匱，乃命執事人曰：‘勿敢言。’”無“王翼日乃瘳”句，卻又多出一段話：“乃命執事人：‘勿敢言’。”從文學表現手法來看，下文以追述方式，通過執事人之口説出“令勿敢言”事，文意已足，且更具戲劇性，故今本没有簡本多出來的這段話，可能是後來精簡刪除掉了。單看這一細節的敘述，今本優于簡本，但在核心環節，比如“爾之許我”與“爾不我許”則如何如何，以及武王病情的進展等，簡本則完全優于今本，因此我們贊同陳劍的結論，即簡本在整體上早于今本、優于今本。</w:t>
      </w:r>
    </w:p>
    <w:p w14:paraId="5D88EF2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lastRenderedPageBreak/>
        <w:t>“金縢”</w:t>
      </w:r>
      <w:r w:rsidRPr="002E5DB6">
        <w:t>，</w:t>
      </w:r>
      <w:r w:rsidRPr="002E5DB6">
        <w:rPr>
          <w:rFonts w:hint="eastAsia"/>
        </w:rPr>
        <w:t>金屬之繩，用以約束匱篋，詳見“題解”部分。下文又見</w:t>
      </w:r>
      <w:r w:rsidRPr="002E5DB6">
        <w:t>“金縢</w:t>
      </w:r>
      <w:r w:rsidRPr="002E5DB6">
        <w:rPr>
          <w:rFonts w:hint="eastAsia"/>
        </w:rPr>
        <w:t>之書</w:t>
      </w:r>
      <w:r w:rsidRPr="002E5DB6">
        <w:t>”</w:t>
      </w:r>
      <w:r w:rsidRPr="002E5DB6">
        <w:rPr>
          <w:rFonts w:hint="eastAsia"/>
        </w:rPr>
        <w:t>。史傑鵬認爲</w:t>
      </w:r>
      <w:r w:rsidRPr="002E5DB6">
        <w:t>“</w:t>
      </w:r>
      <w:r w:rsidRPr="002E5DB6">
        <w:rPr>
          <w:rFonts w:hint="eastAsia"/>
        </w:rPr>
        <w:t>金縢”是一個並列結構的詞，</w:t>
      </w:r>
      <w:r w:rsidRPr="002E5DB6">
        <w:t>“</w:t>
      </w:r>
      <w:r w:rsidRPr="002E5DB6">
        <w:rPr>
          <w:rFonts w:hint="eastAsia"/>
        </w:rPr>
        <w:t>金</w:t>
      </w:r>
      <w:r w:rsidRPr="002E5DB6">
        <w:t>”</w:t>
      </w:r>
      <w:r w:rsidRPr="002E5DB6">
        <w:rPr>
          <w:rFonts w:hint="eastAsia"/>
        </w:rPr>
        <w:t>應讀爲</w:t>
      </w:r>
      <w:r w:rsidRPr="002E5DB6">
        <w:t>“</w:t>
      </w:r>
      <w:r w:rsidRPr="002E5DB6">
        <w:rPr>
          <w:rFonts w:hint="eastAsia"/>
        </w:rPr>
        <w:t>緘</w:t>
      </w:r>
      <w:r w:rsidRPr="002E5DB6">
        <w:t>”，</w:t>
      </w:r>
      <w:r w:rsidRPr="002E5DB6">
        <w:rPr>
          <w:rFonts w:hint="eastAsia"/>
        </w:rPr>
        <w:t>《周易》</w:t>
      </w:r>
      <w:r w:rsidRPr="002E5DB6">
        <w:t>“</w:t>
      </w:r>
      <w:r w:rsidRPr="002E5DB6">
        <w:rPr>
          <w:rFonts w:hint="eastAsia"/>
        </w:rPr>
        <w:t>咸</w:t>
      </w:r>
      <w:r w:rsidRPr="002E5DB6">
        <w:t>”</w:t>
      </w:r>
      <w:r w:rsidRPr="002E5DB6">
        <w:rPr>
          <w:rFonts w:hint="eastAsia"/>
        </w:rPr>
        <w:t>卦，馬王堆帛書和上博簡《周易》作</w:t>
      </w:r>
      <w:r w:rsidRPr="002E5DB6">
        <w:t>“</w:t>
      </w:r>
      <w:r w:rsidRPr="002E5DB6">
        <w:rPr>
          <w:rFonts w:hint="eastAsia"/>
        </w:rPr>
        <w:t>欽</w:t>
      </w:r>
      <w:r w:rsidRPr="002E5DB6">
        <w:t>”，</w:t>
      </w:r>
      <w:r w:rsidRPr="002E5DB6">
        <w:rPr>
          <w:rFonts w:hint="eastAsia"/>
        </w:rPr>
        <w:t>可證。</w:t>
      </w:r>
      <w:r w:rsidRPr="002E5DB6">
        <w:t>“</w:t>
      </w:r>
      <w:r w:rsidRPr="002E5DB6">
        <w:rPr>
          <w:rFonts w:hint="eastAsia"/>
        </w:rPr>
        <w:t>緘縢</w:t>
      </w:r>
      <w:r w:rsidRPr="002E5DB6">
        <w:t>”</w:t>
      </w:r>
      <w:r w:rsidRPr="002E5DB6">
        <w:rPr>
          <w:rFonts w:hint="eastAsia"/>
        </w:rPr>
        <w:t>一詞見於《莊子•胠篋》</w:t>
      </w:r>
      <w:r w:rsidRPr="002E5DB6">
        <w:t>：“</w:t>
      </w:r>
      <w:r w:rsidRPr="002E5DB6">
        <w:rPr>
          <w:rFonts w:hint="eastAsia"/>
        </w:rPr>
        <w:t>則必攝緘縢，固扃鐍。</w:t>
      </w:r>
      <w:r w:rsidRPr="002E5DB6">
        <w:t>”</w:t>
      </w:r>
      <w:r w:rsidRPr="002E5DB6">
        <w:rPr>
          <w:rFonts w:hint="eastAsia"/>
        </w:rPr>
        <w:t>成玄英疏</w:t>
      </w:r>
      <w:r w:rsidRPr="002E5DB6">
        <w:t>“</w:t>
      </w:r>
      <w:r w:rsidRPr="002E5DB6">
        <w:rPr>
          <w:rFonts w:hint="eastAsia"/>
        </w:rPr>
        <w:t>緘</w:t>
      </w:r>
      <w:r w:rsidRPr="002E5DB6">
        <w:t>，</w:t>
      </w:r>
      <w:r w:rsidRPr="002E5DB6">
        <w:rPr>
          <w:rFonts w:hint="eastAsia"/>
        </w:rPr>
        <w:t>結；縢，繩。</w:t>
      </w:r>
      <w:r w:rsidRPr="002E5DB6">
        <w:t>“</w:t>
      </w:r>
      <w:r w:rsidRPr="002E5DB6">
        <w:rPr>
          <w:rFonts w:hint="eastAsia"/>
        </w:rPr>
        <w:t>緘縢”即捆綁、束縛、封閉之義，</w:t>
      </w:r>
      <w:r w:rsidRPr="002E5DB6">
        <w:t>“</w:t>
      </w:r>
      <w:r w:rsidRPr="002E5DB6">
        <w:rPr>
          <w:rFonts w:hint="eastAsia"/>
        </w:rPr>
        <w:t>金縢之匱</w:t>
      </w:r>
      <w:r w:rsidRPr="002E5DB6">
        <w:t>”</w:t>
      </w:r>
      <w:r w:rsidRPr="002E5DB6">
        <w:rPr>
          <w:rFonts w:hint="eastAsia"/>
        </w:rPr>
        <w:t>即封緘好的匱子，</w:t>
      </w:r>
      <w:r w:rsidRPr="002E5DB6">
        <w:t>“</w:t>
      </w:r>
      <w:r w:rsidRPr="002E5DB6">
        <w:rPr>
          <w:rFonts w:hint="eastAsia"/>
        </w:rPr>
        <w:t>金縢之書</w:t>
      </w:r>
      <w:r w:rsidRPr="002E5DB6">
        <w:t>”</w:t>
      </w:r>
      <w:r w:rsidRPr="002E5DB6">
        <w:rPr>
          <w:rFonts w:hint="eastAsia"/>
        </w:rPr>
        <w:t>即封緘好的冊書。</w:t>
      </w:r>
      <w:r w:rsidRPr="002E5DB6">
        <w:endnoteReference w:id="37"/>
      </w:r>
      <w:r w:rsidRPr="002E5DB6">
        <w:rPr>
          <w:rFonts w:hint="eastAsia"/>
        </w:rPr>
        <w:t>今按</w:t>
      </w:r>
      <w:r w:rsidRPr="002E5DB6">
        <w:t>“</w:t>
      </w:r>
      <w:r w:rsidRPr="002E5DB6">
        <w:rPr>
          <w:rFonts w:hint="eastAsia"/>
        </w:rPr>
        <w:t>金</w:t>
      </w:r>
      <w:r w:rsidRPr="002E5DB6">
        <w:t>”</w:t>
      </w:r>
      <w:r w:rsidRPr="002E5DB6">
        <w:rPr>
          <w:rFonts w:hint="eastAsia"/>
        </w:rPr>
        <w:t>字是傳世與出土文獻中的常用字，鮮有確切用爲通假字者，其説恐不可信。</w:t>
      </w:r>
    </w:p>
    <w:p w14:paraId="694B0C8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“納”，放入。“匱”，《説文•匚部》云“匣也。”</w:t>
      </w:r>
    </w:p>
    <w:p w14:paraId="7F2C3F5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王翼日乃瘳”，《史記•魯周公世家》改敘爲：“明日武王乃廖。”“翼”，多處古書故訓引作“翌”，如《爾雅•釋言》“翌，明也”郭璞注：“《書》曰：翌日乃瘳。”段玉裁《古文尚書撰異》謂作“翼”者，乃衛包所改。王引之《經義述聞》：“翌爲明日之翌，又爲翌顯之翌。”而表顯義的“翌（翊）”確有通“翼”者。《漢書•禮樂志》“共翊翊”顔師古注：“翊翊，敬也。”《廣雅•釋訓》則作“翼翼，敬也。”王念孫《疏證》云“翊與翼同”。又如“詡”、“翼”皆有輔義等。故衛包改字時以“翼”易“翌”。《觀堂學書記》記王國維之説，以“翌”爲“昱”假借。《説文•日部》“昱，明日也。”王國維之前，劉逢祿《尚書今古</w:t>
      </w:r>
      <w:r w:rsidRPr="002E5DB6">
        <w:rPr>
          <w:rFonts w:hint="eastAsia"/>
        </w:rPr>
        <w:lastRenderedPageBreak/>
        <w:t>文集解》已有此説。甲骨文中有“翊日”，“翊夕”等稱，“翊”又省作“羽”， 繫以干等，如“羽乙未”、“羽庚戌”之類，指即將到來的乙未那天，庚戌那天，其義也是次一天。故其字當以作“翌”爲是，但已無必要再改回。“瘳”，病愈。《説文•疒部》之“疾愈也”。僞孔傳訓“差”。“差”亦義病愈。《方言》卷三：“差，愈也。南楚謂病愈者謂之差。”其字又作“瘥”。</w:t>
      </w:r>
    </w:p>
    <w:p w14:paraId="5F87554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陳劍指出：後文講到成王啓匱得周公之説後的反應，簡本和今本皆爲泣言“昔公勤勞王家”，只是肯定周公昔日憂念武王之疾，想方設法爲其</w:t>
      </w:r>
      <w:r w:rsidRPr="002E5DB6">
        <w:t>祛</w:t>
      </w:r>
      <w:r w:rsidRPr="002E5DB6">
        <w:rPr>
          <w:rFonts w:hint="eastAsia"/>
        </w:rPr>
        <w:t>疾的“苦勞”，欲並没有説到周公曾有過致武王病愈的“功勞”，簡本更是無“王翼日乃瘳”句，説明最初本不認爲周公曾對武王疾病的好轉或痊癒起過什麽作用，這跟成王的反應一致，是很合理的，也正反映出簡本的面貌更爲原始。今本多出“王翼日乃瘳”，應係後人出於神化周公而添加的。</w:t>
      </w:r>
    </w:p>
    <w:p w14:paraId="65DE9EAA" w14:textId="77777777" w:rsidR="002E5DB6" w:rsidRPr="002E5DB6" w:rsidRDefault="002E5DB6" w:rsidP="00AD753B">
      <w:pPr>
        <w:pStyle w:val="aff9"/>
        <w:ind w:firstLine="560"/>
      </w:pPr>
    </w:p>
    <w:p w14:paraId="2879C9DC" w14:textId="77777777" w:rsidR="002E5DB6" w:rsidRPr="00EB27B2" w:rsidRDefault="002E5DB6" w:rsidP="00AD753B">
      <w:pPr>
        <w:pStyle w:val="aff9"/>
        <w:ind w:firstLine="560"/>
        <w:rPr>
          <w:rFonts w:ascii="华文仿宋" w:eastAsia="华文仿宋" w:hAnsi="华文仿宋"/>
        </w:rPr>
      </w:pPr>
      <w:r w:rsidRPr="00EB27B2">
        <w:rPr>
          <w:rFonts w:ascii="华文仿宋" w:eastAsia="华文仿宋" w:hAnsi="华文仿宋" w:hint="eastAsia"/>
        </w:rPr>
        <w:t>以上爲第一段，是本篇的主體，記周公爲周武王病情以已代之事，先鋪敘此事情緣由，中間録周公自以爲功，以代武王之祝禱辭，最后記載告神得吉卜後周公藏祝冊於金縢之匱。</w:t>
      </w:r>
    </w:p>
    <w:p w14:paraId="6341B830" w14:textId="77777777" w:rsidR="002E5DB6" w:rsidRPr="002E5DB6" w:rsidRDefault="002E5DB6" w:rsidP="00AD753B">
      <w:pPr>
        <w:pStyle w:val="aff9"/>
        <w:ind w:firstLine="560"/>
      </w:pPr>
    </w:p>
    <w:p w14:paraId="6B43FD46" w14:textId="77777777" w:rsidR="002E5DB6" w:rsidRPr="00EB27B2" w:rsidRDefault="002E5DB6" w:rsidP="00EB27B2">
      <w:pPr>
        <w:pStyle w:val="afffff3"/>
        <w:spacing w:before="72" w:after="72"/>
        <w:rPr>
          <w:sz w:val="30"/>
          <w:szCs w:val="30"/>
        </w:rPr>
      </w:pPr>
      <w:r w:rsidRPr="002E5DB6">
        <w:rPr>
          <w:rFonts w:hint="eastAsia"/>
        </w:rPr>
        <w:lastRenderedPageBreak/>
        <w:t>武王既喪，管叔及其群弟乃流言於國，曰：“公將不利於孺子。”周公乃告二公曰：“我之弗辟，我無以告我先王。”周公居東二年，則罪人斯得。</w:t>
      </w:r>
      <w:bookmarkStart w:id="3" w:name="_Hlk151552699"/>
      <w:r w:rsidRPr="002E5DB6">
        <w:rPr>
          <w:rFonts w:hint="eastAsia"/>
        </w:rPr>
        <w:t>于後，公乃爲詩以貽王，名之曰《鴟鴞》。王亦未敢誚公。</w:t>
      </w:r>
      <w:bookmarkEnd w:id="3"/>
    </w:p>
    <w:p w14:paraId="2A585F97" w14:textId="77777777" w:rsidR="002E5DB6" w:rsidRPr="002E5DB6" w:rsidRDefault="002E5DB6" w:rsidP="00AD753B">
      <w:pPr>
        <w:pStyle w:val="aff9"/>
        <w:ind w:firstLine="560"/>
      </w:pPr>
    </w:p>
    <w:p w14:paraId="1B57F2C2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武王既喪，管叔及其群弟乃流言於國，曰：“公將不利於孺子。”</w:t>
      </w:r>
    </w:p>
    <w:p w14:paraId="1808BA38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與“武王既喪”對應處作：“就後，武王力，成王由（猶）幼才（在）立（位）。”“就”清華簡整理者引《爾雅•釋詁下》云：“終也”。李學勤認爲“就後”就是“終後”，意味時間較長。也有學者認爲，“就後”蓄即“其後”之義， 猶今言“到後來”。《史記•魯周公世家》云“其後，武王既崩”。“力”，整理者讀“陟”。《竹書紀年》：“帝王之没皆日陟。”其説應可信從。</w:t>
      </w:r>
    </w:p>
    <w:p w14:paraId="21DCC399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“既喪”，《詩•豳風譜》孔穎達疏引鄭玄注解爲終喪服，而《白虎通•</w:t>
      </w:r>
      <w:r w:rsidRPr="002E5DB6">
        <w:t>薨</w:t>
      </w:r>
      <w:r w:rsidRPr="002E5DB6">
        <w:rPr>
          <w:rFonts w:hint="eastAsia"/>
        </w:rPr>
        <w:t>》則以“武王既喪”證人死數“喪”之義，讀“喪”爲“喪亡”之“喪”，史遷訓“喪”爲“崩”，與《白虎通》同，當從喪亡、駕崩之釋。據《逸周書•作雒》，周公攝政、三叔流言，皆在武王未葬以前，初崩逾年事也。</w:t>
      </w:r>
    </w:p>
    <w:p w14:paraId="2D488279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管叔，名鮮，周文王之子，武王大弟，周公之兄，叔鮮的封地“管”，</w:t>
      </w:r>
      <w:r w:rsidRPr="002E5DB6">
        <w:rPr>
          <w:rFonts w:hint="eastAsia"/>
        </w:rPr>
        <w:lastRenderedPageBreak/>
        <w:t>在今河南鄭州附近。今本“群弟”、簡本“群兄弟”，《詩•豳風譜》孔穎達疏引鄭玄注云：“蔡叔、霍叔”。蔡叔，名度；霍叔，名處，皆次于管叔，故云：“群弟”，簡本多一“兄”字，或爲衍文。《逸周書•作雒》：“武王克殷，乃立王子祿父，俾守商祀。建管叔于東，建蔡叔、霍叔于殷，俾監殷臣。”又云：“周公立，相天子，三叔及殷、東、徐、奄及熊、盈以畔。”是畔周者，有管叔、蔡叔、霍叔等“三叔”，與《金縢》之“管叔及群監”合。然《金縢》之管叔及群弟流言周公將不利于成王，《魯周公世家》云周</w:t>
      </w:r>
      <w:bookmarkStart w:id="4" w:name="OLE_LINK2"/>
      <w:r w:rsidRPr="002E5DB6">
        <w:rPr>
          <w:rFonts w:hint="eastAsia"/>
        </w:rPr>
        <w:t>公</w:t>
      </w:r>
      <w:bookmarkEnd w:id="4"/>
      <w:r w:rsidRPr="002E5DB6">
        <w:rPr>
          <w:rFonts w:hint="eastAsia"/>
        </w:rPr>
        <w:t>东征胜利后，“遂誅管叔，殺武庚、放蔡叔”，似霍叔未追隨管好。《漢書•古今人表》管叔、蔡叔在第九等，霍叔在第四等，班氏似亦不以霍叔在流言及叛周之列。《書序》云：“武王崩，三監及淮夷叛。”《漢書•地理志》：“周既滅殷，分其畿内爲三國，邶以封紂子武庚，墉管叔尹之，衛蔡叔尹之，謂之三監。”如是，則叛周之“三監”似也不包括霍叔。以管、蔡、武庚爲“三監”者，見於多部古書，但古書亦有言管、霍、武庚爲“三監”者，鄭玄還以管、蔡、霍爲“三監”。我意揆諸“三監”原意，當指管、蔡、霍“監殷臣”而言。如以武庚亦爲“監”，豈不自己監自己？舊以“三監”含管、蔡、或者含管、霍，乃管、蔡、霍曾被名之曰“三監”之孑遺。流言周公繼而叛周者，當管、蔡、霍一體。如僅蔡叔追隨管叔</w:t>
      </w:r>
      <w:r w:rsidRPr="002E5DB6">
        <w:rPr>
          <w:rFonts w:hint="eastAsia"/>
        </w:rPr>
        <w:lastRenderedPageBreak/>
        <w:t>而無霍叔，則不當言“管叔及群弟”，且“群”字今本，簡本皆有。如霍叔未追隨管叔，未參與流言周公及繼之的叛周，則實爲周初一大藎臣，豈有不留芳名于史之理，而被某些古書視爲伙同武庚、管叔而擾亂者？《作雒》云：“降辟三叔，王子祿父北奔，管叔經而卒，乃囚蔡叔于郭凌。”《史記•魯周公世家》云：“遂誅管叔，殺孔庚，放蔡叔”，皆不及霍叔。《尚書大傳》鄭玄注云：“不及霍叔者，蓋赦之也。”或有此可能。</w:t>
      </w:r>
    </w:p>
    <w:p w14:paraId="51C2372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流言”《詩•豳風•七月序》鄭玄笺“周公遭流言”孔穎達疏：“流，謂水流。造作虛語人傳之如水之流然，故謂之流言。”《荀子•大略》“流言滅之”楊倞注謂“流轉之言，不定者也”。《詩•大雅•蕩》“流言以對”朱熹《集傳》：“浮浪不根之言。”</w:t>
      </w:r>
    </w:p>
    <w:p w14:paraId="22CA627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“孺子”，《説文•子部》云：“孺，乳子也”，《洛誥》“孺子其明”孔穎達疏鄭玄注云“幼少之福”。錢大昕《十駕齋養新</w:t>
      </w:r>
      <w:r w:rsidRPr="002E5DB6">
        <w:t>録</w:t>
      </w:r>
      <w:r w:rsidRPr="002E5DB6">
        <w:rPr>
          <w:rFonts w:hint="eastAsia"/>
        </w:rPr>
        <w:t>》卷三考定，古代天子諸侯等的嫡長子承位者專稱“孺子”，此處代指成王。崔東壁《考信録》謂“孺子”乃少之親之之稱，非謂年幼。王國維云：“孺子蓋成王之字，周公稱成王爲孺子王。”劉盼遂以爲一如漢人以“少兒”，“少子</w:t>
      </w:r>
      <w:r w:rsidRPr="002E5DB6">
        <w:t>”</w:t>
      </w:r>
      <w:r w:rsidRPr="002E5DB6">
        <w:rPr>
          <w:rFonts w:hint="eastAsia"/>
        </w:rPr>
        <w:t>爲子(《觀堂學書記》)。此係推測之辭，僅備一説而已。</w:t>
      </w:r>
    </w:p>
    <w:p w14:paraId="492FD81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簡本於武王死后明言“成王猶幼在位“，今本没有這一句，但史</w:t>
      </w:r>
      <w:r w:rsidRPr="002E5DB6">
        <w:rPr>
          <w:rFonts w:hint="eastAsia"/>
        </w:rPr>
        <w:lastRenderedPageBreak/>
        <w:t>遷在《周本記》和《魯周公世家》引據《金縢》的地方，都説“成王少”，這和簡本可以説是相應的，不過《魯周公世家》在“成王少”下又講“在強葆（襁褓）之中”，就過分了，不僅於情理不合，在《金縢》中也有反對的内容。梁玉繩《史記志疑》：“《金縢》曰周公以詩貽王，而‘王亦未敢誚公’，則成王非不識不知之孩雅矣；“曰‘王與大夫盡弁，’則成王已冠矣。……先儒説成王即位之年難異詞，而其非居強葆明矣。”李學勤征引了梁玉繩的這一説法，並指出古代所説的“幼”，其年齡概念與今天有很大不同。《禮記•曲禮上》説十歲到滿二十行冠禮之前稱爲“幼”，而孔穎達疏則云：“幼者，自始生至十九時。”《五經異議》引古文《尚書》説：“成王即位，年十三。”譙周《五經然否論》引古文《尚書》説：“成王即位，年十三。”譙周《五經然否論》引古文《尚書》説亦云：“武王崩，成王年十三”。雖然没有確切證據，卻應説是合理的，可謂不中不遠。</w:t>
      </w:r>
    </w:p>
    <w:p w14:paraId="4B814C3C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周公乃告二公曰：“我之弗辟，我無以告我先王。”</w:t>
      </w:r>
    </w:p>
    <w:p w14:paraId="3A5672E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簡本與“弗辟我”三字相對應適泐，且作四字位置，或疑簡本“我”下有“則”或“乃”字，如同前言“爾不許我，我則</w:t>
      </w:r>
      <w:r w:rsidRPr="002E5DB6">
        <w:rPr>
          <w:rFonts w:hint="eastAsia"/>
          <w:noProof/>
        </w:rPr>
        <w:drawing>
          <wp:inline distT="0" distB="0" distL="0" distR="0" wp14:anchorId="14E7048E" wp14:editId="7DA66CA9">
            <wp:extent cx="134199" cy="135255"/>
            <wp:effectExtent l="0" t="0" r="0" b="0"/>
            <wp:docPr id="2024682394" name="图片 202468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9203" name="图片 150378920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8361" cy="14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璧與珪；爾不許我，我乃以璧與珪歸”。“無”，簡本作“亡”，音近通假。“告”簡本作“</w:t>
      </w:r>
      <w:r w:rsidRPr="002E5DB6">
        <w:rPr>
          <w:rFonts w:hint="eastAsia"/>
          <w:noProof/>
        </w:rPr>
        <w:drawing>
          <wp:inline distT="0" distB="0" distL="0" distR="0" wp14:anchorId="74A38E9F" wp14:editId="41A35416">
            <wp:extent cx="124820" cy="122062"/>
            <wp:effectExtent l="0" t="0" r="8890" b="0"/>
            <wp:docPr id="1042425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42523" name="图片 10424252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7667" cy="12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（復）見”，可能與今本作“告”不同義，也可能即今本“告”</w:t>
      </w:r>
      <w:r w:rsidRPr="002E5DB6">
        <w:rPr>
          <w:rFonts w:hint="eastAsia"/>
        </w:rPr>
        <w:lastRenderedPageBreak/>
        <w:t>之告白義。《周禮•天官•宰夫》“以待賓客之會，諸侯之復”孫詒讓《正義》：“諸侯凡言復者，率爲告白之義。”《洛誥》“朕復子明辟”，“復”亦義告白。《禮記•曲禮上》“見父之執”孔穎達疏：“自下朝上日見。”“復見”殆指告白、朝見。</w:t>
      </w:r>
    </w:p>
    <w:p w14:paraId="2182472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“我之弗辟”之“之”亦同，“弗辟”，《説文•井部》引作“不</w:t>
      </w:r>
      <w:r w:rsidRPr="002E5DB6">
        <w:rPr>
          <w:rFonts w:hint="eastAsia"/>
          <w:noProof/>
        </w:rPr>
        <w:drawing>
          <wp:inline distT="0" distB="0" distL="0" distR="0" wp14:anchorId="31DDA03E" wp14:editId="1E59329B">
            <wp:extent cx="117695" cy="124537"/>
            <wp:effectExtent l="0" t="0" r="0" b="8890"/>
            <wp:docPr id="16581135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13532" name="图片 165811353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3209" cy="13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”，並釋“</w:t>
      </w:r>
      <w:r w:rsidRPr="002E5DB6">
        <w:rPr>
          <w:rFonts w:hint="eastAsia"/>
          <w:noProof/>
        </w:rPr>
        <w:drawing>
          <wp:inline distT="0" distB="0" distL="0" distR="0" wp14:anchorId="5EF7341B" wp14:editId="4C96DACE">
            <wp:extent cx="117695" cy="124537"/>
            <wp:effectExtent l="0" t="0" r="0" b="8890"/>
            <wp:docPr id="653316950" name="图片 65331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13532" name="图片 165811353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3209" cy="13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爲法（此從段玉裁《説文解字注》校改）。僞孔傳亦訓“辟”爲法。釋爲“我不從法法三叔”，故解下文“居東”爲東征、“罪人斯得”爲誅管、蔡、陸德明《釋文》引馬融云：“辟謂辟居東都。”《詩•豳風譜》孔穎達疏引鄭玄曰：“我今不辟孺子而去，我先王以謙讓爲德，我反有欲位之諺，無以告于先王。言媿無辭也。居東者，出居東國待罪，以須君之察已。“是馬、鄭皆讀“辟”爲“避”，謂避居東都或東國。《史記•魯周公世家》云“我之所以弗辟而攝行政”，亦讀“辟”爲“避”，但不同于“避居東都”之説，以“居東”爲東征。後人的理解，大致不出以上三説。曾運乾《尚書正讀》立新解云：“辟即攝政也”。《洛誥》“朕復子明辟”即還政成王也。管叔言周公攝政，將不利于孺子；周公言我不攝政，將無以告我先王也。”</w:t>
      </w:r>
    </w:p>
    <w:p w14:paraId="1DF18BF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關於周公居東之真相，劉國忠有詳細考辯，</w:t>
      </w:r>
      <w:r w:rsidRPr="002E5DB6">
        <w:endnoteReference w:id="38"/>
      </w:r>
      <w:r w:rsidRPr="002E5DB6">
        <w:rPr>
          <w:rFonts w:hint="eastAsia"/>
        </w:rPr>
        <w:t>其結論是周公曾東征，但未曾避居于“東”，故清華簡整理者認爲“辟”當從許慎和僞孔</w:t>
      </w:r>
      <w:r w:rsidRPr="002E5DB6">
        <w:rPr>
          <w:rFonts w:hint="eastAsia"/>
        </w:rPr>
        <w:lastRenderedPageBreak/>
        <w:t>傳之説，釋爲法。今接《説文•辟部》：“辟，法也。</w:t>
      </w:r>
      <w:r w:rsidRPr="002E5DB6">
        <w:t>从卪从辛</w:t>
      </w:r>
      <w:r w:rsidRPr="002E5DB6">
        <w:rPr>
          <w:rFonts w:hint="eastAsia"/>
        </w:rPr>
        <w:t>，節制其罪也”之義正適用於此。《逸周書•作雒》云“降辟三叔”，“辟”的用法亦同。</w:t>
      </w:r>
    </w:p>
    <w:p w14:paraId="5692B3C1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周公居東二年，則罪人斯得。</w:t>
      </w:r>
    </w:p>
    <w:p w14:paraId="5506E21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“周公居東二年”簡本作“周公石東三年，</w:t>
      </w:r>
      <w:r w:rsidRPr="002E5DB6">
        <w:rPr>
          <w:rFonts w:hint="eastAsia"/>
          <w:noProof/>
        </w:rPr>
        <w:drawing>
          <wp:inline distT="0" distB="0" distL="0" distR="0" wp14:anchorId="5254F95C" wp14:editId="20EF272D">
            <wp:extent cx="135172" cy="125517"/>
            <wp:effectExtent l="0" t="0" r="0" b="8255"/>
            <wp:docPr id="4481811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81169" name="图片 44818116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5518" cy="13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（禍）人乃斯得。”清華簡整理者認爲“石”古音禪紐鐸部，讀爲定紐釋部的“宅”，《爾雅•釋言》云“居”也，與今本作“居”義同。李學勤則認爲簡本作“石”者，即楚文常見的“</w:t>
      </w:r>
      <w:r w:rsidRPr="002E5DB6">
        <w:rPr>
          <w:rFonts w:hint="eastAsia"/>
          <w:noProof/>
        </w:rPr>
        <w:drawing>
          <wp:inline distT="0" distB="0" distL="0" distR="0" wp14:anchorId="11BE9A47" wp14:editId="583160B8">
            <wp:extent cx="131275" cy="135802"/>
            <wp:effectExtent l="0" t="0" r="2540" b="0"/>
            <wp:docPr id="88480306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03063" name="图片 88480306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5283" cy="13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”，即“適”字，義爲前往。已有多位學者指出，“</w:t>
      </w:r>
      <w:r w:rsidRPr="002E5DB6">
        <w:rPr>
          <w:rFonts w:hint="eastAsia"/>
          <w:noProof/>
        </w:rPr>
        <w:drawing>
          <wp:inline distT="0" distB="0" distL="0" distR="0" wp14:anchorId="79586542" wp14:editId="4F317CD4">
            <wp:extent cx="131275" cy="135802"/>
            <wp:effectExtent l="0" t="0" r="2540" b="0"/>
            <wp:docPr id="565117298" name="图片 56511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803063" name="图片 88480306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5283" cy="13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”讀爲表適義的“蹠”。周公前往東國三年，正是東征之事。</w:t>
      </w:r>
    </w:p>
    <w:p w14:paraId="041C19D9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“居東”，《史記•魯周公世家》、僞孔傳、孔穎達疏引王肅注皆解爲“東征”。然馬融、鄭玄則以“居東”，爲“避居東都”。或“出居東國待罪”，非東征也。清儒多宗馬、鄭之説，但亦有很強的反對意見，如戴鈞衡《書傳補商》駁斥説：馬氏融以爲東都，其時未營洛邑，安有東都，鄭氏康成以爲東國，虛而無指。《墨子•耕柱篇》以爲東</w:t>
      </w:r>
      <w:r w:rsidRPr="002E5DB6">
        <w:t>處</w:t>
      </w:r>
      <w:r w:rsidRPr="002E5DB6">
        <w:rPr>
          <w:rFonts w:hint="eastAsia"/>
        </w:rPr>
        <w:t>於商，三監方欲謀公，豈有避居於商之理。《越絕書》以爲東巡狩於邊，王方疑公，避位將以釋疑也，而反公然代天子巡狩乎？徐氏文靖據《魯世家》周公奔楚（引者按：《蒙恬傳》及《論衡•感類》亦</w:t>
      </w:r>
      <w:r w:rsidRPr="002E5DB6">
        <w:rPr>
          <w:rFonts w:hint="eastAsia"/>
        </w:rPr>
        <w:lastRenderedPageBreak/>
        <w:t>言奔楚），及《國策》王季葬楚山之尾之文，以爲出依王季墓。明豐坊僞《子貢詩傳》以爲居魯（引者按：《琴操》亦言居魯）。皆不足信。“近人楊筠如《尚書</w:t>
      </w:r>
      <w:r w:rsidRPr="002E5DB6">
        <w:t>覈詁</w:t>
      </w:r>
      <w:r w:rsidRPr="002E5DB6">
        <w:rPr>
          <w:rFonts w:hint="eastAsia"/>
        </w:rPr>
        <w:t>》從出居東國之説，顧頡剛、劉起釪《尚書校釋譯論》則謂周公爲避嫌疑，離開國都，暫居東邊某地。曾運乾《尚書正讀》以“居東”即《史記•魯周公世家》所載：“周公乃奉成王命，興師東伐，逐誅管叔、殺武庚、放蔡叔。”實同“東征”之説。周秉鈞《尚書易解》從章太炎《古文尚書拾遺定本》之説，以“居東”即《逸周書•作錐》之“二年作師旅，臨衡政殷”。周氏且云：“東”即《作雒》“建管叔于東”之“東”，東國也。屈萬里《尚書集釋》説同與曾運乾一樣，亦引《史記•魯周公世家》“興師東伐”之記載，且云：“東征亦即暫避攝政之位，二者固一事也”，乃調和上文“弗辟”讀“避”之説與東征之事。</w:t>
      </w:r>
    </w:p>
    <w:p w14:paraId="4518419E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之所以認爲“居東”與東征是兩件事，且“居東”的“東”也不是“東征”的“東”，一個很重要的原因就是文獻普遍記載周公東征三年，而《金縢》則説“周公居東二年”，兩者不合。主張“居東”即東征的學者。如屈萬里《尚書集釋》，也不得不調和説：“《魯世家》云二年者，蓋據本篇；《本紀》言三年者，蓋據《東山》之詩也。</w:t>
      </w:r>
      <w:r w:rsidRPr="002E5DB6">
        <w:t>”</w:t>
      </w:r>
      <w:r w:rsidRPr="002E5DB6">
        <w:rPr>
          <w:rFonts w:hint="eastAsia"/>
        </w:rPr>
        <w:t>而簡本作“周公石東三年”，無論“石”字如何釋讀，兩者均爲“三年”，</w:t>
      </w:r>
      <w:r w:rsidRPr="002E5DB6">
        <w:rPr>
          <w:rFonts w:hint="eastAsia"/>
        </w:rPr>
        <w:lastRenderedPageBreak/>
        <w:t>相符相合。</w:t>
      </w:r>
    </w:p>
    <w:p w14:paraId="4E9A358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《金縢》敘“周公居東二〈三〉年，則罪人斯得”后，周公作《鴟鴞》送給成王。《鴟鴞》存于《詩經》中的《豳風》。《左傳》襄公二十九年記載，吴季札到魯國，見叔孫穆子，“請觀於周樂”，“爲之歌《豳》，曰：“美哉蕩乎，樂而不淫，其周公之東乎？”杜預注：“樂而不淫，言有節也。周公遭管蔡之變，東征三年，爲成王陳后稷先公不敢荒淫，以成王業，故言‘其周公之東乎’。”而看《毛詩序》的《豳風》部份，所説正與周公東征相應，例如：</w:t>
      </w:r>
    </w:p>
    <w:p w14:paraId="0D050BF6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《七月》：“陳王業也。周公遭變故，陳后稷先公風化之所由，致王業之艱難也。”</w:t>
      </w:r>
    </w:p>
    <w:p w14:paraId="15A89684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《鴟鴞》：“周公救亂也。成王未知周公之志，公乃爲詩以遺王，名之曰《鴟鴞》焉。”</w:t>
      </w:r>
    </w:p>
    <w:p w14:paraId="7FA2F7A1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《東山》：“周公東征也。周公東征，三年而歸。……”</w:t>
      </w:r>
    </w:p>
    <w:p w14:paraId="2A02C5BD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《狼跋》：“美周公也。周公攝政，達則四國流言，近則王不知。……”</w:t>
      </w:r>
    </w:p>
    <w:p w14:paraId="4768AD0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李學勤認爲，將這些與《左傳》結合起來，可知簡本云“居東三年”及於後周公作《鴟鴞》之詩，都指周公東征三年之事。因今本《金縢》誤“三”爲“二”，致使諸多怪異之説，本來十分清晰的史實反倒</w:t>
      </w:r>
      <w:r w:rsidRPr="002E5DB6">
        <w:rPr>
          <w:rFonts w:hint="eastAsia"/>
        </w:rPr>
        <w:lastRenderedPageBreak/>
        <w:t>混亂不清了。</w:t>
      </w:r>
    </w:p>
    <w:p w14:paraId="15C245A0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“則罪人斯得”，簡本作“</w:t>
      </w:r>
      <w:r w:rsidRPr="002E5DB6">
        <w:rPr>
          <w:rFonts w:hint="eastAsia"/>
          <w:noProof/>
        </w:rPr>
        <w:drawing>
          <wp:inline distT="0" distB="0" distL="0" distR="0" wp14:anchorId="388EA190" wp14:editId="52D8F544">
            <wp:extent cx="132725" cy="123245"/>
            <wp:effectExtent l="0" t="0" r="635" b="0"/>
            <wp:docPr id="1048528176" name="图片 104852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181169" name="图片 44818116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9981" cy="1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禍）人乃斯得”。“禍人”義同今本“罪人”。《荀子•成相》“罪禍有律”楊集注“禍，亦罪也。”史遷以“罪人”即管、蔡之流，是對的，鄭玄因持“避居東國，以須王之察已”之説，謂“罪人”即周公之黨屬與知居攝者，大誤。蔡沈《書集傳》以“罪人斯得”謂成王始知流言之爲管、蔡，俞樾《羣經平議》從蔡沈之説，“所謂得之者，謂得流言之所自起也”。謂乃周公得之，而非成王得之也。都是無稽之談。“斯”，僞孔傳釋爲此，孔穎達疏引王肅釋爲皆，《詩•豳風譜》孔穎達疏引鄭玄之串講則謂“斯義盡”。“斯”有盡，皆義，於古書故訓有征。《詩•大雅•皇矣》“王赫斯怒</w:t>
      </w:r>
      <w:r w:rsidRPr="002E5DB6">
        <w:t>”</w:t>
      </w:r>
      <w:r w:rsidRPr="002E5DB6">
        <w:rPr>
          <w:rFonts w:hint="eastAsia"/>
        </w:rPr>
        <w:t>、《詩•大雅•板》“無獨斯畏”鄭玄箋並曰：“斯，盡也。”下文“禾盡偃”，簡本“盡”作“斯”；“木斯拔”，《史記•魯周公世家》“斯”作“盡”可證“斯”訓盡。或謂“斯”訓盡，殆“澌”之假借，《説文•水部》：“澌，水索也。”徐鍇《繫傳》：“索，盡也。”《方言》卷三：“澌，盡也。”楊筠如《尚書覈詁》從釋盡之説。然“斯”亦有義同“乃”者，王引之《經傳釋詞》卷八有説。周秉鈞《尚書易解》以及顧頡剛、劉起釪《尚書校釋譯論》則主“斯”猶“乃”之説。簡本無“則”字，“斯”作“乃斯”。既有“乃”字，則“斯”應釋爲盡。“罪</w:t>
      </w:r>
      <w:r w:rsidRPr="002E5DB6">
        <w:rPr>
          <w:rFonts w:hint="eastAsia"/>
        </w:rPr>
        <w:lastRenderedPageBreak/>
        <w:t>人乃盡得”指管、蔡、霍及武庚等被一網打盡。</w:t>
      </w:r>
    </w:p>
    <w:p w14:paraId="58F5D66D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于後，公乃爲詩以貽王，名之曰《鴟鴞》。王亦未敢誚公。</w:t>
      </w:r>
    </w:p>
    <w:p w14:paraId="6A30027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簡本作：“于後，周公乃遺王志（詩），曰《周鴞》，王亦未逆公。”“于後”，劉淇《助字辯略》卷一謂“猶云其後”。楊筠如《尚書覈詁》復舉古書中“其”作“於”之例以證之。“貽</w:t>
      </w:r>
      <w:r w:rsidRPr="002E5DB6">
        <w:t>”</w:t>
      </w:r>
      <w:r w:rsidRPr="002E5DB6">
        <w:rPr>
          <w:rFonts w:hint="eastAsia"/>
        </w:rPr>
        <w:t>陸德明《釋文》云：“本又作詒”。《爾雅•釋言》：“詒，遺也。”簡本作“遺”，《詩•豳風•鴟鴞序》亦作“遺”。《豳風》孔穎達疏引鄭玄本作“貽”，但鄭玄又云“怡，悦也”。段玉裁《古文尚書撰異》考訂鄭玄本作“詒”者，同“紿”，意爲佹言、非正言。今簡本作“遺”，知“貽”、“貽”、“遺”皆送、與之義，不必另尋它釋。</w:t>
      </w:r>
    </w:p>
    <w:p w14:paraId="4EDC6F0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《鴟鴞》”作“《周鴞》”者，整理者疑“周”當讀“雕”。復旦大學出土文獻與古文字研究中心讀書會最早指出“鴟”與“雕”乃音近相通，舉《孟子•萬章上》“弤朕”趙岐注“弤，雕弓也”爲證。“弤”實與“弴”爲一，皆天子之弓，“弴”與“彫”，猶“敦琢”即“雕琢”、“敦弓”即“彫弓”。黄人二、趙思木認爲：考諸《説文》段注，知“雕”爲猛禽，單舉“鴟”亦爲猛禽，然“鴟鴞”則非猛禽，其特色在於善作巢，《詩•豳風•鴟鴞》鄭玄箋尤其強調這一點。《説文》“鴞”字段注也強調：“鴟”與“鴟鴞”、“鴟鵂”皆非一物。故知“周（雕）”、</w:t>
      </w:r>
      <w:r w:rsidRPr="002E5DB6">
        <w:rPr>
          <w:rFonts w:hint="eastAsia"/>
        </w:rPr>
        <w:lastRenderedPageBreak/>
        <w:t>“鴟”之間不甚可能是同義替換關係。而“周（雕）”，“鴟”古聲田同屬端紐，“周”之韻部爲幽，“鴟”之韻部爲脂。楚方言中，幽脂二部可相通假，故此處“鴟”作“周”蓋屬於上古方言韻部中的旁轉情況。蔡偉又舉出兩例：《文子•上義》説：“求貨者爭難得以爲寶，詆文者逐煩擾以爲急〈慧〉。”《羣書治要》引“詆文”作“調文”。又《篆隸萬象名義》“大”部有“奃”“奝”二字，皆訓爲“大”，也是從“氐”與从“周”音近而義同之例。</w:t>
      </w:r>
      <w:r w:rsidRPr="002E5DB6">
        <w:endnoteReference w:id="39"/>
      </w:r>
      <w:r w:rsidRPr="002E5DB6">
        <w:t>録</w:t>
      </w:r>
      <w:r w:rsidRPr="002E5DB6">
        <w:rPr>
          <w:rFonts w:hint="eastAsia"/>
        </w:rPr>
        <w:t>此備參。</w:t>
      </w:r>
    </w:p>
    <w:p w14:paraId="799BE51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江聲《尚書集注音疏》解《鴟鴞》説：“鴟鴞鴟鴞”以下，皆託鴟鴞以爲言也。其言‘綢繆牖戶’以爲巢，論已之勤勞王室也。言‘今汝下民或敢侮予’，‘或’之言‘有’。下民有侮予者，論管、蔡也。言‘予室翅翹風雨漂搖”，論王室將毀也。”可知《鴟鴞》是周公處在“恐懼流言”之日，憂讒畏譏，表達其愁苦之心，希望成王醒悟並清除隔閡的一首詩。</w:t>
      </w:r>
    </w:p>
    <w:p w14:paraId="6CB067C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“王亦未敢誚公”與簡本“王亦未逆公”差別較大。《史記•魯周公世家》“公”前多一“周”字，“誚”作“訓”；《説文•言部》則以“誚”乃“譙”之古文。《説文》之“譙”義“嬈譊也”，但《廣雅•釋詁二》和《方言》卷七皆云：“譙，讓也”。鄭玄注亦以讓釋“誚”。《史記》作“訓”者，司馬貞《索隱》云“誤耳。義無所通”。錢大昕</w:t>
      </w:r>
      <w:r w:rsidRPr="002E5DB6">
        <w:rPr>
          <w:rFonts w:hint="eastAsia"/>
        </w:rPr>
        <w:lastRenderedPageBreak/>
        <w:t>《十駕齋養新</w:t>
      </w:r>
      <w:r w:rsidRPr="002E5DB6">
        <w:t>録</w:t>
      </w:r>
      <w:r w:rsidRPr="002E5DB6">
        <w:rPr>
          <w:rFonts w:hint="eastAsia"/>
        </w:rPr>
        <w:t>》則謂古書或省“肖”爲“小”，轉寫譌爲“川”也，故作“訓”。段玉裁《古文尚書撰異》引《玉篇》之“信”字古文作“䚱”，《集韻》云：“信，古作䚱”，謂《史記》之“訓”字乃“䚱”之誤，以今文《尚書》作“未敢信公”，不同于古文《尚書》作“誚公”。劉逢祿《尚書今古文集解》則認爲作“訓”作“誚”皆誤，當作“信”。孫星衍《尚書今古文注疏》引《廣雅•釋詁一》“訓，順也”，以及古書中“訓”、“順”相通之例，謂王意亦不（順）從周公之言也。皮錫瑞《今文尚書考證》則以成王未敢順公意也，且以《鴟鴞》“綢繆牖戶”，暗指營成周、作禮樂事，而成王未敢自任，故亦未敢順公意也。近現代學者多取“讓”義，楊筠如《尚書覈詁》並謂“訓”與“誚”義近，疑史遷以訓詁字代耳。即以表訓斥義的“訓”同表責讓義的“誚”。周秉鈞《尚書易解》：“成王疑周公之意未解，見《鴟鴞》之詩，雖未信公，亦未責備公耳。”</w:t>
      </w:r>
    </w:p>
    <w:p w14:paraId="46899DE6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簡本與“誚”、“訓”字對應處作“逆”，使問題又複雜了。蕭旭認爲：“‘誚’訓讓，與此簡作‘逆’義合。”</w:t>
      </w:r>
      <w:r w:rsidRPr="002E5DB6">
        <w:endnoteReference w:id="40"/>
      </w:r>
      <w:r w:rsidRPr="002E5DB6">
        <w:rPr>
          <w:rFonts w:hint="eastAsia"/>
        </w:rPr>
        <w:t>是以“逆”爲拂逆、悖逆之“逆”。陳劍認爲簡本“逆”上無“敢”字甚可注意。此“逆”字就應該按其常見之義項訓爲“逆”來理解，即簡本後文“惟余沖人其親逆公”、“王乃出逆公”之“逆”。《史記•魯周公世家》“今天動威以彰</w:t>
      </w:r>
      <w:r w:rsidRPr="002E5DB6">
        <w:rPr>
          <w:rFonts w:hint="eastAsia"/>
        </w:rPr>
        <w:lastRenderedPageBreak/>
        <w:t>公之德，惟朕小子其迎，我國家禮亦宜之”句張守節《正義》引孔安國云：“周公以成王未寤，故留東未還，成王改過自新，遺使者逆之，亦國家禮有德之宜也。”張守節《正義》以孔説爲非，然孔説合於簡本。所謂“于後周公乃遺王詩曰《鴟鴞》，王亦未逆公”，蓋其時周公尚在東國、遺王詩以微喻而王未悟、未有逆周公之念也，而必待天動之以威、見周公自代之説始知悔而悟當逆公。此“王亦未逆公”當理解爲“成王也未主動迎回周公”。簡本文脈清晰，遠勝今本，“誚”必爲誤字。其致誤原因，陳劍推測“御”與“逆”音義皆近，本有同源關係。而“御”作“</w:t>
      </w:r>
      <w:r w:rsidRPr="002E5DB6">
        <w:rPr>
          <w:rFonts w:hint="eastAsia"/>
          <w:noProof/>
        </w:rPr>
        <w:drawing>
          <wp:inline distT="0" distB="0" distL="0" distR="0" wp14:anchorId="68461761" wp14:editId="63FBD0BC">
            <wp:extent cx="163394" cy="151200"/>
            <wp:effectExtent l="0" t="0" r="8255" b="1270"/>
            <wp:docPr id="518874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74257" name="图片 51887425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3394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者與“誚”形極近，故而致誤。至於“訓”字，或如錢大昕之説，“誚”作“䚱”再誤作“訓”；或逕視爲義近字替換，似皆可。“逆/御”字既誤，復加“敢”字於其上，文意遂與原貌大有不同。李春桃則認爲“逆”字古文有一類形體从“朔”得聲作“遡”，右上部之“朔”與“肖”寫法極近而形訛爲“逍”，因“逍”字無法疏通原文而改爲音近之“誚”。</w:t>
      </w:r>
      <w:r w:rsidRPr="002E5DB6">
        <w:endnoteReference w:id="41"/>
      </w:r>
    </w:p>
    <w:p w14:paraId="287B5659" w14:textId="77777777" w:rsidR="002E5DB6" w:rsidRPr="002E5DB6" w:rsidRDefault="002E5DB6" w:rsidP="00AD753B">
      <w:pPr>
        <w:pStyle w:val="aff9"/>
        <w:ind w:firstLine="560"/>
      </w:pPr>
    </w:p>
    <w:p w14:paraId="1EAC6D59" w14:textId="77777777" w:rsidR="002E5DB6" w:rsidRPr="00EB27B2" w:rsidRDefault="002E5DB6" w:rsidP="00AD753B">
      <w:pPr>
        <w:pStyle w:val="aff9"/>
        <w:ind w:firstLine="560"/>
        <w:rPr>
          <w:rFonts w:ascii="华文仿宋" w:eastAsia="华文仿宋" w:hAnsi="华文仿宋"/>
        </w:rPr>
      </w:pPr>
      <w:r w:rsidRPr="00EB27B2">
        <w:rPr>
          <w:rFonts w:ascii="华文仿宋" w:eastAsia="华文仿宋" w:hAnsi="华文仿宋" w:hint="eastAsia"/>
        </w:rPr>
        <w:t>以上爲第二段，敘述周武王死後，周公因管叔等散布流言（繼而聯合武庚反叛），周公決定繩之以法，東征三年，將管叔等罪人一網打盡，其後又作《鴟鴞》討遺王，但成王未悟，對周公仍有隔閡，未</w:t>
      </w:r>
      <w:r w:rsidRPr="00EB27B2">
        <w:rPr>
          <w:rFonts w:ascii="华文仿宋" w:eastAsia="华文仿宋" w:hAnsi="华文仿宋" w:hint="eastAsia"/>
        </w:rPr>
        <w:lastRenderedPageBreak/>
        <w:t>主動迎回周公。</w:t>
      </w:r>
    </w:p>
    <w:p w14:paraId="57EBC114" w14:textId="77777777" w:rsidR="002E5DB6" w:rsidRPr="002E5DB6" w:rsidRDefault="002E5DB6" w:rsidP="00AD753B">
      <w:pPr>
        <w:pStyle w:val="aff9"/>
        <w:ind w:firstLine="560"/>
      </w:pPr>
    </w:p>
    <w:p w14:paraId="0A5AFCA1" w14:textId="77777777" w:rsidR="002E5DB6" w:rsidRPr="002E5DB6" w:rsidRDefault="002E5DB6" w:rsidP="00EB27B2">
      <w:pPr>
        <w:pStyle w:val="afffff3"/>
        <w:spacing w:before="72" w:after="72"/>
      </w:pPr>
      <w:r w:rsidRPr="002E5DB6">
        <w:rPr>
          <w:rFonts w:hint="eastAsia"/>
        </w:rPr>
        <w:t>秋，大熟，未穫，天大雷電以風，禾盡偃，大木斯拔，邦人大恐。王與大夫盡弁，以啓金縢之書，乃得周公所自以爲功代武王之説。二公及王乃問諸史輿百執事。對曰：“信，噫公命我，勿敢言。”王執書以泣，曰：“其勿穆卜。昔公勤勞王家，惟予沖人弗及知。今天動威以彰周公之德，惟朕小子其新逆，我國家禮亦宜之。”</w:t>
      </w:r>
    </w:p>
    <w:p w14:paraId="5F9A503A" w14:textId="77777777" w:rsidR="002E5DB6" w:rsidRPr="002E5DB6" w:rsidRDefault="002E5DB6" w:rsidP="00AD753B">
      <w:pPr>
        <w:pStyle w:val="aff9"/>
        <w:ind w:firstLine="560"/>
      </w:pPr>
    </w:p>
    <w:p w14:paraId="3E04B390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秋，大熟，未穫，天大雷電以風，禾盡偃，大木斯拔，邦人大恐。</w:t>
      </w:r>
    </w:p>
    <w:p w14:paraId="556963C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在“秋，大熟”前多“是歲也”三字，“是歲秋”當是居東三年之秋。《史記•魯周公世家》、《尚書大傳》以爲周公死后之事，《論衡•感應》引此數語亦有“當此之時，周公死”云云。段玉裁《古文尚書撰異》以爲此類今文説荒謬：“豈有爲詩貽王之后，秋大熟之前，間隔若干年大事，不書周公薨，而突書其薨後之事”。“穫”，簡本作</w:t>
      </w:r>
      <w:r w:rsidRPr="002E5DB6">
        <w:rPr>
          <w:rFonts w:hint="eastAsia"/>
          <w:noProof/>
        </w:rPr>
        <w:drawing>
          <wp:inline distT="0" distB="0" distL="0" distR="0" wp14:anchorId="4E8396BC" wp14:editId="293A8D5B">
            <wp:extent cx="223157" cy="316300"/>
            <wp:effectExtent l="0" t="0" r="5715" b="7620"/>
            <wp:docPr id="19626680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668033" name="图片 196266803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26858" cy="32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，李學勤認爲乃是“</w:t>
      </w:r>
      <w:r w:rsidRPr="002E5DB6">
        <w:t>毄</w:t>
      </w:r>
      <w:r w:rsidRPr="002E5DB6">
        <w:rPr>
          <w:rFonts w:hint="eastAsia"/>
        </w:rPr>
        <w:t>”字，古歆紐錫韻，從“</w:t>
      </w:r>
      <w:r w:rsidRPr="002E5DB6">
        <w:t>毄</w:t>
      </w:r>
      <w:r w:rsidRPr="002E5DB6">
        <w:rPr>
          <w:rFonts w:hint="eastAsia"/>
        </w:rPr>
        <w:t>”得聲的“繫”輿“畫”古音同爲匣紐錫部。《孟子•公孫丑下》；“孟子去齊，宿於晝。”《史記•田儋列傳》之裴駰《集解》引劉熙注：“畫音穫。”故“</w:t>
      </w:r>
      <w:r w:rsidRPr="002E5DB6">
        <w:t>毄</w:t>
      </w:r>
      <w:r w:rsidRPr="002E5DB6">
        <w:rPr>
          <w:rFonts w:hint="eastAsia"/>
        </w:rPr>
        <w:t>”，“穫”相通。</w:t>
      </w:r>
      <w:r w:rsidRPr="002E5DB6">
        <w:endnoteReference w:id="42"/>
      </w:r>
      <w:r w:rsidRPr="002E5DB6">
        <w:rPr>
          <w:rFonts w:hint="eastAsia"/>
        </w:rPr>
        <w:t>徐在國根據安大簡《詩•周南•葛覃》“是刈是濩”之</w:t>
      </w:r>
      <w:r w:rsidRPr="002E5DB6">
        <w:rPr>
          <w:rFonts w:hint="eastAsia"/>
        </w:rPr>
        <w:lastRenderedPageBreak/>
        <w:t>“刈”从禾从“</w:t>
      </w:r>
      <w:r w:rsidRPr="002E5DB6">
        <w:rPr>
          <w:rFonts w:hint="eastAsia"/>
          <w:noProof/>
        </w:rPr>
        <w:drawing>
          <wp:inline distT="0" distB="0" distL="0" distR="0" wp14:anchorId="464D947B" wp14:editId="294603E8">
            <wp:extent cx="303605" cy="332014"/>
            <wp:effectExtent l="0" t="0" r="1270" b="0"/>
            <wp:docPr id="13979177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17780" name="图片 1397917780"/>
                    <pic:cNvPicPr/>
                  </pic:nvPicPr>
                  <pic:blipFill rotWithShape="1">
                    <a:blip r:embed="rId46"/>
                    <a:srcRect l="6085"/>
                    <a:stretch/>
                  </pic:blipFill>
                  <pic:spPr bwMode="auto">
                    <a:xfrm>
                      <a:off x="0" y="0"/>
                      <a:ext cx="313689" cy="34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”，認爲此字當分析爲从攴刈聲，爲“刈”字繁體，與“穫”爲同義互換。</w:t>
      </w:r>
      <w:r w:rsidRPr="002E5DB6">
        <w:endnoteReference w:id="43"/>
      </w:r>
      <w:r w:rsidRPr="002E5DB6">
        <w:rPr>
          <w:rFonts w:hint="eastAsia"/>
        </w:rPr>
        <w:t>《説文•禾部》“穫，刈穀也”。“未穫”指還没有收獲。“天大雷電以風”，《漢書•梅福傳》顔師古注引《尚書大傳》作“天乃雷雨以風”，《史記•魯周公世家》作“暴風雷雨”四字，簡本則作“天疾風以雷”。今本、簡本此處皆未言及“雨”，但今本下文云“天乃雨”，《論衡•感類》所引作“天止雨”，《琴操》引作“天乃反風霽雨”，雨止爲“霽”，《琴操》文意同《論衡•感類》。簡本下文則無“天乃雨”三字，前后一致，似優于今本。揆諸常理，若暴風伴以雷雨，則盡偃之禾雖有反風亦難盡起也。當以簡本爲正。“以”猶“與”也。王引之《經傳釋詞》卷一有説。“禾盡偃”，簡本作“禾斯偃”。“斯”義盡也。“偃”，《孟子•縢文公上》“草上之風必偃”趙歧注云“倒優也”。“大木斯拔”，簡本“斯”作“盡”。“拔”，簡本作</w:t>
      </w:r>
      <w:r w:rsidRPr="002E5DB6">
        <w:rPr>
          <w:rFonts w:hint="eastAsia"/>
          <w:noProof/>
        </w:rPr>
        <w:drawing>
          <wp:inline distT="0" distB="0" distL="0" distR="0" wp14:anchorId="7E10B138" wp14:editId="616BBEA8">
            <wp:extent cx="146957" cy="181535"/>
            <wp:effectExtent l="0" t="0" r="5715" b="9525"/>
            <wp:docPr id="19538982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98234" name="图片 19538982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8802" cy="18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，又見于上博簡《性情論》，清華簡《祭公》亦見此字而下部少“止”。《性情論》讀爲“誖”，《祭公》讀爲“</w:t>
      </w:r>
      <w:r w:rsidRPr="002E5DB6">
        <w:t>畢</w:t>
      </w:r>
      <w:r w:rsidRPr="002E5DB6">
        <w:rPr>
          <w:rFonts w:hint="eastAsia"/>
        </w:rPr>
        <w:t>”，均與“拔”音近可通。</w:t>
      </w:r>
    </w:p>
    <w:p w14:paraId="472548D8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王與大夫盡弁，以啓金縢之書，乃得周公所自以爲功代武王之説。</w:t>
      </w:r>
    </w:p>
    <w:p w14:paraId="7C685CD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簡本作“邦人大恐。□□弁，大夫</w:t>
      </w:r>
      <w:r w:rsidRPr="002E5DB6">
        <w:rPr>
          <w:rFonts w:hint="eastAsia"/>
          <w:noProof/>
        </w:rPr>
        <w:drawing>
          <wp:inline distT="0" distB="0" distL="0" distR="0" wp14:anchorId="7D7E230C" wp14:editId="6B137267">
            <wp:extent cx="136071" cy="139311"/>
            <wp:effectExtent l="0" t="0" r="0" b="0"/>
            <wp:docPr id="623989847" name="图片 62398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，以啓金縢之匱，王得周公之所自以爲</w:t>
      </w:r>
      <w:r w:rsidRPr="002E5DB6">
        <w:rPr>
          <w:rFonts w:hint="eastAsia"/>
          <w:noProof/>
        </w:rPr>
        <w:drawing>
          <wp:inline distT="0" distB="0" distL="0" distR="0" wp14:anchorId="6418BABF" wp14:editId="23C12FCB">
            <wp:extent cx="126853" cy="120861"/>
            <wp:effectExtent l="0" t="0" r="6985" b="0"/>
            <wp:docPr id="725103069" name="图片 72510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392" name="图片 136063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520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以代武王之説。”</w:t>
      </w:r>
    </w:p>
    <w:p w14:paraId="4ABF4E5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“弁”，孔穎達疏引鄭玄注：“弁，爵弁。天子、諸侯十二而冠，</w:t>
      </w:r>
      <w:r w:rsidRPr="002E5DB6">
        <w:rPr>
          <w:rFonts w:hint="eastAsia"/>
        </w:rPr>
        <w:lastRenderedPageBreak/>
        <w:t>成王此時年十五，子禮已冠。而爵弁者，率天變，故降服也。”蔡邕《獨斷》亦同鄭説。僞孔傳：“皮弁質服以應天。”以“弁”爲皮弁。《史記•魯周公世家》作“成王與大夫朝服”。皮弁爲每日視朝常服，《禮記•玉藻》云“皮弁以日視朝”，《周禮•春宦•司服》亦云：“視朝，皮弁”。《史記》之“朝服”，與皮弁説同。楊筠如《尚書</w:t>
      </w:r>
      <w:r w:rsidRPr="002E5DB6">
        <w:t>覈詁</w:t>
      </w:r>
      <w:r w:rsidRPr="002E5DB6">
        <w:rPr>
          <w:rFonts w:hint="eastAsia"/>
        </w:rPr>
        <w:t>》、屈萬里《尚書集釋》從皮弁説，曾運乾《尚書正讀》、周秉鈞《尚書易解》從爵弁説，清華簡整理者認爲當從鄭玄説，並引《左傳》成公五年云國有災異，“君爲之不舉，降服，乘縵，徹樂，出次，祝幣，史辭以禮焉”。以爲“降服</w:t>
      </w:r>
      <w:r w:rsidRPr="002E5DB6">
        <w:t>”</w:t>
      </w:r>
      <w:r w:rsidRPr="002E5DB6">
        <w:rPr>
          <w:rFonts w:hint="eastAsia"/>
        </w:rPr>
        <w:t>則當以爵弁爲宜，鄭説較長，並云“大夫</w:t>
      </w:r>
      <w:r w:rsidRPr="002E5DB6">
        <w:rPr>
          <w:rFonts w:hint="eastAsia"/>
          <w:noProof/>
        </w:rPr>
        <w:drawing>
          <wp:inline distT="0" distB="0" distL="0" distR="0" wp14:anchorId="455342A2" wp14:editId="26300A0F">
            <wp:extent cx="136071" cy="139311"/>
            <wp:effectExtent l="0" t="0" r="0" b="0"/>
            <wp:docPr id="2020866030" name="图片 202086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”疑即《左傳》之“乘縵“，杜預注：“車無文。”陳劍認爲“</w:t>
      </w:r>
      <w:r w:rsidRPr="002E5DB6">
        <w:rPr>
          <w:rFonts w:hint="eastAsia"/>
          <w:noProof/>
        </w:rPr>
        <w:drawing>
          <wp:inline distT="0" distB="0" distL="0" distR="0" wp14:anchorId="1BFEA6AF" wp14:editId="134D5B1F">
            <wp:extent cx="136071" cy="139311"/>
            <wp:effectExtent l="0" t="0" r="0" b="0"/>
            <wp:docPr id="1745208783" name="图片 174520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”字可以分析爲從“系”、“</w:t>
      </w:r>
      <w:r w:rsidRPr="002E5DB6">
        <w:rPr>
          <w:rFonts w:hint="eastAsia"/>
          <w:noProof/>
        </w:rPr>
        <w:drawing>
          <wp:inline distT="0" distB="0" distL="0" distR="0" wp14:anchorId="19AD7C0C" wp14:editId="2F7C8C49">
            <wp:extent cx="149925" cy="160292"/>
            <wp:effectExtent l="0" t="0" r="2540" b="0"/>
            <wp:docPr id="20365040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04021" name="图片 203650402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57216" cy="16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（裰）”聲，亦即“綴”字繁體，當讀爲“端冕”“玄端”“端委”“端章甫”等之“端”，兩字聲母相近，没部月元對轉，音近可通。“端”正與“弁”皆爲“朝服”。《周禮•春官•司服》：“其齋服，有玄端素端。”《論語•先進》何晏注：“衣玄端，冠章甫，諸侯日視朝之服”。</w:t>
      </w:r>
    </w:p>
    <w:p w14:paraId="282C76E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“以啓金縢之匱”，今本“匱”作“書”，《史記•魯周公世家》作“以開金縢書”，亦作“書”。然前云“納冊于金縢之匱中”，後云“以啓金縢之匱”，當以作“匱”爲正，故不再</w:t>
      </w:r>
      <w:r w:rsidRPr="002E5DB6">
        <w:t>録</w:t>
      </w:r>
      <w:r w:rsidRPr="002E5DB6">
        <w:rPr>
          <w:rFonts w:hint="eastAsia"/>
        </w:rPr>
        <w:t>據作“書”者所衍生出的</w:t>
      </w:r>
      <w:r w:rsidRPr="002E5DB6">
        <w:rPr>
          <w:rFonts w:hint="eastAsia"/>
        </w:rPr>
        <w:lastRenderedPageBreak/>
        <w:t>種種解説。</w:t>
      </w:r>
    </w:p>
    <w:p w14:paraId="4CDB6BD1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成王得“周公所自以爲功以代武王之説”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乃無意中得知。復原當時的情形，成王因風雷之變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莊敬占卜，篇中稱之爲“穆卜”。穆卜時，王與大夫着吉服。《禮記•雜記》上云：</w:t>
      </w:r>
    </w:p>
    <w:p w14:paraId="18C40539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大夫卜宅與葬日，有司麻衣、布衰、布帶，因喪屨，緇布冠不蕤。占者皮弁。</w:t>
      </w:r>
    </w:p>
    <w:p w14:paraId="33091C72" w14:textId="77777777" w:rsidR="002E5DB6" w:rsidRPr="002E5DB6" w:rsidRDefault="002E5DB6" w:rsidP="00EB27B2">
      <w:pPr>
        <w:pStyle w:val="aff7"/>
        <w:spacing w:before="540" w:after="540"/>
        <w:ind w:firstLine="496"/>
      </w:pPr>
      <w:r w:rsidRPr="002E5DB6">
        <w:rPr>
          <w:rFonts w:hint="eastAsia"/>
        </w:rPr>
        <w:t>如筮史，則筮史練冠、長衣以筮。占者朝服。</w:t>
      </w:r>
    </w:p>
    <w:p w14:paraId="7F9518DA" w14:textId="77777777" w:rsidR="002E5DB6" w:rsidRPr="002E5DB6" w:rsidRDefault="002E5DB6" w:rsidP="00AD753B">
      <w:pPr>
        <w:pStyle w:val="aff9"/>
        <w:ind w:firstLine="560"/>
        <w:rPr>
          <w:lang w:eastAsia="zh-TW"/>
        </w:rPr>
      </w:pPr>
      <w:r w:rsidRPr="002E5DB6">
        <w:rPr>
          <w:rFonts w:hint="eastAsia"/>
          <w:lang w:eastAsia="zh-TW"/>
        </w:rPr>
        <w:t>“有司”指卜人，“筮史”指筮人。鄭玄注</w:t>
      </w:r>
      <w:r w:rsidRPr="002E5DB6">
        <w:rPr>
          <w:lang w:eastAsia="zh-TW"/>
        </w:rPr>
        <w:t>：</w:t>
      </w:r>
      <w:r w:rsidRPr="002E5DB6">
        <w:rPr>
          <w:rFonts w:hint="eastAsia"/>
          <w:lang w:eastAsia="zh-TW"/>
        </w:rPr>
        <w:t>“皮弁，則純吉之尤者也。占者尊於有司，卜求吉，其服彌吉，大夫士朝服皮弁。“朝服</w:t>
      </w:r>
      <w:r w:rsidRPr="002E5DB6">
        <w:rPr>
          <w:lang w:eastAsia="zh-TW"/>
        </w:rPr>
        <w:t>，</w:t>
      </w:r>
      <w:r w:rsidRPr="002E5DB6">
        <w:rPr>
          <w:rFonts w:hint="eastAsia"/>
          <w:lang w:eastAsia="zh-TW"/>
        </w:rPr>
        <w:t>純吉服也。大夫士日朝服以朝也。</w:t>
      </w:r>
      <w:r w:rsidRPr="002E5DB6">
        <w:rPr>
          <w:lang w:eastAsia="zh-TW"/>
        </w:rPr>
        <w:t>”</w:t>
      </w:r>
      <w:r w:rsidRPr="002E5DB6">
        <w:rPr>
          <w:rFonts w:hint="eastAsia"/>
          <w:lang w:eastAsia="zh-TW"/>
        </w:rPr>
        <w:t>由是知“成王弁”之“弁”必爲皮弁，而“大夫</w:t>
      </w:r>
      <w:r w:rsidRPr="002E5DB6">
        <w:rPr>
          <w:rFonts w:hint="eastAsia"/>
          <w:noProof/>
        </w:rPr>
        <w:drawing>
          <wp:inline distT="0" distB="0" distL="0" distR="0" wp14:anchorId="581EA1A3" wp14:editId="2A2BD13E">
            <wp:extent cx="136071" cy="139311"/>
            <wp:effectExtent l="0" t="0" r="0" b="0"/>
            <wp:docPr id="85887326" name="图片 8588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  <w:lang w:eastAsia="zh-TW"/>
        </w:rPr>
        <w:t>”之“</w:t>
      </w:r>
      <w:r w:rsidRPr="002E5DB6">
        <w:rPr>
          <w:rFonts w:hint="eastAsia"/>
          <w:noProof/>
        </w:rPr>
        <w:drawing>
          <wp:inline distT="0" distB="0" distL="0" distR="0" wp14:anchorId="6E0707FE" wp14:editId="1ECA9EA0">
            <wp:extent cx="136071" cy="139311"/>
            <wp:effectExtent l="0" t="0" r="0" b="0"/>
            <wp:docPr id="1524621072" name="图片 152462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  <w:lang w:eastAsia="zh-TW"/>
        </w:rPr>
        <w:t>”，確應讀爲“端”，爲大夫之朝服。吉服穆卜的成王啓金縢之匱，本欲得占卜之書，無意中得“周公所自以爲功代武王説”。穆卜時諸史與諸執事應參與其事，故成王得以轉身問詢諸史及諸執事，從而得知事情真相。弄清了成王啓金縢之匱的背景，則“弁”之指謂“</w:t>
      </w:r>
      <w:r w:rsidRPr="002E5DB6">
        <w:rPr>
          <w:rFonts w:hint="eastAsia"/>
          <w:noProof/>
        </w:rPr>
        <w:drawing>
          <wp:inline distT="0" distB="0" distL="0" distR="0" wp14:anchorId="5E3423A2" wp14:editId="1147F0F2">
            <wp:extent cx="136071" cy="139311"/>
            <wp:effectExtent l="0" t="0" r="0" b="0"/>
            <wp:docPr id="1140012473" name="图片 114001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7216" name="图片 114947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863" cy="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  <w:lang w:eastAsia="zh-TW"/>
        </w:rPr>
        <w:t>（端）”之釋讀也就隨之自明。因前人和當今學者都没有明確指出這一點，清華簡整理者還誤從鄭玄之説，錯誤解爲國有災異而“降服”，以“弁”爲爵弁，故爲之一説。</w:t>
      </w:r>
    </w:p>
    <w:p w14:paraId="15E7626D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lastRenderedPageBreak/>
        <w:t>今本作“乃得”，簡本作“王得”，《史記•魯周公世家》作“王乃得”，疑今本脫“王”字，簡本脫“乃”字。然三者亦無大別。</w:t>
      </w:r>
    </w:p>
    <w:p w14:paraId="68B7B38E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今本作“周公所自以爲功代武王之説</w:t>
      </w:r>
      <w:r w:rsidRPr="002E5DB6">
        <w:t>”</w:t>
      </w:r>
      <w:r w:rsidRPr="002E5DB6">
        <w:rPr>
          <w:rFonts w:hint="eastAsia"/>
        </w:rPr>
        <w:t>者，簡本作“周公之所自以爲功，此代武王説”。簡本前又云“周公乃納其所爲攻，自以代王之説”，“自以”位置顯誤。簡本篇題則云“周公所自以代王”。疑今本爲正，簡本“之”、“以”皆衍。</w:t>
      </w:r>
    </w:p>
    <w:p w14:paraId="6A70451F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二公及王乃問諸史與百執事。對曰：“信。噫公命我：‘勿敢言’。”</w:t>
      </w:r>
    </w:p>
    <w:p w14:paraId="70189DB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簡本作：“王問執事人，曰：“信。殹公命我；‘勿敢言’。”文辭簡樸。</w:t>
      </w:r>
    </w:p>
    <w:p w14:paraId="7B682F9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諸史”之“諸”及“百執事”之“百”皆義衆，“百”非實指。《淮南子•修務》“諸人皆爭學之”高誘注：“諸，衆也。”《尚書》屢見之“百工”即“百官”亦即衆官長之義。簡朝亮《尚書集注述疏》謂“諸”爲語詞，殆因《史記》無“諸”字、“輿”字。楊筠如《尚書覈詁》引《酒誥》“大史友、内史友”及毛公鼎（《集成》0</w:t>
      </w:r>
      <w:r w:rsidRPr="002E5DB6">
        <w:t>2841</w:t>
      </w:r>
      <w:r w:rsidRPr="002E5DB6">
        <w:rPr>
          <w:rFonts w:hint="eastAsia"/>
        </w:rPr>
        <w:t>）“大史寮、内史寮”以證古史官之衆。顧頡剛、劉起釪《尚書校釋譯論》以“諸”即“之於”二字合言，校諸簡本，不確。“事”，《后漢書•蔡遞傳》引作“士”，音近相通。</w:t>
      </w:r>
    </w:p>
    <w:p w14:paraId="66F62B63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“信”，誠然也。《史記•魯周公世家》作“實有”（此據陳喬樅《今</w:t>
      </w:r>
      <w:r w:rsidRPr="002E5DB6">
        <w:rPr>
          <w:rFonts w:hint="eastAsia"/>
        </w:rPr>
        <w:lastRenderedPageBreak/>
        <w:t>文尚書經説考》之二字連讀説）。可譯爲“確有其事”。“噫”，陸德明《釋文》：“馬本作懿，猶億也。僞孔傳解“噫”爲“恨辭”。王鳴盛《尚書後案》及王引之《經傳釋詞》引其父王念孫之説皆云：“噫”、“懿”、“億”（或“意”）並與“抑”同。王念孫且譯爲“言信有此事，抑公命我勿敢言也。”簡本作“殹”，當讀爲“繄”。《左傳》隱公元年：“公曰：‘爾有母遺，繄我獨無。’”杜預注：“繄，語助。”用法同“抑”，表轉折，相當于“而”、“然”、“但”。顧頡剛、劉起釪《尚書校釋譯論》認爲如從王念孫之讀，當作“抑公命我勿言”，不應有“敢”字。故從蔡沈《書集傳》斷爲“噫公命，我勿敢言”兩句。今知簡本亦有“敢”字，非衍文。“勿敢”爲謙詞，應出自諸史及百執事人之口，非周公原文。如爲周公原文，確如顧、劉所論，不應有“敢”字，當直言“勿言”。蔡沈理解爲“我勿敢言”，其實是對的，只不過《金縢》原文承上文省“我”字也。故此處應標點爲：“噫公命我：‘勿敢言。’”</w:t>
      </w:r>
    </w:p>
    <w:p w14:paraId="0CEB6117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王執書以泣曰：“其勿穆卜！昔公勤勞王家，惟予沖人弗及知。”</w:t>
      </w:r>
    </w:p>
    <w:p w14:paraId="3CF866F4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“執”作“捕”，清華簡整理者讀“捕”爲“布”，《小爾雅•廣言》云“展也”。後有改讀“搏”、“把”訓握持、執取者，亦有改讀“撫”訓持、執者。今按表執持義的“搏”、“把”、“撫”當是一組音近義同的同源詞，與今本作“執”，義同。</w:t>
      </w:r>
    </w:p>
    <w:p w14:paraId="20926FF1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lastRenderedPageBreak/>
        <w:t>“其勿穆卜”，《史記•魯周公世家》作“自今后其無繆卜乎”。蔡沈《書集傳》：“成王啓金縢之書，欲卜天變，既得公冊祝之文，遂感悟，執書以泣，言不必更卜。”《史記》顯有誤解。</w:t>
      </w:r>
    </w:p>
    <w:p w14:paraId="2CDD271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“昔公勤勞王家”，《逸周書•祭公》亦有“勤勞王家”一語，楊筠如《尚書覈詁》認爲毛公鼎（《集成》0</w:t>
      </w:r>
      <w:r w:rsidRPr="002E5DB6">
        <w:t>2841</w:t>
      </w:r>
      <w:r w:rsidRPr="002E5DB6">
        <w:rPr>
          <w:rFonts w:hint="eastAsia"/>
        </w:rPr>
        <w:t>）“勞堇（勤）大命”與此義同。然“勞勤”之“勞”，當從裘錫圭之説，分析爲从爵从</w:t>
      </w:r>
      <w:r w:rsidRPr="002E5DB6">
        <w:rPr>
          <w:rFonts w:hint="eastAsia"/>
          <w:noProof/>
        </w:rPr>
        <w:drawing>
          <wp:inline distT="0" distB="0" distL="0" distR="0" wp14:anchorId="0FF32765" wp14:editId="7E3AF8FF">
            <wp:extent cx="146205" cy="141514"/>
            <wp:effectExtent l="0" t="0" r="6350" b="0"/>
            <wp:docPr id="36718276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82769" name="图片 36718276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54161" cy="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，即表勞義的“庸”之初文。</w:t>
      </w:r>
      <w:r w:rsidRPr="002E5DB6">
        <w:endnoteReference w:id="44"/>
      </w:r>
      <w:r w:rsidRPr="002E5DB6">
        <w:rPr>
          <w:rFonts w:hint="eastAsia"/>
        </w:rPr>
        <w:t>“庸勤”義同“勞勤”。</w:t>
      </w:r>
    </w:p>
    <w:p w14:paraId="3B31CCE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“沖”，簡本作“</w:t>
      </w:r>
      <w:r w:rsidRPr="002E5DB6">
        <w:rPr>
          <w:rFonts w:hint="eastAsia"/>
          <w:noProof/>
        </w:rPr>
        <w:drawing>
          <wp:inline distT="0" distB="0" distL="0" distR="0" wp14:anchorId="376F4E64" wp14:editId="441F20A1">
            <wp:extent cx="138144" cy="141514"/>
            <wp:effectExtent l="0" t="0" r="0" b="0"/>
            <wp:docPr id="56146086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60867" name="图片 56146086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6936" cy="1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”者，乃冬侵旁轉之例，或《詩經》時代侵部合于冬部者。僞孔傳：“沖，童也。”孔穎達疏：“沖，童聲相近，皆是幼小之名。”故“沖人”即“童人”，《皇門》之“沖人”，簡本作“</w:t>
      </w:r>
      <w:r w:rsidRPr="002E5DB6">
        <w:rPr>
          <w:rFonts w:hint="eastAsia"/>
          <w:noProof/>
        </w:rPr>
        <w:drawing>
          <wp:inline distT="0" distB="0" distL="0" distR="0" wp14:anchorId="79339335" wp14:editId="4AA34679">
            <wp:extent cx="138144" cy="141514"/>
            <wp:effectExtent l="0" t="0" r="0" b="0"/>
            <wp:docPr id="524686759" name="图片 52468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460867" name="图片 56146086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6936" cy="1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”，今本作“沈“，猶存古意。</w:t>
      </w:r>
    </w:p>
    <w:p w14:paraId="008EF6E4" w14:textId="77777777" w:rsidR="002E5DB6" w:rsidRPr="00EB27B2" w:rsidRDefault="002E5DB6" w:rsidP="00EB27B2">
      <w:pPr>
        <w:pStyle w:val="aff9"/>
        <w:ind w:firstLineChars="0" w:firstLine="0"/>
        <w:rPr>
          <w:b/>
          <w:bCs/>
          <w:sz w:val="30"/>
          <w:szCs w:val="30"/>
        </w:rPr>
      </w:pPr>
      <w:r w:rsidRPr="00EB27B2">
        <w:rPr>
          <w:rFonts w:hint="eastAsia"/>
          <w:b/>
          <w:bCs/>
          <w:sz w:val="30"/>
          <w:szCs w:val="30"/>
        </w:rPr>
        <w:t>今天動威，以彰周公之德。惟朕小子其新逆，我國家禮亦宜之。</w:t>
      </w:r>
    </w:p>
    <w:p w14:paraId="07A2400E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簡本作：“今皇天動畏，以彰公德。惟余沖人其親逆公，我邦家禮亦宜之。”</w:t>
      </w:r>
    </w:p>
    <w:p w14:paraId="7680078A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今天動威”，指皇天示災異以顯其威怒。清華簡《祭公之顧命》：“惟天奠（定）我文王之志，動之甬（用）畏（威）。”亦“天動畏”之辭例。“彰”，表明、顯揚、彰表。“余沖人”與“朕小子”同義。“新逆”，陸德明《釋文》云馬融本作“親迎”。段玉裁《古文尚書撰異》</w:t>
      </w:r>
      <w:r w:rsidRPr="002E5DB6">
        <w:rPr>
          <w:rFonts w:hint="eastAsia"/>
        </w:rPr>
        <w:lastRenderedPageBreak/>
        <w:t>云古文《尚書》多作“逆”，今文《尚書》多作“迎”，而“親”、“新”古通用。簡本亦作“親”。《史記•魯周公世家》作“惟朕小子其迎”，無“新（親）”字。《詩•豳風•東山序》孔穎達疏引鄭玄注《金縢》：“新迎，改先時之心，更自新以迎周公於東，與之歸。尊任之。”周公親迎周公之説，得簡本而證實之，知“自新”之説甚繆。“我國家禮亦宜之”，漢代今文學家云乃以天子之禮葬周公，以此爲周公薨後之事，則“迎”不得爲迎周公也。孫星衍《尚書今古文注疏》爲調合這一矛盾，説：“迎之義亦爲逆，《禹貢》‘同爲逆河’，《河渠書》、《溝洫志》皆爲“迎河”。史公無‘新’字，則‘惟朕小子其迎’，言有逆禮致天變也。由此可見今文説之迂腐。“我國家禮亦宜之”實云不獨我小子將親自迎接，整個國家的禮制亦當如此，以示對周公的尊敬。</w:t>
      </w:r>
    </w:p>
    <w:p w14:paraId="28AE3627" w14:textId="77777777" w:rsidR="002E5DB6" w:rsidRPr="002E5DB6" w:rsidRDefault="002E5DB6" w:rsidP="00AD753B">
      <w:pPr>
        <w:pStyle w:val="aff9"/>
        <w:ind w:firstLine="560"/>
      </w:pPr>
    </w:p>
    <w:p w14:paraId="3E603F86" w14:textId="77777777" w:rsidR="002E5DB6" w:rsidRPr="002E5DB6" w:rsidRDefault="002E5DB6" w:rsidP="00EB27B2">
      <w:pPr>
        <w:pStyle w:val="afffff3"/>
        <w:spacing w:before="72" w:after="72"/>
      </w:pPr>
      <w:r w:rsidRPr="002E5DB6">
        <w:rPr>
          <w:rFonts w:hint="eastAsia"/>
        </w:rPr>
        <w:t>王出郊，天乃雨，反風，禾則盡起。二公命邦人凡大木所偃，盡起而築之。歲則大熟。</w:t>
      </w:r>
    </w:p>
    <w:p w14:paraId="0D71CADA" w14:textId="77777777" w:rsidR="002E5DB6" w:rsidRPr="002E5DB6" w:rsidRDefault="002E5DB6" w:rsidP="00AD753B">
      <w:pPr>
        <w:pStyle w:val="aff9"/>
        <w:ind w:firstLine="560"/>
      </w:pPr>
    </w:p>
    <w:p w14:paraId="617FD87F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王出郊”，簡本作“王乃出逆公至鄗（郊）”，似更完整。“郊”本指國都郊外。《史記•魯周公世家》云：“於是成王乃命魯得郊祭文王”，《白虎通•喪葬》云：“以王禮葬，使得郊祭”，《論衡•感類》以</w:t>
      </w:r>
      <w:r w:rsidRPr="002E5DB6">
        <w:rPr>
          <w:rFonts w:hint="eastAsia"/>
        </w:rPr>
        <w:lastRenderedPageBreak/>
        <w:t>“出郊”乃出郊觀變。僞孔傳亦解“郊”爲“以幣謝天也”，皆曲解臆説，宋人已悟其非，如林之奇《尚書全解》云：“郊勞而親迎之，故曰王出郊。”</w:t>
      </w:r>
    </w:p>
    <w:p w14:paraId="00A16F09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簡本無 “天乃雨”三字，前後一致，且合乎情理。然《論衡•感類》引作“天止雨”，《琴操》引作“天乃反風霽雨”，《史記•魯周公世家》亦有“天乃雨”三字，知漢時所見本訛誤已久。王引之《經義述聞》云“天乃雨”當作“天乃霽”，雨止爲霽，故《論衡》以“雨之”代之，乃就訛本立論，已無意義。</w:t>
      </w:r>
    </w:p>
    <w:p w14:paraId="4C2D5927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“禾則盡起”，簡本作“禾斯起”，“斯”義盡，文義相同。</w:t>
      </w:r>
    </w:p>
    <w:p w14:paraId="02C1FF72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“反風”，即風向反轉。陸德明《釋文》引馬融曰：“反，風還反也。”鄭玄則説：“《易傳》云：‘陽感天，不旋日。’陽謂天子也。天子行善以感天，不迴旋經日。”玄之又玄，不可信。</w:t>
      </w:r>
    </w:p>
    <w:p w14:paraId="677161EC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築”，陸德明《釋文》之別本作“筑”，又引馬融曰：“築，拾也。禾爲木所偃者，起其木，拾其木，拾其下禾，乃無所失亡也。”孔穎達疏引鄭玄、王肅説，亦云“築，拾也。”《爾雅•釋言》之“筑，拾也”，是爲馬、鄭、王所本。段玉裁《古文尚書撰異》云：“筑”與“掇”雙聲，故得訓拾。但僞孔傳、孔穎達疏則釋爲“木有所偃，起而立之，築有其根”，以爲是“築”大木之根。《儀禮•既夕禮》鄭玄注：“築，</w:t>
      </w:r>
      <w:r w:rsidRPr="002E5DB6">
        <w:rPr>
          <w:rFonts w:hint="eastAsia"/>
        </w:rPr>
        <w:lastRenderedPageBreak/>
        <w:t>實土其中，堅之。”言以土築之，使堅固也。曾運乾《尚書正讀》、顧頡剛、劉起釪《尚書校釋譯論》從釋拾之説，楊筠如《尚書覈詁》、周秉鈞《尚書易解》、屈萬里《尚書集釋》從築其根之説。陳劍以爲，簡本作“凡大木之所拔”，不作“偃”，與今本上文“禾斯偃，大木斯拔”一致，據此可知僞孔傳和孔穎達疏築其根之釋——這本來也是最平實的看法——還是正確的。今本“拔”作“偃”當涉上文“禾盡偃，大木斯拔”而誤。</w:t>
      </w:r>
    </w:p>
    <w:p w14:paraId="03C68CB5" w14:textId="77777777" w:rsidR="002E5DB6" w:rsidRPr="002E5DB6" w:rsidRDefault="002E5DB6" w:rsidP="00AD753B">
      <w:pPr>
        <w:pStyle w:val="aff9"/>
        <w:ind w:firstLine="560"/>
      </w:pPr>
      <w:r w:rsidRPr="002E5DB6">
        <w:rPr>
          <w:rFonts w:hint="eastAsia"/>
        </w:rPr>
        <w:t>“天反風，禾盡起”之説，頗爲神異。吴汝綸《尚書故》：“此周史故爲奇詭以發揮周公之忠藎，所謂精變天地，以寄當時不知之慨，不必真以爲天變爲罔周公而見也。”</w:t>
      </w:r>
      <w:r w:rsidRPr="002E5DB6">
        <w:t xml:space="preserve"> </w:t>
      </w:r>
    </w:p>
    <w:p w14:paraId="7310AA6E" w14:textId="77777777" w:rsidR="002E5DB6" w:rsidRPr="002E5DB6" w:rsidRDefault="002E5DB6" w:rsidP="00AD753B">
      <w:pPr>
        <w:pStyle w:val="aff9"/>
        <w:ind w:firstLine="560"/>
      </w:pPr>
    </w:p>
    <w:p w14:paraId="61674461" w14:textId="77777777" w:rsidR="002E5DB6" w:rsidRPr="00EB27B2" w:rsidRDefault="002E5DB6" w:rsidP="00AD753B">
      <w:pPr>
        <w:pStyle w:val="aff9"/>
        <w:ind w:firstLine="560"/>
        <w:rPr>
          <w:rFonts w:ascii="华文仿宋" w:eastAsia="华文仿宋" w:hAnsi="华文仿宋"/>
        </w:rPr>
      </w:pPr>
      <w:r w:rsidRPr="00EB27B2">
        <w:rPr>
          <w:rFonts w:ascii="华文仿宋" w:eastAsia="华文仿宋" w:hAnsi="华文仿宋" w:hint="eastAsia"/>
        </w:rPr>
        <w:t>以上爲第三段，記天有災異，周成王無意中得藏於金縢之中周公所自以爲功代武王死之祝冊，深受感動而親迎周公於郊外，且天顯靈異、是歲大熟之事。</w:t>
      </w:r>
    </w:p>
    <w:bookmarkEnd w:id="0"/>
    <w:p w14:paraId="660519DF" w14:textId="524DD5BA" w:rsidR="008315A0" w:rsidRPr="002E5DB6" w:rsidRDefault="008315A0" w:rsidP="002E5DB6"/>
    <w:sectPr w:rsidR="008315A0" w:rsidRPr="002E5DB6">
      <w:headerReference w:type="default" r:id="rId51"/>
      <w:footerReference w:type="even" r:id="rId52"/>
      <w:footerReference w:type="default" r:id="rId5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EA75" w14:textId="77777777" w:rsidR="00511906" w:rsidRDefault="00511906">
      <w:r>
        <w:separator/>
      </w:r>
    </w:p>
  </w:endnote>
  <w:endnote w:type="continuationSeparator" w:id="0">
    <w:p w14:paraId="151295CA" w14:textId="77777777" w:rsidR="00511906" w:rsidRDefault="00511906">
      <w:r>
        <w:continuationSeparator/>
      </w:r>
    </w:p>
  </w:endnote>
  <w:endnote w:id="1">
    <w:p w14:paraId="74D3714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清華大學出土文獻研究与保護中心編、李學勤主編：《清華大學藏戰國竹簡（壹）》，中西書局，2010年。</w:t>
      </w:r>
    </w:p>
  </w:endnote>
  <w:endnote w:id="2">
    <w:p w14:paraId="6EADFBD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李學勤：《清華簡九篇综述》，《文物》2010年第5期；又收入李學勤：《初識清華簡》，中西書局，2013年。</w:t>
      </w:r>
    </w:p>
  </w:endnote>
  <w:endnote w:id="3">
    <w:p w14:paraId="23A39744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廖名春：《清華簡與〈尚書〉研究》，《文史哲》2010年第6期。</w:t>
      </w:r>
    </w:p>
  </w:endnote>
  <w:endnote w:id="4">
    <w:p w14:paraId="55EEC0AD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黄怀信：《清華簡〈金縢〉研讀》，簡帛網（www.bsm.org.cn）2011年3月21日。</w:t>
      </w:r>
    </w:p>
  </w:endnote>
  <w:endnote w:id="5">
    <w:p w14:paraId="436296CC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陳劍：《清華簡〈金縢〉研讀三題》，《出土文獻與古文字研究》第4輯，上海古籍出版社，2</w:t>
      </w:r>
      <w:r w:rsidRPr="002E5DB6">
        <w:t>011</w:t>
      </w:r>
      <w:r w:rsidRPr="002E5DB6">
        <w:rPr>
          <w:rFonts w:hint="eastAsia"/>
        </w:rPr>
        <w:t>年；又收入陳劍：《戰國竹書論集》，上海古籍出版社，2</w:t>
      </w:r>
      <w:r w:rsidRPr="002E5DB6">
        <w:t>013</w:t>
      </w:r>
      <w:r w:rsidRPr="002E5DB6">
        <w:rPr>
          <w:rFonts w:hint="eastAsia"/>
        </w:rPr>
        <w:t>年。本篇所引陳劍之説，如無特別注明，皆出自此文，也就不再加注。</w:t>
      </w:r>
    </w:p>
  </w:endnote>
  <w:endnote w:id="6">
    <w:p w14:paraId="383FE3CE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王國維：《周開國年表》，收入《觀堂集林（附別集）》，中華書局，1</w:t>
      </w:r>
      <w:r w:rsidRPr="002E5DB6">
        <w:t>961</w:t>
      </w:r>
      <w:r w:rsidRPr="002E5DB6">
        <w:rPr>
          <w:rFonts w:hint="eastAsia"/>
        </w:rPr>
        <w:t>年。</w:t>
      </w:r>
    </w:p>
  </w:endnote>
  <w:endnote w:id="7">
    <w:p w14:paraId="06132B8F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李學勤：《由清華簡〈金縢〉看周初史實》，《中國經學》第8輯，廣西師範大學出版社，2011年，又收入李學勤：《初識清華簡》，中西書局，本篇所引李學勤之説，如無特別説明，均出自此文，不再一一注明。</w:t>
      </w:r>
    </w:p>
  </w:endnote>
  <w:endnote w:id="8">
    <w:p w14:paraId="287AB8A2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孟蓬生：《〈保訓〉釋文商補》，《華學》第11輯，中山大學出版社，2014年。</w:t>
      </w:r>
    </w:p>
  </w:endnote>
  <w:endnote w:id="9">
    <w:p w14:paraId="0709F4B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宋華強：《清華簡〈金縢〉校讀》，簡帛網，2</w:t>
      </w:r>
      <w:r w:rsidRPr="002E5DB6">
        <w:t>011</w:t>
      </w:r>
      <w:r w:rsidRPr="002E5DB6">
        <w:rPr>
          <w:rFonts w:hint="eastAsia"/>
        </w:rPr>
        <w:t>年1月8日。</w:t>
      </w:r>
    </w:p>
  </w:endnote>
  <w:endnote w:id="10">
    <w:p w14:paraId="23FE16D4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陳偉：《清華簡〈金縢〉零釋》，“承繼與拓新：漢語語言文字國際研討會”論文，香港中文大學，2</w:t>
      </w:r>
      <w:r w:rsidRPr="002E5DB6">
        <w:t>012</w:t>
      </w:r>
      <w:r w:rsidRPr="002E5DB6">
        <w:rPr>
          <w:rFonts w:hint="eastAsia"/>
        </w:rPr>
        <w:t>年1</w:t>
      </w:r>
      <w:r w:rsidRPr="002E5DB6">
        <w:t>2</w:t>
      </w:r>
      <w:r w:rsidRPr="002E5DB6">
        <w:rPr>
          <w:rFonts w:hint="eastAsia"/>
        </w:rPr>
        <w:t>月。</w:t>
      </w:r>
    </w:p>
  </w:endnote>
  <w:endnote w:id="11">
    <w:p w14:paraId="65BE90A4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陳劍：《清華簡字義零札兩例》，復旦大學出土文獻與古文字研究中心編：《戰國文字研究的回顧與展望》，中西書局，2</w:t>
      </w:r>
      <w:r w:rsidRPr="002E5DB6">
        <w:t>017</w:t>
      </w:r>
      <w:r w:rsidRPr="002E5DB6">
        <w:rPr>
          <w:rFonts w:hint="eastAsia"/>
        </w:rPr>
        <w:t>年。</w:t>
      </w:r>
    </w:p>
  </w:endnote>
  <w:endnote w:id="12">
    <w:p w14:paraId="5ABFC44F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姚蘇傑：《論〈尚書•金縢〉中的“穆卜”》，《安徽大學學報》（哲學社會科學版），2</w:t>
      </w:r>
      <w:r w:rsidRPr="002E5DB6">
        <w:t>013</w:t>
      </w:r>
      <w:r w:rsidRPr="002E5DB6">
        <w:rPr>
          <w:rFonts w:hint="eastAsia"/>
        </w:rPr>
        <w:t>年第1期。</w:t>
      </w:r>
    </w:p>
  </w:endnote>
  <w:endnote w:id="13">
    <w:p w14:paraId="09DAF7A6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晁福林：《“穆卜”、“枚卜”與“蔽志”——周代占卜方式的一個進展》，《文史》，2</w:t>
      </w:r>
      <w:r w:rsidRPr="002E5DB6">
        <w:t>016</w:t>
      </w:r>
      <w:r w:rsidRPr="002E5DB6">
        <w:rPr>
          <w:rFonts w:hint="eastAsia"/>
        </w:rPr>
        <w:t>年第2輯。</w:t>
      </w:r>
    </w:p>
  </w:endnote>
  <w:endnote w:id="14">
    <w:p w14:paraId="305B52D4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唐蘭：《西周銅器斷代中的“康宮”問題》，《考古學報》，1</w:t>
      </w:r>
      <w:r w:rsidRPr="002E5DB6">
        <w:t>962</w:t>
      </w:r>
      <w:r w:rsidRPr="002E5DB6">
        <w:rPr>
          <w:rFonts w:hint="eastAsia"/>
        </w:rPr>
        <w:t>年第1期。</w:t>
      </w:r>
    </w:p>
  </w:endnote>
  <w:endnote w:id="15">
    <w:p w14:paraId="3A855958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馮時：《清華簡〈金縢〉書文本性質考述》，《清華大學藏戰國竹簡（壹）》國際學術研討會論文，清華大學，2</w:t>
      </w:r>
      <w:r w:rsidRPr="002E5DB6">
        <w:t>011</w:t>
      </w:r>
      <w:r w:rsidRPr="002E5DB6">
        <w:rPr>
          <w:rFonts w:hint="eastAsia"/>
        </w:rPr>
        <w:t>年6月；朱鳳瀚：《讀清華簡〈金縢〉簡論相關問題》，“簡帛•經典•古史”國際論壇，香港浸會大學，2</w:t>
      </w:r>
      <w:r w:rsidRPr="002E5DB6">
        <w:t>011</w:t>
      </w:r>
      <w:r w:rsidRPr="002E5DB6">
        <w:rPr>
          <w:rFonts w:hint="eastAsia"/>
        </w:rPr>
        <w:t>年1</w:t>
      </w:r>
      <w:r w:rsidRPr="002E5DB6">
        <w:t>1</w:t>
      </w:r>
      <w:r w:rsidRPr="002E5DB6">
        <w:rPr>
          <w:rFonts w:hint="eastAsia"/>
        </w:rPr>
        <w:t>月。</w:t>
      </w:r>
    </w:p>
  </w:endnote>
  <w:endnote w:id="16">
    <w:p w14:paraId="28C16601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陳偉：《清華簡〈金縢〉零釋》，“成績與拓新：漢語語言文字國際研討會”論文，香港中文大學，2012年12月。</w:t>
      </w:r>
    </w:p>
  </w:endnote>
  <w:endnote w:id="17">
    <w:p w14:paraId="1E72F075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蘇建洲：《〈上博（四）•柬大王泊旱〉“謐”字考釋》，簡帛網，2</w:t>
      </w:r>
      <w:r w:rsidRPr="002E5DB6">
        <w:t>005</w:t>
      </w:r>
      <w:r w:rsidRPr="002E5DB6">
        <w:rPr>
          <w:rFonts w:hint="eastAsia"/>
        </w:rPr>
        <w:t>年1</w:t>
      </w:r>
      <w:r w:rsidRPr="002E5DB6">
        <w:t>2</w:t>
      </w:r>
      <w:r w:rsidRPr="002E5DB6">
        <w:rPr>
          <w:rFonts w:hint="eastAsia"/>
        </w:rPr>
        <w:t>月1</w:t>
      </w:r>
      <w:r w:rsidRPr="002E5DB6">
        <w:t>5</w:t>
      </w:r>
      <w:r w:rsidRPr="002E5DB6">
        <w:rPr>
          <w:rFonts w:hint="eastAsia"/>
        </w:rPr>
        <w:t>日。</w:t>
      </w:r>
    </w:p>
  </w:endnote>
  <w:endnote w:id="18">
    <w:p w14:paraId="3A7F85E8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晏昌貴：《從楚簡看〈尚書•金縢〉》，劉玉堂主編：《楚學論叢》第一輯，湖北人民出版社，2</w:t>
      </w:r>
      <w:r w:rsidRPr="002E5DB6">
        <w:t>011</w:t>
      </w:r>
      <w:r w:rsidRPr="002E5DB6">
        <w:rPr>
          <w:rFonts w:hint="eastAsia"/>
        </w:rPr>
        <w:t>年。</w:t>
      </w:r>
    </w:p>
  </w:endnote>
  <w:endnote w:id="19">
    <w:p w14:paraId="4940E11C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廖名春：《清華簡〈金縢〉補釋》，孔子2000網（www.confucius2000.com</w:t>
      </w:r>
      <w:r w:rsidRPr="002E5DB6">
        <w:t>）</w:t>
      </w:r>
      <w:r w:rsidRPr="002E5DB6">
        <w:rPr>
          <w:rFonts w:hint="eastAsia"/>
        </w:rPr>
        <w:t>“清華大學簡帛研究”專欄，2011年11月5日。</w:t>
      </w:r>
    </w:p>
  </w:endnote>
  <w:endnote w:id="20">
    <w:p w14:paraId="5908C21E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李學勤：《〈尚書•金縢〉與楚簡禱辭》，原載《中國經學》第1輯，廣西師範大學出版社，2005年，又收入李學勤《文物中的古文明》商務印書館，2008年。</w:t>
      </w:r>
    </w:p>
  </w:endnote>
  <w:endnote w:id="21">
    <w:p w14:paraId="400BD5A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沈培：《試釋戰國時代从“之”从“首”（或從“頁”）之字》，簡帛網（w</w:t>
      </w:r>
      <w:r w:rsidRPr="002E5DB6">
        <w:t>ww.bsm.org.cn</w:t>
      </w:r>
      <w:r w:rsidRPr="002E5DB6">
        <w:rPr>
          <w:rFonts w:hint="eastAsia"/>
        </w:rPr>
        <w:t>）2</w:t>
      </w:r>
      <w:r w:rsidRPr="002E5DB6">
        <w:t>007年</w:t>
      </w:r>
      <w:r w:rsidRPr="002E5DB6">
        <w:rPr>
          <w:rFonts w:hint="eastAsia"/>
        </w:rPr>
        <w:t>7</w:t>
      </w:r>
      <w:r w:rsidRPr="002E5DB6">
        <w:t>月</w:t>
      </w:r>
      <w:r w:rsidRPr="002E5DB6">
        <w:rPr>
          <w:rFonts w:hint="eastAsia"/>
        </w:rPr>
        <w:t>1</w:t>
      </w:r>
      <w:r w:rsidRPr="002E5DB6">
        <w:t>7</w:t>
      </w:r>
      <w:r w:rsidRPr="002E5DB6">
        <w:rPr>
          <w:rFonts w:hint="eastAsia"/>
        </w:rPr>
        <w:t>日。</w:t>
      </w:r>
    </w:p>
  </w:endnote>
  <w:endnote w:id="22">
    <w:p w14:paraId="2110894A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黄人二、趙思木：《讀〈清華大學藏戰國竹簡（壹）〉書後》，原載簡帛網（w</w:t>
      </w:r>
      <w:r w:rsidRPr="002E5DB6">
        <w:t>ww.bsm.org.cn</w:t>
      </w:r>
      <w:r w:rsidRPr="002E5DB6">
        <w:rPr>
          <w:rFonts w:hint="eastAsia"/>
        </w:rPr>
        <w:t>）2</w:t>
      </w:r>
      <w:r w:rsidRPr="002E5DB6">
        <w:t>011年1月8</w:t>
      </w:r>
      <w:r w:rsidRPr="002E5DB6">
        <w:rPr>
          <w:rFonts w:hint="eastAsia"/>
        </w:rPr>
        <w:t>日。</w:t>
      </w:r>
    </w:p>
  </w:endnote>
  <w:endnote w:id="23">
    <w:p w14:paraId="126FAE02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張桂光：《金文語詞考釋二則》，收入《古文字學論稿》，安徽大學出版社，2</w:t>
      </w:r>
      <w:r w:rsidRPr="002E5DB6">
        <w:t>008</w:t>
      </w:r>
      <w:r w:rsidRPr="002E5DB6">
        <w:rPr>
          <w:rFonts w:hint="eastAsia"/>
        </w:rPr>
        <w:t>年，第1</w:t>
      </w:r>
      <w:r w:rsidRPr="002E5DB6">
        <w:t>27-130</w:t>
      </w:r>
      <w:r w:rsidRPr="002E5DB6">
        <w:rPr>
          <w:rFonts w:hint="eastAsia"/>
        </w:rPr>
        <w:t>頁。</w:t>
      </w:r>
    </w:p>
  </w:endnote>
  <w:endnote w:id="24">
    <w:p w14:paraId="61733933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裘錫圭：《釋</w:t>
      </w:r>
      <w:r w:rsidRPr="002E5DB6">
        <w:rPr>
          <w:rFonts w:hint="eastAsia"/>
          <w:noProof/>
        </w:rPr>
        <w:drawing>
          <wp:inline distT="0" distB="0" distL="0" distR="0" wp14:anchorId="18DD8254" wp14:editId="04DD8A70">
            <wp:extent cx="104115" cy="101534"/>
            <wp:effectExtent l="0" t="0" r="0" b="0"/>
            <wp:docPr id="301850463" name="图片 301850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6938" name="图片 87736938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8801" cy="10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》，收入《裘錫圭學術文集•甲骨文卷》，復旦大學出版社，2</w:t>
      </w:r>
      <w:r w:rsidRPr="002E5DB6">
        <w:t>012</w:t>
      </w:r>
      <w:r w:rsidRPr="002E5DB6">
        <w:rPr>
          <w:rFonts w:hint="eastAsia"/>
        </w:rPr>
        <w:t>年。</w:t>
      </w:r>
    </w:p>
  </w:endnote>
  <w:endnote w:id="25">
    <w:p w14:paraId="1C663564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蔡偉：《誤字、衍文與用字習慣：出土簡帛古書與傳世古書校勘的幾個專題研究》，花木蘭文化事業有限公司，2</w:t>
      </w:r>
      <w:r w:rsidRPr="002E5DB6">
        <w:t>019</w:t>
      </w:r>
      <w:r w:rsidRPr="002E5DB6">
        <w:rPr>
          <w:rFonts w:hint="eastAsia"/>
        </w:rPr>
        <w:t>年，第1</w:t>
      </w:r>
      <w:r w:rsidRPr="002E5DB6">
        <w:t>77</w:t>
      </w:r>
      <w:r w:rsidRPr="002E5DB6">
        <w:rPr>
          <w:rFonts w:hint="eastAsia"/>
        </w:rPr>
        <w:t>—1</w:t>
      </w:r>
      <w:r w:rsidRPr="002E5DB6">
        <w:t>79</w:t>
      </w:r>
      <w:r w:rsidRPr="002E5DB6">
        <w:rPr>
          <w:rFonts w:hint="eastAsia"/>
        </w:rPr>
        <w:t>頁。</w:t>
      </w:r>
    </w:p>
  </w:endnote>
  <w:endnote w:id="26">
    <w:p w14:paraId="181B0B55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關於“備子”之討論，各家論文不能盡列，可參看趙朝陽碩士學位論文《出土文獻與〈尚書〉校讀》（指導教師：何景成教授）第6</w:t>
      </w:r>
      <w:r w:rsidRPr="002E5DB6">
        <w:t>7</w:t>
      </w:r>
      <w:r w:rsidRPr="002E5DB6">
        <w:rPr>
          <w:rFonts w:hint="eastAsia"/>
        </w:rPr>
        <w:t>頁。</w:t>
      </w:r>
    </w:p>
  </w:endnote>
  <w:endnote w:id="27">
    <w:p w14:paraId="608E72BA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季旭昇主編：《清華大學藏戰國竹書（壹）讀本》，藝文印書館，2</w:t>
      </w:r>
      <w:r w:rsidRPr="002E5DB6">
        <w:t>013</w:t>
      </w:r>
      <w:r w:rsidRPr="002E5DB6">
        <w:rPr>
          <w:rFonts w:hint="eastAsia"/>
        </w:rPr>
        <w:t>年，第1</w:t>
      </w:r>
      <w:r w:rsidRPr="002E5DB6">
        <w:t>57</w:t>
      </w:r>
      <w:r w:rsidRPr="002E5DB6">
        <w:rPr>
          <w:rFonts w:hint="eastAsia"/>
        </w:rPr>
        <w:t>頁。</w:t>
      </w:r>
    </w:p>
  </w:endnote>
  <w:endnote w:id="28">
    <w:p w14:paraId="53D421E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鍾雲瑞：《〈尚書•金縢〉篇“予仁若考”解詁》，《青島農業大學學報》（社會科學版），2</w:t>
      </w:r>
      <w:r w:rsidRPr="002E5DB6">
        <w:t>015</w:t>
      </w:r>
      <w:r w:rsidRPr="002E5DB6">
        <w:rPr>
          <w:rFonts w:hint="eastAsia"/>
        </w:rPr>
        <w:t>年8月。</w:t>
      </w:r>
    </w:p>
  </w:endnote>
  <w:endnote w:id="29">
    <w:p w14:paraId="0C25C768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張富海：《金文</w:t>
      </w:r>
      <w:r w:rsidRPr="002E5DB6">
        <w:t>“</w:t>
      </w:r>
      <w:r w:rsidRPr="002E5DB6">
        <w:rPr>
          <w:rFonts w:hint="eastAsia"/>
        </w:rPr>
        <w:t>匍有</w:t>
      </w:r>
      <w:r w:rsidRPr="002E5DB6">
        <w:t>“</w:t>
      </w:r>
      <w:r w:rsidRPr="002E5DB6">
        <w:rPr>
          <w:rFonts w:hint="eastAsia"/>
        </w:rPr>
        <w:t>補説》，原載《中國文字研究》第九輯</w:t>
      </w:r>
      <w:r w:rsidRPr="002E5DB6">
        <w:t>，</w:t>
      </w:r>
      <w:r w:rsidRPr="002E5DB6">
        <w:rPr>
          <w:rFonts w:hint="eastAsia"/>
        </w:rPr>
        <w:t>大象出版社，</w:t>
      </w:r>
      <w:r w:rsidRPr="002E5DB6">
        <w:t>2007</w:t>
      </w:r>
      <w:r w:rsidRPr="002E5DB6">
        <w:rPr>
          <w:rFonts w:hint="eastAsia"/>
        </w:rPr>
        <w:t>年，收入氏著：《古文字與上古音論稿》</w:t>
      </w:r>
      <w:r w:rsidRPr="002E5DB6">
        <w:t>，</w:t>
      </w:r>
      <w:r w:rsidRPr="002E5DB6">
        <w:rPr>
          <w:rFonts w:hint="eastAsia"/>
        </w:rPr>
        <w:t>上海古籍出版社，</w:t>
      </w:r>
      <w:r w:rsidRPr="002E5DB6">
        <w:t>2021</w:t>
      </w:r>
      <w:r w:rsidRPr="002E5DB6">
        <w:rPr>
          <w:rFonts w:hint="eastAsia"/>
        </w:rPr>
        <w:t>年。</w:t>
      </w:r>
    </w:p>
  </w:endnote>
  <w:endnote w:id="30">
    <w:p w14:paraId="205F9981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李學勤：《〈尚書•金縢〉與楚簡禱辭》，原載《中國經學》第1輯，廣西師範大學出版社，2005年；又收入李學勤《文物中的古文明》，商務印書館，2008年。</w:t>
      </w:r>
    </w:p>
  </w:endnote>
  <w:endnote w:id="31">
    <w:p w14:paraId="0E90B09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楊樹達：《書康誥見士于周解》，《積微居小學述林》，中國科學院出版社，1</w:t>
      </w:r>
      <w:r w:rsidRPr="002E5DB6">
        <w:t>954</w:t>
      </w:r>
      <w:r w:rsidRPr="002E5DB6">
        <w:rPr>
          <w:rFonts w:hint="eastAsia"/>
        </w:rPr>
        <w:t>年。</w:t>
      </w:r>
    </w:p>
  </w:endnote>
  <w:endnote w:id="32">
    <w:p w14:paraId="5FD3A30A" w14:textId="581E531D" w:rsidR="002E5DB6" w:rsidRPr="002E5DB6" w:rsidRDefault="002E5DB6" w:rsidP="002E5DB6">
      <w:r w:rsidRPr="002E5DB6">
        <w:endnoteRef/>
      </w:r>
      <w:r w:rsidRPr="002E5DB6">
        <w:t xml:space="preserve"> </w:t>
      </w:r>
      <w:r w:rsidR="00AB4F32" w:rsidRPr="002E5DB6">
        <w:rPr>
          <w:rFonts w:hint="eastAsia"/>
        </w:rPr>
        <w:t>裘錫圭：</w:t>
      </w:r>
      <w:r w:rsidRPr="002E5DB6">
        <w:rPr>
          <w:rFonts w:hint="eastAsia"/>
        </w:rPr>
        <w:t>《甲骨文中的見與視》，原載《甲骨文發現一百周年學術研討會論文集》，文史哲出版社，1999年；又收入《裘錫</w:t>
      </w:r>
      <w:r w:rsidR="00C16295">
        <w:rPr>
          <w:rFonts w:hint="eastAsia"/>
        </w:rPr>
        <w:t>圭</w:t>
      </w:r>
      <w:r w:rsidRPr="002E5DB6">
        <w:rPr>
          <w:rFonts w:hint="eastAsia"/>
        </w:rPr>
        <w:t>學術文集•甲骨文卷》，復旦大學出版社，2</w:t>
      </w:r>
      <w:r w:rsidRPr="002E5DB6">
        <w:t>012</w:t>
      </w:r>
      <w:r w:rsidRPr="002E5DB6">
        <w:rPr>
          <w:rFonts w:hint="eastAsia"/>
        </w:rPr>
        <w:t>年。</w:t>
      </w:r>
    </w:p>
  </w:endnote>
  <w:endnote w:id="33">
    <w:p w14:paraId="55229F15" w14:textId="785C30B3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裘錫圭：《關于殷墟卜辭的命辭是否向句的考察》之附件《對〈關於殷墟卜辭的命釋是否問句的考察〉一文的評論的答覆》，原稿英譯文載Ea</w:t>
      </w:r>
      <w:r w:rsidRPr="002E5DB6">
        <w:t>r</w:t>
      </w:r>
      <w:r w:rsidRPr="002E5DB6">
        <w:rPr>
          <w:rFonts w:hint="eastAsia"/>
        </w:rPr>
        <w:t>ly China第14期（1989），中文原稿收入《裘錫</w:t>
      </w:r>
      <w:r w:rsidR="001C0D58">
        <w:rPr>
          <w:rFonts w:hint="eastAsia"/>
        </w:rPr>
        <w:t>圭</w:t>
      </w:r>
      <w:r w:rsidRPr="002E5DB6">
        <w:rPr>
          <w:rFonts w:hint="eastAsia"/>
        </w:rPr>
        <w:t>學術文集•甲骨文卷》，復旦大學出版社，2012年。</w:t>
      </w:r>
    </w:p>
  </w:endnote>
  <w:endnote w:id="34">
    <w:p w14:paraId="2C3DCA69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李學勤：《〈尚書•金縢〉與楚簡禱辭》，原載《中國經學》第1輯，廣西師範大學出版社，2005年，又收入李學勤《文物中的古文明》商務印書館，2008年。</w:t>
      </w:r>
    </w:p>
  </w:endnote>
  <w:endnote w:id="35">
    <w:p w14:paraId="598AF98E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裘錫圭：《釋“</w:t>
      </w:r>
      <w:r w:rsidRPr="002E5DB6">
        <w:rPr>
          <w:noProof/>
        </w:rPr>
        <w:drawing>
          <wp:inline distT="0" distB="0" distL="0" distR="0" wp14:anchorId="4214ADD3" wp14:editId="2E5D47E7">
            <wp:extent cx="111373" cy="111373"/>
            <wp:effectExtent l="0" t="0" r="3175" b="3175"/>
            <wp:docPr id="42413409" name="图片 4241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6" cy="111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5DB6">
        <w:rPr>
          <w:rFonts w:hint="eastAsia"/>
        </w:rPr>
        <w:t>”》，收入《裘錫圭學術文集•甲骨文卷》，復旦大學出版社，2</w:t>
      </w:r>
      <w:r w:rsidRPr="002E5DB6">
        <w:t>012</w:t>
      </w:r>
      <w:r w:rsidRPr="002E5DB6">
        <w:rPr>
          <w:rFonts w:hint="eastAsia"/>
        </w:rPr>
        <w:t>年。</w:t>
      </w:r>
    </w:p>
  </w:endnote>
  <w:endnote w:id="36">
    <w:p w14:paraId="4394AD81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梁立勇：《試解〈保訓〉“逌”及〈尚書•金縢〉“玆攸俟”》，《孔子研究》2</w:t>
      </w:r>
      <w:r w:rsidRPr="002E5DB6">
        <w:t>011</w:t>
      </w:r>
      <w:r w:rsidRPr="002E5DB6">
        <w:rPr>
          <w:rFonts w:hint="eastAsia"/>
        </w:rPr>
        <w:t>年第3期。</w:t>
      </w:r>
    </w:p>
  </w:endnote>
  <w:endnote w:id="37">
    <w:p w14:paraId="39D0FD70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史傑鵬：《〈尚書〉“金縢”二字新詁》，簡帛網，2</w:t>
      </w:r>
      <w:r w:rsidRPr="002E5DB6">
        <w:t>010</w:t>
      </w:r>
      <w:r w:rsidRPr="002E5DB6">
        <w:rPr>
          <w:rFonts w:hint="eastAsia"/>
        </w:rPr>
        <w:t>年4月2</w:t>
      </w:r>
      <w:r w:rsidRPr="002E5DB6">
        <w:t>6</w:t>
      </w:r>
      <w:r w:rsidRPr="002E5DB6">
        <w:rPr>
          <w:rFonts w:hint="eastAsia"/>
        </w:rPr>
        <w:t>日。</w:t>
      </w:r>
    </w:p>
  </w:endnote>
  <w:endnote w:id="38">
    <w:p w14:paraId="219787C8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劉國忠：《清華簡〈金縢〉與周公居東的真相》，《出土文獻》第1輯，中西書局，2011年。</w:t>
      </w:r>
    </w:p>
  </w:endnote>
  <w:endnote w:id="39">
    <w:p w14:paraId="4D40D22E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蔡偉：《誤字、衍文與用字習慣：出土簡帛古書與傳世古書校勘的幾個專題研究》，花木蘭文化事業有限公司，2</w:t>
      </w:r>
      <w:r w:rsidRPr="002E5DB6">
        <w:t>019</w:t>
      </w:r>
      <w:r w:rsidRPr="002E5DB6">
        <w:rPr>
          <w:rFonts w:hint="eastAsia"/>
        </w:rPr>
        <w:t>年，第1</w:t>
      </w:r>
      <w:r w:rsidRPr="002E5DB6">
        <w:t>37</w:t>
      </w:r>
      <w:r w:rsidRPr="002E5DB6">
        <w:rPr>
          <w:rFonts w:hint="eastAsia"/>
        </w:rPr>
        <w:t>頁。</w:t>
      </w:r>
    </w:p>
  </w:endnote>
  <w:endnote w:id="40">
    <w:p w14:paraId="4ACC1656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蕭旭：《清華竹書〈金縢〉校補》，復旦大學出土文獻與古文字研室中心網站，2011年1月8日。</w:t>
      </w:r>
    </w:p>
  </w:endnote>
  <w:endnote w:id="41">
    <w:p w14:paraId="1281C31A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李春桃：《清華簡與〈尚書〉對讀二題》，《第二屆簡帛學的理論與實踐學術研討會論文集》，北京，2</w:t>
      </w:r>
      <w:r w:rsidRPr="002E5DB6">
        <w:t>016</w:t>
      </w:r>
      <w:r w:rsidRPr="002E5DB6">
        <w:rPr>
          <w:rFonts w:hint="eastAsia"/>
        </w:rPr>
        <w:t>年1</w:t>
      </w:r>
      <w:r w:rsidRPr="002E5DB6">
        <w:t>1</w:t>
      </w:r>
      <w:r w:rsidRPr="002E5DB6">
        <w:rPr>
          <w:rFonts w:hint="eastAsia"/>
        </w:rPr>
        <w:t>月。</w:t>
      </w:r>
    </w:p>
  </w:endnote>
  <w:endnote w:id="42">
    <w:p w14:paraId="17267877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李學勤：《釋清華簡〈金縢〉通假爲“穫”之字》，原載《三代文明研究》，商務印書館，2011年；收入氏著《初識清華簡》，中西書局，2013年。</w:t>
      </w:r>
    </w:p>
  </w:endnote>
  <w:endnote w:id="43">
    <w:p w14:paraId="39E833AA" w14:textId="77777777" w:rsidR="002E5DB6" w:rsidRPr="002E5DB6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徐在國：《〈詩•周南•葛覃〉“是刈是濩”解》，《安徽大學學報》（哲學社會科學版），2</w:t>
      </w:r>
      <w:r w:rsidRPr="002E5DB6">
        <w:t>017</w:t>
      </w:r>
      <w:r w:rsidRPr="002E5DB6">
        <w:rPr>
          <w:rFonts w:hint="eastAsia"/>
        </w:rPr>
        <w:t>年第5期。</w:t>
      </w:r>
    </w:p>
  </w:endnote>
  <w:endnote w:id="44">
    <w:p w14:paraId="1C12D0B5" w14:textId="77777777" w:rsidR="002E5DB6" w:rsidRPr="0053479F" w:rsidRDefault="002E5DB6" w:rsidP="002E5DB6">
      <w:r w:rsidRPr="002E5DB6">
        <w:endnoteRef/>
      </w:r>
      <w:r w:rsidRPr="002E5DB6">
        <w:t xml:space="preserve"> </w:t>
      </w:r>
      <w:r w:rsidRPr="002E5DB6">
        <w:rPr>
          <w:rFonts w:hint="eastAsia"/>
        </w:rPr>
        <w:t>裘錫圭：《甲骨文中的幾種樂器名稱——釋“庸”“豐”“鞀”》注②，收入《裘錫圭學術文集•甲骨文卷》，復旦大學出版社，2</w:t>
      </w:r>
      <w:r w:rsidRPr="002E5DB6">
        <w:t>012</w:t>
      </w:r>
      <w:r w:rsidRPr="002E5DB6">
        <w:rPr>
          <w:rFonts w:hint="eastAsia"/>
        </w:rPr>
        <w:t>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083D0A7" w14:textId="77777777" w:rsidR="00C64CDB" w:rsidRDefault="00C64CDB">
    <w:pPr>
      <w:pStyle w:val="af3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3F017222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2E5DB6">
      <w:rPr>
        <w:sz w:val="18"/>
        <w:szCs w:val="18"/>
      </w:rPr>
      <w:t>26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2E5DB6">
      <w:rPr>
        <w:sz w:val="18"/>
        <w:szCs w:val="18"/>
      </w:rPr>
      <w:t>27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20DB" w14:textId="77777777" w:rsidR="00511906" w:rsidRDefault="00511906">
      <w:r>
        <w:separator/>
      </w:r>
    </w:p>
  </w:footnote>
  <w:footnote w:type="continuationSeparator" w:id="0">
    <w:p w14:paraId="5E4F28EE" w14:textId="77777777" w:rsidR="00511906" w:rsidRDefault="0051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785FA16B" w:rsidR="00C64CDB" w:rsidRDefault="00FA30F4">
    <w:pPr>
      <w:pStyle w:val="af5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10</w:t>
    </w:r>
    <w:r w:rsidR="00B305F0"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9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B75FE3"/>
    <w:multiLevelType w:val="hybridMultilevel"/>
    <w:tmpl w:val="BFBCFFC4"/>
    <w:lvl w:ilvl="0" w:tplc="853CB0BA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3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5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6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8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9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095471472">
    <w:abstractNumId w:val="25"/>
  </w:num>
  <w:num w:numId="2" w16cid:durableId="877813517">
    <w:abstractNumId w:val="15"/>
  </w:num>
  <w:num w:numId="3" w16cid:durableId="194737037">
    <w:abstractNumId w:val="21"/>
  </w:num>
  <w:num w:numId="4" w16cid:durableId="2009743253">
    <w:abstractNumId w:val="5"/>
  </w:num>
  <w:num w:numId="5" w16cid:durableId="1707369517">
    <w:abstractNumId w:val="8"/>
  </w:num>
  <w:num w:numId="6" w16cid:durableId="522136704">
    <w:abstractNumId w:val="26"/>
  </w:num>
  <w:num w:numId="7" w16cid:durableId="545341289">
    <w:abstractNumId w:val="12"/>
  </w:num>
  <w:num w:numId="8" w16cid:durableId="1690178418">
    <w:abstractNumId w:val="22"/>
  </w:num>
  <w:num w:numId="9" w16cid:durableId="1356927446">
    <w:abstractNumId w:val="14"/>
  </w:num>
  <w:num w:numId="10" w16cid:durableId="1356423486">
    <w:abstractNumId w:val="19"/>
  </w:num>
  <w:num w:numId="11" w16cid:durableId="1430202857">
    <w:abstractNumId w:val="10"/>
  </w:num>
  <w:num w:numId="12" w16cid:durableId="1292635314">
    <w:abstractNumId w:val="11"/>
  </w:num>
  <w:num w:numId="13" w16cid:durableId="965937262">
    <w:abstractNumId w:val="20"/>
  </w:num>
  <w:num w:numId="14" w16cid:durableId="822501465">
    <w:abstractNumId w:val="16"/>
  </w:num>
  <w:num w:numId="15" w16cid:durableId="798113944">
    <w:abstractNumId w:val="9"/>
  </w:num>
  <w:num w:numId="16" w16cid:durableId="1098209047">
    <w:abstractNumId w:val="0"/>
  </w:num>
  <w:num w:numId="17" w16cid:durableId="1041903845">
    <w:abstractNumId w:val="4"/>
  </w:num>
  <w:num w:numId="18" w16cid:durableId="1488209837">
    <w:abstractNumId w:val="27"/>
  </w:num>
  <w:num w:numId="19" w16cid:durableId="1208762395">
    <w:abstractNumId w:val="2"/>
  </w:num>
  <w:num w:numId="20" w16cid:durableId="962855256">
    <w:abstractNumId w:val="1"/>
  </w:num>
  <w:num w:numId="21" w16cid:durableId="813373785">
    <w:abstractNumId w:val="3"/>
  </w:num>
  <w:num w:numId="22" w16cid:durableId="1583880566">
    <w:abstractNumId w:val="29"/>
  </w:num>
  <w:num w:numId="23" w16cid:durableId="296183949">
    <w:abstractNumId w:val="6"/>
  </w:num>
  <w:num w:numId="24" w16cid:durableId="355736714">
    <w:abstractNumId w:val="23"/>
  </w:num>
  <w:num w:numId="25" w16cid:durableId="777798246">
    <w:abstractNumId w:val="24"/>
  </w:num>
  <w:num w:numId="26" w16cid:durableId="1997566345">
    <w:abstractNumId w:val="18"/>
  </w:num>
  <w:num w:numId="27" w16cid:durableId="2121757105">
    <w:abstractNumId w:val="28"/>
  </w:num>
  <w:num w:numId="28" w16cid:durableId="1379552862">
    <w:abstractNumId w:val="7"/>
  </w:num>
  <w:num w:numId="29" w16cid:durableId="1414468575">
    <w:abstractNumId w:val="17"/>
  </w:num>
  <w:num w:numId="30" w16cid:durableId="1367172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EA7"/>
    <w:rsid w:val="00A27CBC"/>
    <w:rsid w:val="00A303C4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E5DB6"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noProof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noProof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2E5DB6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7"/>
    </w:pPr>
    <w:rPr>
      <w:rFonts w:ascii="Calibri" w:hAnsi="Calibri"/>
      <w:noProof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8"/>
    </w:pPr>
    <w:rPr>
      <w:rFonts w:ascii="Calibri" w:hAnsi="Calibri"/>
      <w:noProof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basedOn w:val="a3"/>
    <w:uiPriority w:val="99"/>
    <w:semiHidden/>
    <w:unhideWhenUsed/>
    <w:rsid w:val="00B7429A"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rsid w:val="002E5DB6"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noProof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noProof/>
      <w:sz w:val="21"/>
    </w:rPr>
  </w:style>
  <w:style w:type="character" w:customStyle="1" w:styleId="70">
    <w:name w:val="标题 7 字符"/>
    <w:basedOn w:val="a3"/>
    <w:link w:val="7"/>
    <w:uiPriority w:val="9"/>
    <w:qFormat/>
    <w:rsid w:val="002E5DB6"/>
    <w:rPr>
      <w:rFonts w:ascii="宋体" w:hAnsi="宋体"/>
      <w:b/>
      <w:bCs/>
      <w:noProof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noProof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noProof/>
      <w:sz w:val="21"/>
      <w:szCs w:val="21"/>
    </w:rPr>
  </w:style>
  <w:style w:type="numbering" w:customStyle="1" w:styleId="1e">
    <w:name w:val="无列表1"/>
    <w:next w:val="a5"/>
    <w:uiPriority w:val="99"/>
    <w:semiHidden/>
    <w:unhideWhenUsed/>
    <w:rsid w:val="002E5DB6"/>
  </w:style>
  <w:style w:type="numbering" w:customStyle="1" w:styleId="111">
    <w:name w:val="无列表11"/>
    <w:next w:val="a5"/>
    <w:uiPriority w:val="99"/>
    <w:semiHidden/>
    <w:unhideWhenUsed/>
    <w:rsid w:val="002E5DB6"/>
  </w:style>
  <w:style w:type="paragraph" w:customStyle="1" w:styleId="affff8">
    <w:name w:val="三級字"/>
    <w:basedOn w:val="a2"/>
    <w:next w:val="a2"/>
    <w:link w:val="affff9"/>
    <w:qFormat/>
    <w:rsid w:val="002E5DB6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9">
    <w:name w:val="三級字 字符"/>
    <w:basedOn w:val="a3"/>
    <w:link w:val="affff8"/>
    <w:rsid w:val="002E5DB6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a">
    <w:name w:val="一級 青銅器編號"/>
    <w:basedOn w:val="a2"/>
    <w:next w:val="a2"/>
    <w:link w:val="affffb"/>
    <w:qFormat/>
    <w:rsid w:val="002E5DB6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b">
    <w:name w:val="一級 青銅器編號 字符"/>
    <w:basedOn w:val="a3"/>
    <w:link w:val="affffa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">
    <w:name w:val="金文 器物名 样式1"/>
    <w:basedOn w:val="a2"/>
    <w:next w:val="a2"/>
    <w:link w:val="1f0"/>
    <w:qFormat/>
    <w:rsid w:val="002E5DB6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0">
    <w:name w:val="金文 器物名 样式1 字符"/>
    <w:basedOn w:val="a3"/>
    <w:link w:val="1f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numbering" w:customStyle="1" w:styleId="27">
    <w:name w:val="无列表2"/>
    <w:next w:val="a5"/>
    <w:uiPriority w:val="99"/>
    <w:semiHidden/>
    <w:unhideWhenUsed/>
    <w:rsid w:val="002E5DB6"/>
  </w:style>
  <w:style w:type="paragraph" w:customStyle="1" w:styleId="1f1">
    <w:name w:val="引用1"/>
    <w:basedOn w:val="a2"/>
    <w:next w:val="a2"/>
    <w:uiPriority w:val="29"/>
    <w:qFormat/>
    <w:rsid w:val="002E5DB6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c">
    <w:name w:val="简文"/>
    <w:basedOn w:val="a2"/>
    <w:qFormat/>
    <w:rsid w:val="002E5DB6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c"/>
    <w:qFormat/>
    <w:rsid w:val="002E5DB6"/>
    <w:pPr>
      <w:numPr>
        <w:numId w:val="4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d">
    <w:name w:val="简文表格引用"/>
    <w:basedOn w:val="affffc"/>
    <w:qFormat/>
    <w:rsid w:val="002E5DB6"/>
    <w:pPr>
      <w:spacing w:line="0" w:lineRule="atLeast"/>
    </w:pPr>
    <w:rPr>
      <w:lang w:eastAsia="zh-TW"/>
    </w:rPr>
  </w:style>
  <w:style w:type="paragraph" w:customStyle="1" w:styleId="affffe">
    <w:name w:val="简文文本引用"/>
    <w:basedOn w:val="affffc"/>
    <w:qFormat/>
    <w:rsid w:val="002E5DB6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f">
    <w:name w:val="引用不首缩"/>
    <w:basedOn w:val="afff8"/>
    <w:qFormat/>
    <w:rsid w:val="002E5DB6"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noProof/>
      <w:color w:val="000000"/>
      <w:szCs w:val="24"/>
    </w:rPr>
  </w:style>
  <w:style w:type="paragraph" w:customStyle="1" w:styleId="a1">
    <w:name w:val="简文表格编号"/>
    <w:basedOn w:val="afffff"/>
    <w:qFormat/>
    <w:rsid w:val="002E5DB6"/>
    <w:pPr>
      <w:numPr>
        <w:numId w:val="3"/>
      </w:numPr>
      <w:tabs>
        <w:tab w:val="num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sid w:val="002E5DB6"/>
    <w:rPr>
      <w:rFonts w:hAnsi="等线 Light" w:cs="Times New Roman"/>
      <w:b/>
      <w:bCs/>
      <w:noProof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sid w:val="002E5DB6"/>
    <w:rPr>
      <w:rFonts w:cs="Times New Roman"/>
      <w:b/>
      <w:bCs/>
      <w:noProof/>
    </w:rPr>
  </w:style>
  <w:style w:type="character" w:customStyle="1" w:styleId="80">
    <w:name w:val="标题 8 字符"/>
    <w:basedOn w:val="a3"/>
    <w:link w:val="8"/>
    <w:uiPriority w:val="9"/>
    <w:qFormat/>
    <w:rsid w:val="002E5DB6"/>
    <w:rPr>
      <w:rFonts w:cs="Times New Roman"/>
      <w:noProof/>
    </w:rPr>
  </w:style>
  <w:style w:type="character" w:customStyle="1" w:styleId="90">
    <w:name w:val="标题 9 字符"/>
    <w:basedOn w:val="a3"/>
    <w:link w:val="9"/>
    <w:uiPriority w:val="9"/>
    <w:qFormat/>
    <w:rsid w:val="002E5DB6"/>
    <w:rPr>
      <w:rFonts w:cs="Times New Roman"/>
      <w:noProof/>
      <w:szCs w:val="21"/>
    </w:rPr>
  </w:style>
  <w:style w:type="paragraph" w:customStyle="1" w:styleId="afffff0">
    <w:name w:val="简文表格"/>
    <w:basedOn w:val="affffc"/>
    <w:qFormat/>
    <w:rsid w:val="002E5DB6"/>
  </w:style>
  <w:style w:type="paragraph" w:customStyle="1" w:styleId="afffff1">
    <w:name w:val="简文引用编号"/>
    <w:basedOn w:val="afffff"/>
    <w:qFormat/>
    <w:rsid w:val="002E5DB6"/>
  </w:style>
  <w:style w:type="paragraph" w:customStyle="1" w:styleId="a0">
    <w:name w:val="简文编号引用"/>
    <w:basedOn w:val="afffff"/>
    <w:qFormat/>
    <w:rsid w:val="002E5DB6"/>
    <w:pPr>
      <w:numPr>
        <w:numId w:val="5"/>
      </w:numPr>
      <w:ind w:left="0" w:firstLine="0"/>
    </w:pPr>
  </w:style>
  <w:style w:type="character" w:customStyle="1" w:styleId="1f2">
    <w:name w:val="标题 字符1"/>
    <w:qFormat/>
    <w:rsid w:val="002E5DB6"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sid w:val="002E5DB6"/>
    <w:rPr>
      <w:rFonts w:ascii="Cambria" w:hAnsi="Cambria"/>
      <w:b/>
      <w:bCs/>
      <w:kern w:val="2"/>
      <w:sz w:val="32"/>
      <w:szCs w:val="32"/>
    </w:rPr>
  </w:style>
  <w:style w:type="paragraph" w:customStyle="1" w:styleId="afffff2">
    <w:name w:val="尚书原文"/>
    <w:basedOn w:val="a2"/>
    <w:qFormat/>
    <w:rsid w:val="002E5DB6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f3">
    <w:name w:val="尚书文句"/>
    <w:basedOn w:val="a2"/>
    <w:qFormat/>
    <w:rsid w:val="002E5DB6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character" w:customStyle="1" w:styleId="1f3">
    <w:name w:val="页眉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1f4">
    <w:name w:val="页脚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tline">
    <w:name w:val="tline"/>
    <w:basedOn w:val="a3"/>
    <w:qFormat/>
    <w:rsid w:val="002E5DB6"/>
  </w:style>
  <w:style w:type="character" w:customStyle="1" w:styleId="1f5">
    <w:name w:val="引用 字符1"/>
    <w:basedOn w:val="a3"/>
    <w:uiPriority w:val="29"/>
    <w:rsid w:val="002E5DB6"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Cs w:val="21"/>
    </w:rPr>
  </w:style>
  <w:style w:type="numbering" w:customStyle="1" w:styleId="34">
    <w:name w:val="无列表3"/>
    <w:next w:val="a5"/>
    <w:uiPriority w:val="99"/>
    <w:semiHidden/>
    <w:unhideWhenUsed/>
    <w:rsid w:val="002E5DB6"/>
  </w:style>
  <w:style w:type="numbering" w:customStyle="1" w:styleId="43">
    <w:name w:val="无列表4"/>
    <w:next w:val="a5"/>
    <w:uiPriority w:val="99"/>
    <w:semiHidden/>
    <w:unhideWhenUsed/>
    <w:rsid w:val="002E5DB6"/>
  </w:style>
  <w:style w:type="numbering" w:customStyle="1" w:styleId="52">
    <w:name w:val="无列表5"/>
    <w:next w:val="a5"/>
    <w:uiPriority w:val="99"/>
    <w:semiHidden/>
    <w:unhideWhenUsed/>
    <w:rsid w:val="002E5DB6"/>
  </w:style>
  <w:style w:type="numbering" w:customStyle="1" w:styleId="62">
    <w:name w:val="无列表6"/>
    <w:next w:val="a5"/>
    <w:uiPriority w:val="99"/>
    <w:semiHidden/>
    <w:unhideWhenUsed/>
    <w:rsid w:val="002E5DB6"/>
  </w:style>
  <w:style w:type="numbering" w:customStyle="1" w:styleId="71">
    <w:name w:val="无列表7"/>
    <w:next w:val="a5"/>
    <w:uiPriority w:val="99"/>
    <w:semiHidden/>
    <w:unhideWhenUsed/>
    <w:rsid w:val="002E5DB6"/>
  </w:style>
  <w:style w:type="numbering" w:customStyle="1" w:styleId="1110">
    <w:name w:val="无列表111"/>
    <w:next w:val="a5"/>
    <w:uiPriority w:val="99"/>
    <w:semiHidden/>
    <w:unhideWhenUsed/>
    <w:rsid w:val="002E5DB6"/>
  </w:style>
  <w:style w:type="numbering" w:customStyle="1" w:styleId="211">
    <w:name w:val="无列表21"/>
    <w:next w:val="a5"/>
    <w:uiPriority w:val="99"/>
    <w:semiHidden/>
    <w:unhideWhenUsed/>
    <w:rsid w:val="002E5DB6"/>
  </w:style>
  <w:style w:type="character" w:customStyle="1" w:styleId="affd">
    <w:name w:val="无间隔 字符"/>
    <w:basedOn w:val="a3"/>
    <w:link w:val="affc"/>
    <w:uiPriority w:val="1"/>
    <w:rsid w:val="002E5DB6"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rsid w:val="002E5DB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rsid w:val="002E5DB6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0">
    <w:name w:val="标题 6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tmp"/><Relationship Id="rId18" Type="http://schemas.openxmlformats.org/officeDocument/2006/relationships/image" Target="media/image10.tmp"/><Relationship Id="rId26" Type="http://schemas.openxmlformats.org/officeDocument/2006/relationships/image" Target="media/image19.tmp"/><Relationship Id="rId39" Type="http://schemas.openxmlformats.org/officeDocument/2006/relationships/image" Target="media/image32.png"/><Relationship Id="rId21" Type="http://schemas.openxmlformats.org/officeDocument/2006/relationships/image" Target="media/image13.tmp"/><Relationship Id="rId34" Type="http://schemas.openxmlformats.org/officeDocument/2006/relationships/image" Target="media/image27.tmp"/><Relationship Id="rId42" Type="http://schemas.openxmlformats.org/officeDocument/2006/relationships/image" Target="media/image35.tmp"/><Relationship Id="rId47" Type="http://schemas.openxmlformats.org/officeDocument/2006/relationships/image" Target="media/image40.tmp"/><Relationship Id="rId50" Type="http://schemas.openxmlformats.org/officeDocument/2006/relationships/image" Target="media/image43.tmp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9" Type="http://schemas.openxmlformats.org/officeDocument/2006/relationships/image" Target="media/image22.tmp"/><Relationship Id="rId11" Type="http://schemas.openxmlformats.org/officeDocument/2006/relationships/image" Target="media/image3.tmp"/><Relationship Id="rId24" Type="http://schemas.openxmlformats.org/officeDocument/2006/relationships/image" Target="media/image16.tmp"/><Relationship Id="rId32" Type="http://schemas.openxmlformats.org/officeDocument/2006/relationships/image" Target="media/image25.tmp"/><Relationship Id="rId37" Type="http://schemas.openxmlformats.org/officeDocument/2006/relationships/image" Target="media/image30.tmp"/><Relationship Id="rId40" Type="http://schemas.openxmlformats.org/officeDocument/2006/relationships/image" Target="media/image33.tmp"/><Relationship Id="rId45" Type="http://schemas.openxmlformats.org/officeDocument/2006/relationships/image" Target="media/image38.tmp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31" Type="http://schemas.openxmlformats.org/officeDocument/2006/relationships/image" Target="media/image24.tmp"/><Relationship Id="rId44" Type="http://schemas.openxmlformats.org/officeDocument/2006/relationships/image" Target="media/image37.tmp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20.tmp"/><Relationship Id="rId30" Type="http://schemas.openxmlformats.org/officeDocument/2006/relationships/image" Target="media/image23.tmp"/><Relationship Id="rId35" Type="http://schemas.openxmlformats.org/officeDocument/2006/relationships/image" Target="media/image28.tmp"/><Relationship Id="rId43" Type="http://schemas.openxmlformats.org/officeDocument/2006/relationships/image" Target="media/image36.tmp"/><Relationship Id="rId48" Type="http://schemas.openxmlformats.org/officeDocument/2006/relationships/image" Target="media/image41.tmp"/><Relationship Id="rId8" Type="http://schemas.openxmlformats.org/officeDocument/2006/relationships/hyperlink" Target="https://www.baidu.com/s?wd=%E8%AF%97.%E9%B2%81%E9%A2%82.%E9%96%9F%E5%AE%AB&amp;rsf=9&amp;rsp=3&amp;f=1&amp;oq=%E3%80%8A%E8%A9%A9%E2%80%A2%E9%AD%AF%E9%A0%8C%E2%80%A2%E6%82%B6%E5%AE%AE%E3%80%8B&amp;ie=utf-8&amp;rsv_idx=1&amp;rsv_pq=8207a3850000a6e2&amp;rsv_t=2d34%2FvldReZQY6dTTXs6toQ%2FyXx5u1ebu1covwQRsauCZ6wBrRWcZmLmH30&amp;rqlang=cn&amp;rs_src=0&amp;rsv_pq=8207a3850000a6e2&amp;rsv_t=2d34%2FvldReZQY6dTTXs6toQ%2FyXx5u1ebu1covwQRsauCZ6wBrRWcZmLmH30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4.tmp"/><Relationship Id="rId17" Type="http://schemas.openxmlformats.org/officeDocument/2006/relationships/image" Target="media/image9.tmp"/><Relationship Id="rId25" Type="http://schemas.openxmlformats.org/officeDocument/2006/relationships/image" Target="media/image18.tmp"/><Relationship Id="rId33" Type="http://schemas.openxmlformats.org/officeDocument/2006/relationships/image" Target="media/image26.tmp"/><Relationship Id="rId38" Type="http://schemas.openxmlformats.org/officeDocument/2006/relationships/image" Target="media/image31.png"/><Relationship Id="rId46" Type="http://schemas.openxmlformats.org/officeDocument/2006/relationships/image" Target="media/image39.tmp"/><Relationship Id="rId20" Type="http://schemas.openxmlformats.org/officeDocument/2006/relationships/image" Target="media/image12.tmp"/><Relationship Id="rId41" Type="http://schemas.openxmlformats.org/officeDocument/2006/relationships/image" Target="media/image34.tmp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tmp"/><Relationship Id="rId23" Type="http://schemas.openxmlformats.org/officeDocument/2006/relationships/image" Target="media/image15.tmp"/><Relationship Id="rId28" Type="http://schemas.openxmlformats.org/officeDocument/2006/relationships/image" Target="media/image21.tmp"/><Relationship Id="rId36" Type="http://schemas.openxmlformats.org/officeDocument/2006/relationships/image" Target="media/image29.tmp"/><Relationship Id="rId49" Type="http://schemas.openxmlformats.org/officeDocument/2006/relationships/image" Target="media/image42.tmp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2.png"/><Relationship Id="rId1" Type="http://schemas.openxmlformats.org/officeDocument/2006/relationships/image" Target="media/image17.t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71</Pages>
  <Words>5253</Words>
  <Characters>29945</Characters>
  <Application>Microsoft Office Word</Application>
  <DocSecurity>0</DocSecurity>
  <Lines>249</Lines>
  <Paragraphs>70</Paragraphs>
  <ScaleCrop>false</ScaleCrop>
  <Company>GWZ</Company>
  <LinksUpToDate>false</LinksUpToDate>
  <CharactersWithSpaces>35128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47</cp:revision>
  <dcterms:created xsi:type="dcterms:W3CDTF">2023-04-10T06:38:00Z</dcterms:created>
  <dcterms:modified xsi:type="dcterms:W3CDTF">2023-12-27T02:59:00Z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