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A25" w14:textId="77777777" w:rsidR="008A0529" w:rsidRPr="008A0529" w:rsidRDefault="008A0529" w:rsidP="008A0529">
      <w:pPr>
        <w:pStyle w:val="aff7"/>
      </w:pPr>
      <w:bookmarkStart w:id="0" w:name="OLE_LINK1"/>
      <w:r w:rsidRPr="008A0529">
        <w:rPr>
          <w:rFonts w:hint="eastAsia"/>
          <w:lang w:eastAsia="zh-TW"/>
        </w:rPr>
        <w:t>關於《尚書·洪範》篇名中“洪”字的理解</w:t>
      </w:r>
    </w:p>
    <w:p w14:paraId="50D5D945" w14:textId="77777777" w:rsidR="008A0529" w:rsidRDefault="008A0529" w:rsidP="008A0529">
      <w:pPr>
        <w:pStyle w:val="aff8"/>
        <w:rPr>
          <w:rFonts w:eastAsia="PMingLiU"/>
        </w:rPr>
      </w:pPr>
    </w:p>
    <w:p w14:paraId="5C74C5E8" w14:textId="21944989" w:rsidR="008A0529" w:rsidRDefault="008A0529" w:rsidP="008A0529">
      <w:pPr>
        <w:pStyle w:val="aff8"/>
      </w:pPr>
      <w:r>
        <w:rPr>
          <w:rFonts w:hint="eastAsia"/>
        </w:rPr>
        <w:t>（首發）</w:t>
      </w:r>
    </w:p>
    <w:p w14:paraId="149284D1" w14:textId="4EF76166" w:rsidR="008A0529" w:rsidRDefault="008A0529" w:rsidP="008A0529">
      <w:pPr>
        <w:pStyle w:val="aff8"/>
      </w:pPr>
      <w:r>
        <w:rPr>
          <w:rFonts w:hint="eastAsia"/>
        </w:rPr>
        <w:t>劉釗</w:t>
      </w:r>
    </w:p>
    <w:p w14:paraId="03606990" w14:textId="122E9EF1" w:rsidR="008A0529" w:rsidRDefault="008A0529" w:rsidP="008A0529">
      <w:pPr>
        <w:pStyle w:val="aff8"/>
        <w:rPr>
          <w:rFonts w:hint="eastAsia"/>
        </w:rPr>
      </w:pPr>
      <w:r>
        <w:rPr>
          <w:rFonts w:hint="eastAsia"/>
        </w:rPr>
        <w:t>復旦大學出土文獻與古文字研究中心</w:t>
      </w:r>
    </w:p>
    <w:p w14:paraId="2547DDC0" w14:textId="77777777" w:rsidR="008A0529" w:rsidRPr="008A0529" w:rsidRDefault="008A0529" w:rsidP="008A0529">
      <w:pPr>
        <w:pStyle w:val="aff6"/>
        <w:ind w:firstLine="560"/>
        <w:rPr>
          <w:rFonts w:hint="eastAsia"/>
        </w:rPr>
      </w:pPr>
    </w:p>
    <w:p w14:paraId="53FE0252" w14:textId="77777777" w:rsidR="008A0529" w:rsidRPr="008A0529" w:rsidRDefault="008A0529" w:rsidP="008A0529">
      <w:pPr>
        <w:pStyle w:val="aff6"/>
        <w:ind w:firstLine="560"/>
      </w:pPr>
      <w:r w:rsidRPr="008A0529">
        <w:rPr>
          <w:rFonts w:hint="eastAsia"/>
          <w:lang w:eastAsia="zh-TW"/>
        </w:rPr>
        <w:t>《尚書·洪範》說：</w:t>
      </w:r>
    </w:p>
    <w:p w14:paraId="52ABDDB4" w14:textId="77777777" w:rsidR="008A0529" w:rsidRPr="008A0529" w:rsidRDefault="008A0529" w:rsidP="008A0529">
      <w:pPr>
        <w:pStyle w:val="aff6"/>
        <w:ind w:firstLine="560"/>
      </w:pPr>
    </w:p>
    <w:p w14:paraId="26651B08" w14:textId="77777777" w:rsidR="008A0529" w:rsidRPr="008A0529" w:rsidRDefault="008A0529" w:rsidP="008A0529">
      <w:pPr>
        <w:pStyle w:val="aff4"/>
        <w:spacing w:before="540" w:after="540"/>
        <w:ind w:firstLine="496"/>
      </w:pPr>
      <w:r w:rsidRPr="008A0529">
        <w:rPr>
          <w:rFonts w:hint="eastAsia"/>
        </w:rPr>
        <w:t>箕子乃言曰：“我聞在昔，鯀陻洪水，汨陳其五行，帝乃震怒，不畀洪範九疇，彝倫攸斁。鯀則殛死，禹乃嗣興，天乃錫禹洪範九疇，彝倫攸敘。”</w:t>
      </w:r>
    </w:p>
    <w:p w14:paraId="0FCAD72E" w14:textId="77777777" w:rsidR="008A0529" w:rsidRPr="008A0529" w:rsidRDefault="008A0529" w:rsidP="008A0529">
      <w:pPr>
        <w:pStyle w:val="aff6"/>
        <w:ind w:firstLine="560"/>
        <w:rPr>
          <w:lang w:eastAsia="zh-TW"/>
        </w:rPr>
      </w:pPr>
    </w:p>
    <w:p w14:paraId="73ADA7F2" w14:textId="77777777" w:rsidR="008A0529" w:rsidRPr="008A0529" w:rsidRDefault="008A0529" w:rsidP="008A0529">
      <w:pPr>
        <w:pStyle w:val="aff6"/>
        <w:ind w:firstLineChars="0" w:firstLine="0"/>
        <w:rPr>
          <w:lang w:eastAsia="zh-TW"/>
        </w:rPr>
      </w:pPr>
      <w:r w:rsidRPr="008A0529">
        <w:rPr>
          <w:rFonts w:hint="eastAsia"/>
          <w:lang w:eastAsia="zh-TW"/>
        </w:rPr>
        <w:t>篇名“洪範”兩字當然就來自文中“不畀洪範九疇”“天乃錫禹洪範九疇”中的“洪範”兩字。“範”字本義為鑄器的模子，引申為範式、法式、法度、榜樣，很容易理解。“洪範”的“洪”字，又作“鴻”，古往今來都將其訓為“大”的意思，概無例外，因此“洪範”也就是“大法”。如今看來這很可能是錯誤的。</w:t>
      </w:r>
    </w:p>
    <w:p w14:paraId="6810DD82" w14:textId="77777777" w:rsidR="008A0529" w:rsidRPr="008A0529" w:rsidRDefault="008A0529" w:rsidP="008A0529">
      <w:pPr>
        <w:pStyle w:val="aff6"/>
        <w:ind w:firstLine="560"/>
        <w:rPr>
          <w:lang w:eastAsia="zh-TW"/>
        </w:rPr>
      </w:pPr>
      <w:r w:rsidRPr="008A0529">
        <w:rPr>
          <w:rFonts w:hint="eastAsia"/>
          <w:lang w:eastAsia="zh-TW"/>
        </w:rPr>
        <w:lastRenderedPageBreak/>
        <w:t>《尚書》中指洪水的“洪”也又作“鴻”，同“洪範”的“洪”用字習慣一致，我們認為正確的解釋，應該將“洪範”的“洪”理解成“洪水”的“洪”才是。從清華簡《參不韋》篇來看，當時的“洪水”具有三位一體的特性，即既可指“洪水”，又可指“共工”之人和共工之部族，與古代“河伯”也具有三種指稱的特性同理，因此在用詞上就經常有雙關的特點，有些詞既可用來形容“洪水”，又可用來形容人，如清華簡《五紀》形容洪水有“奮溢”一詞，是最能體現“洪水”在這一文本中被擬人化後，對其用詞也呈現出雙關化的特點。“奮溢”的“奮”既有“揚起”義，又有“驕矜”義，“溢”既有“氾濫”義，又有“驕傲”“自滿”義，所以“奮溢</w:t>
      </w:r>
      <w:r w:rsidRPr="008A0529">
        <w:rPr>
          <w:lang w:eastAsia="zh-TW"/>
        </w:rPr>
        <w:t>”</w:t>
      </w:r>
      <w:r w:rsidRPr="008A0529">
        <w:rPr>
          <w:rFonts w:hint="eastAsia"/>
          <w:lang w:eastAsia="zh-TW"/>
        </w:rPr>
        <w:t>既可以用來形容洪水的“上湧漫溢”，又可以用來形容擬人化後的洪水的“驕矜自滿”。《尚書·堯典》說：“湯湯洪水方割，蕩蕩懷山襄陵，浩浩滔天。”又說：</w:t>
      </w:r>
      <w:r w:rsidRPr="008A0529">
        <w:rPr>
          <w:lang w:eastAsia="zh-TW"/>
        </w:rPr>
        <w:t>“</w:t>
      </w:r>
      <w:hyperlink r:id="rId7" w:tgtFrame="_blank" w:history="1">
        <w:r w:rsidRPr="008A0529">
          <w:rPr>
            <w:rFonts w:hint="eastAsia"/>
            <w:lang w:eastAsia="zh-TW"/>
          </w:rPr>
          <w:t>驩兜</w:t>
        </w:r>
      </w:hyperlink>
      <w:r w:rsidRPr="008A0529">
        <w:rPr>
          <w:rFonts w:hint="eastAsia"/>
          <w:lang w:eastAsia="zh-TW"/>
        </w:rPr>
        <w:t>曰：</w:t>
      </w:r>
      <w:r w:rsidRPr="008A0529">
        <w:rPr>
          <w:lang w:eastAsia="zh-TW"/>
        </w:rPr>
        <w:t>‘</w:t>
      </w:r>
      <w:r w:rsidRPr="008A0529">
        <w:rPr>
          <w:rFonts w:hint="eastAsia"/>
          <w:lang w:eastAsia="zh-TW"/>
        </w:rPr>
        <w:t>都！共工方</w:t>
      </w:r>
      <w:hyperlink r:id="rId8" w:tgtFrame="_blank" w:history="1">
        <w:r w:rsidRPr="008A0529">
          <w:rPr>
            <w:rFonts w:hint="eastAsia"/>
            <w:lang w:eastAsia="zh-TW"/>
          </w:rPr>
          <w:t>鳩僝</w:t>
        </w:r>
      </w:hyperlink>
      <w:r w:rsidRPr="008A0529">
        <w:rPr>
          <w:rFonts w:hint="eastAsia"/>
          <w:lang w:eastAsia="zh-TW"/>
        </w:rPr>
        <w:t>功。</w:t>
      </w:r>
      <w:r w:rsidRPr="008A0529">
        <w:rPr>
          <w:lang w:eastAsia="zh-TW"/>
        </w:rPr>
        <w:t>’</w:t>
      </w:r>
      <w:r w:rsidRPr="008A0529">
        <w:rPr>
          <w:rFonts w:hint="eastAsia"/>
          <w:lang w:eastAsia="zh-TW"/>
        </w:rPr>
        <w:t>帝曰：</w:t>
      </w:r>
      <w:r w:rsidRPr="008A0529">
        <w:rPr>
          <w:lang w:eastAsia="zh-TW"/>
        </w:rPr>
        <w:t>‘</w:t>
      </w:r>
      <w:r w:rsidRPr="008A0529">
        <w:rPr>
          <w:rFonts w:hint="eastAsia"/>
          <w:lang w:eastAsia="zh-TW"/>
        </w:rPr>
        <w:t>籲！靜言庸違，</w:t>
      </w:r>
      <w:hyperlink r:id="rId9" w:tgtFrame="_blank" w:history="1">
        <w:r w:rsidRPr="008A0529">
          <w:rPr>
            <w:rFonts w:hint="eastAsia"/>
            <w:lang w:eastAsia="zh-TW"/>
          </w:rPr>
          <w:t>象恭滔天</w:t>
        </w:r>
      </w:hyperlink>
      <w:r w:rsidRPr="008A0529">
        <w:rPr>
          <w:rFonts w:hint="eastAsia"/>
          <w:lang w:eastAsia="zh-TW"/>
        </w:rPr>
        <w:t>。</w:t>
      </w:r>
      <w:r w:rsidRPr="008A0529">
        <w:rPr>
          <w:lang w:eastAsia="zh-TW"/>
        </w:rPr>
        <w:t>’”</w:t>
      </w:r>
      <w:r w:rsidRPr="008A0529">
        <w:rPr>
          <w:rFonts w:hint="eastAsia"/>
          <w:lang w:eastAsia="zh-TW"/>
        </w:rPr>
        <w:t>文中“滔天”一語也既用來形容洪水，又用來形容共工，是一樣的修辭手法。</w:t>
      </w:r>
    </w:p>
    <w:p w14:paraId="6A0EA1F6" w14:textId="77777777" w:rsidR="008A0529" w:rsidRPr="008A0529" w:rsidRDefault="008A0529" w:rsidP="008A0529">
      <w:pPr>
        <w:pStyle w:val="aff6"/>
        <w:ind w:firstLine="560"/>
        <w:rPr>
          <w:lang w:eastAsia="zh-TW"/>
        </w:rPr>
      </w:pPr>
      <w:r w:rsidRPr="008A0529">
        <w:rPr>
          <w:rFonts w:hint="eastAsia"/>
          <w:lang w:eastAsia="zh-TW"/>
        </w:rPr>
        <w:t>本來《洪範》篇講的就是周武王向箕子求教統治的法術，於是箕子就以鯀禹父子治理洪水為例，談了鯀因不按五行的位置和順序治理洪水而失敗的教訓，可見上帝所“不畀”或“賜”的“範”就是因洪</w:t>
      </w:r>
      <w:r w:rsidRPr="008A0529">
        <w:rPr>
          <w:rFonts w:hint="eastAsia"/>
          <w:lang w:eastAsia="zh-TW"/>
        </w:rPr>
        <w:lastRenderedPageBreak/>
        <w:t>水而起，所以才稱之為“洪範”。雖然洪範九疇包含的內容很豐富，並不止“治理洪水”，但“洪水”是典型，是造成“彝倫攸斁”的起因，是“借事起訓”的由頭。</w:t>
      </w:r>
    </w:p>
    <w:p w14:paraId="4E683D1F" w14:textId="77777777" w:rsidR="008A0529" w:rsidRPr="008A0529" w:rsidRDefault="008A0529" w:rsidP="008A0529">
      <w:pPr>
        <w:pStyle w:val="aff6"/>
        <w:ind w:firstLine="560"/>
        <w:rPr>
          <w:lang w:eastAsia="zh-TW"/>
        </w:rPr>
      </w:pPr>
      <w:r w:rsidRPr="008A0529">
        <w:rPr>
          <w:rFonts w:hint="eastAsia"/>
          <w:lang w:eastAsia="zh-TW"/>
        </w:rPr>
        <w:t>說《洪範》的“洪”就是“洪水”的意思，可以拿《尚書·酒誥》篇名來做比較。《酒誥》之名來自周公以殷人酗酒亡國為訓對康叔的告誡。《酒誥》篇名意為以酗酒亡國為訓告誡康叔，與《洪範》篇名意為以治理洪水失敗為訓告誡周武王可以說是平行的起名緣由，正可以合觀。</w:t>
      </w:r>
    </w:p>
    <w:p w14:paraId="0FFDB78A" w14:textId="77777777" w:rsidR="008A0529" w:rsidRPr="008A0529" w:rsidRDefault="008A0529" w:rsidP="008A0529">
      <w:pPr>
        <w:pStyle w:val="aff6"/>
        <w:ind w:firstLine="560"/>
        <w:rPr>
          <w:lang w:eastAsia="zh-TW"/>
        </w:rPr>
      </w:pPr>
      <w:r w:rsidRPr="008A0529">
        <w:rPr>
          <w:rFonts w:hint="eastAsia"/>
          <w:lang w:eastAsia="zh-TW"/>
        </w:rPr>
        <w:t>周代具有超強的憂患意識，為了執政的合法性，即能及時持續地得到天命，存世的典籍中多見不惜連篇累牘的訓示告誡，其中提到最多的反面典型常常有“</w:t>
      </w:r>
      <w:r w:rsidRPr="008A0529">
        <w:rPr>
          <w:rFonts w:cs="宋体" w:hint="eastAsia"/>
          <w:kern w:val="0"/>
          <w:szCs w:val="21"/>
          <w:lang w:eastAsia="zh-TW"/>
        </w:rPr>
        <w:t>四凶</w:t>
      </w:r>
      <w:r w:rsidRPr="008A0529">
        <w:rPr>
          <w:rFonts w:hint="eastAsia"/>
          <w:lang w:eastAsia="zh-TW"/>
        </w:rPr>
        <w:t>”</w:t>
      </w:r>
      <w:r w:rsidRPr="008A0529">
        <w:rPr>
          <w:rFonts w:cs="宋体" w:hint="eastAsia"/>
          <w:kern w:val="0"/>
          <w:szCs w:val="21"/>
          <w:lang w:eastAsia="zh-TW"/>
        </w:rPr>
        <w:t>，其中的“鯀”和“共工”都跟“洪水”有關，另外常常提到的“前車之鑒”，就是商朝因“沉湎於酒”及“淫逸康樂”造成的亡國教訓。從這個背景出發，就更能明白《酒誥》和《洪範》起名的來由。</w:t>
      </w:r>
    </w:p>
    <w:bookmarkEnd w:id="0"/>
    <w:p w14:paraId="410AE40D" w14:textId="77777777" w:rsidR="00C64CDB" w:rsidRPr="008A0529" w:rsidRDefault="00C64CDB" w:rsidP="008A0529">
      <w:pPr>
        <w:pStyle w:val="aff6"/>
        <w:ind w:firstLine="560"/>
        <w:rPr>
          <w:lang w:eastAsia="zh-TW"/>
        </w:rPr>
      </w:pPr>
    </w:p>
    <w:sectPr w:rsidR="00C64CDB" w:rsidRPr="008A0529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94F" w14:textId="77777777" w:rsidR="00B955BA" w:rsidRDefault="00B955BA">
      <w:r>
        <w:separator/>
      </w:r>
    </w:p>
  </w:endnote>
  <w:endnote w:type="continuationSeparator" w:id="0">
    <w:p w14:paraId="73479508" w14:textId="77777777" w:rsidR="00B955BA" w:rsidRDefault="00B9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5C56BA3B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 w:rsidR="001406A3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8A0529">
      <w:rPr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</w:t>
    </w:r>
    <w:r w:rsidR="001406A3">
      <w:rPr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8A0529">
      <w:rPr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21D2" w14:textId="77777777" w:rsidR="00B955BA" w:rsidRDefault="00B955BA">
      <w:r>
        <w:separator/>
      </w:r>
    </w:p>
  </w:footnote>
  <w:footnote w:type="continuationSeparator" w:id="0">
    <w:p w14:paraId="7B3EA325" w14:textId="77777777" w:rsidR="00B955BA" w:rsidRDefault="00B9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1C9C1A75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http://www.fdgwz.org.cn/Web/Show/109</w:t>
    </w:r>
    <w:r w:rsidR="001406A3">
      <w:t>7</w:t>
    </w:r>
    <w:r w:rsidR="008A052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B8%A0%E5%83%9D/10383070?fromModule=lemma_in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A9%A9%E5%85%9C/8447128?fromModule=lemma_inli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B1%A1%E6%81%AD%E6%BB%94%E5%A4%A9/23278441?fromModule=lemma_in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744</Words>
  <Characters>744</Characters>
  <Application>Microsoft Office Word</Application>
  <DocSecurity>0</DocSecurity>
  <Lines>33</Lines>
  <Paragraphs>14</Paragraphs>
  <ScaleCrop>false</ScaleCrop>
  <Company>GWZ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66</cp:revision>
  <dcterms:created xsi:type="dcterms:W3CDTF">2019-09-16T14:32:00Z</dcterms:created>
  <dcterms:modified xsi:type="dcterms:W3CDTF">2022-12-11T07:12:00Z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