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8"/>
      </w:pPr>
      <w:bookmarkStart w:id="0" w:name="OLE_LINK1"/>
      <w:r>
        <w:rPr>
          <w:rFonts w:hint="eastAsia"/>
        </w:rPr>
        <w:t>讀秦漢簡帛醫書札記（三則）*</w:t>
      </w:r>
    </w:p>
    <w:p>
      <w:pPr>
        <w:pStyle w:val="36"/>
        <w:ind w:firstLine="560"/>
      </w:pPr>
    </w:p>
    <w:p>
      <w:pPr>
        <w:pStyle w:val="40"/>
      </w:pPr>
      <w:r>
        <w:rPr>
          <w:rFonts w:hint="eastAsia"/>
        </w:rPr>
        <w:t>廣瀨薰雄</w:t>
      </w:r>
    </w:p>
    <w:p>
      <w:pPr>
        <w:pStyle w:val="40"/>
      </w:pPr>
      <w:r>
        <w:rPr>
          <w:rFonts w:hint="eastAsia"/>
        </w:rPr>
        <w:t>復旦大學出土文獻與古文字研究中心</w:t>
      </w:r>
    </w:p>
    <w:p>
      <w:pPr>
        <w:pStyle w:val="40"/>
      </w:pPr>
      <w:r>
        <w:rPr>
          <w:rFonts w:hint="eastAsia"/>
        </w:rPr>
        <w:t>“古文字與中華文明傳承發展工程”協同攻關創新平臺</w:t>
      </w:r>
    </w:p>
    <w:p>
      <w:pPr>
        <w:pStyle w:val="36"/>
        <w:ind w:firstLine="560"/>
      </w:pPr>
    </w:p>
    <w:p>
      <w:pPr>
        <w:pStyle w:val="36"/>
        <w:ind w:firstLine="562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一　周家臺秦簡《病方》的所謂“女子蚤”</w:t>
      </w:r>
    </w:p>
    <w:p>
      <w:pPr>
        <w:pStyle w:val="36"/>
        <w:ind w:firstLine="562"/>
        <w:jc w:val="center"/>
        <w:rPr>
          <w:rFonts w:hint="eastAsia"/>
          <w:b/>
          <w:bCs/>
        </w:rPr>
      </w:pPr>
    </w:p>
    <w:p>
      <w:pPr>
        <w:pStyle w:val="36"/>
        <w:ind w:firstLine="560"/>
        <w:rPr>
          <w:lang w:eastAsia="zh-TW"/>
        </w:rPr>
      </w:pPr>
      <w:r>
        <w:rPr>
          <w:rFonts w:hint="eastAsia"/>
          <w:lang w:eastAsia="zh-TW"/>
        </w:rPr>
        <w:t>陳偉主編《秦簡牘合集》（以下簡稱爲“《合集》”）指出周家臺秦簡《病方》377號簡和378號簡可以連讀，其所作釋文如下</w:t>
      </w:r>
      <w:r>
        <w:endnoteReference w:id="0"/>
      </w:r>
      <w:r>
        <w:rPr>
          <w:rFonts w:hint="eastAsia"/>
          <w:lang w:eastAsia="zh-TW"/>
        </w:rPr>
        <w:t>：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并合和之。即取守室二七，置椆中，而食以丹，各</w:t>
      </w:r>
      <w:r>
        <w:t>盈</w:t>
      </w:r>
      <w:r>
        <w:rPr>
          <w:rFonts w:hint="eastAsia"/>
        </w:rPr>
        <w:t>其復（腹）。堅（377）塞，勿令</w:t>
      </w:r>
      <w:r>
        <w:rPr>
          <w:rFonts w:hint="eastAsia" w:ascii="SimSun-ExtB" w:hAnsi="SimSun-ExtB" w:eastAsia="SimSun-ExtB" w:cs="SimSun-ExtB"/>
        </w:rPr>
        <w:t>𨒋</w:t>
      </w:r>
      <w:r>
        <w:rPr>
          <w:rFonts w:hint="eastAsia"/>
        </w:rPr>
        <w:t>。置□後數宿。【期】之乾，即出，冶，和合樂（藥）□□【㱃（飲）】食，即女子蚤已。（378）</w:t>
      </w:r>
    </w:p>
    <w:p>
      <w:pPr>
        <w:pStyle w:val="36"/>
        <w:ind w:firstLine="560"/>
      </w:pPr>
      <w:r>
        <w:rPr>
          <w:rFonts w:hint="eastAsia"/>
        </w:rPr>
        <w:t>3</w:t>
      </w:r>
      <w:r>
        <w:t>77號簡末的</w:t>
      </w:r>
      <w:r>
        <w:rPr>
          <w:rFonts w:hint="eastAsia"/>
        </w:rPr>
        <w:t>“堅”和3</w:t>
      </w:r>
      <w:r>
        <w:t>78號簡末的</w:t>
      </w:r>
      <w:r>
        <w:rPr>
          <w:rFonts w:hint="eastAsia"/>
        </w:rPr>
        <w:t>“蚤已”是《合集》新釋出來的，【注釋】〔1〕說：“在將簡3</w:t>
      </w:r>
      <w:r>
        <w:t>77末字釋出後</w:t>
      </w:r>
      <w:r>
        <w:rPr>
          <w:rFonts w:hint="eastAsia"/>
        </w:rPr>
        <w:t>，</w:t>
      </w:r>
      <w:r>
        <w:t>二簡實可連讀</w:t>
      </w:r>
      <w:r>
        <w:rPr>
          <w:rFonts w:hint="eastAsia"/>
        </w:rPr>
        <w:t>，</w:t>
      </w:r>
      <w:r>
        <w:t>歸爲一篇</w:t>
      </w:r>
      <w:r>
        <w:rPr>
          <w:rFonts w:hint="eastAsia"/>
        </w:rPr>
        <w:t>，</w:t>
      </w:r>
      <w:r>
        <w:t>以</w:t>
      </w:r>
      <w:r>
        <w:rPr>
          <w:rFonts w:hint="eastAsia"/>
        </w:rPr>
        <w:t>‘女子蚤’稱之。”〔1</w:t>
      </w:r>
      <w:r>
        <w:t>1</w:t>
      </w:r>
      <w:r>
        <w:rPr>
          <w:rFonts w:hint="eastAsia"/>
        </w:rPr>
        <w:t>〕說：“蚤，讀爲‘瘙’，疥瘡。馬王堆帛書《五十二病方》有‘乾騷方’，整理者讀‘騷’爲‘瘙’”云云。</w:t>
      </w:r>
    </w:p>
    <w:p>
      <w:pPr>
        <w:pStyle w:val="36"/>
        <w:ind w:firstLine="560"/>
        <w:rPr>
          <w:rFonts w:eastAsia="PMingLiU"/>
          <w:lang w:eastAsia="zh-TW"/>
        </w:rPr>
      </w:pPr>
      <w:r>
        <w:rPr>
          <w:rFonts w:hint="eastAsia"/>
          <w:lang w:eastAsia="zh-TW"/>
        </w:rPr>
        <w:t>《合集》釋出“堅”和“蚤已”無疑是正確的</w:t>
      </w:r>
      <w:r>
        <w:endnoteReference w:id="1"/>
      </w:r>
      <w:r>
        <w:rPr>
          <w:rFonts w:hint="eastAsia"/>
          <w:lang w:eastAsia="zh-TW"/>
        </w:rPr>
        <w:t>，但還有一些殘字可以釋出來，《合集》對文意的理解也有商榷的餘地。</w:t>
      </w:r>
    </w:p>
    <w:p>
      <w:pPr>
        <w:pStyle w:val="36"/>
        <w:ind w:firstLine="560"/>
        <w:jc w:val="center"/>
        <w:rPr>
          <w:rFonts w:hint="eastAsia" w:eastAsia="PMingLiU"/>
          <w:lang w:eastAsia="zh-TW"/>
        </w:rPr>
      </w:pPr>
      <w:r>
        <w:rPr>
          <w:rFonts w:hint="eastAsia" w:eastAsia="PMingLiU"/>
          <w:lang w:eastAsia="zh-TW"/>
        </w:rPr>
        <w:drawing>
          <wp:inline distT="0" distB="0" distL="0" distR="0">
            <wp:extent cx="1675130" cy="3086100"/>
            <wp:effectExtent l="0" t="0" r="127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8538" cy="311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6"/>
        <w:ind w:firstLine="560"/>
      </w:pPr>
      <w:r>
        <w:rPr>
          <w:rFonts w:hint="eastAsia"/>
          <w:lang w:eastAsia="zh-TW"/>
        </w:rPr>
        <w:t>首先，“㱃食”上的殘字，根據殘筆，當是“毋”。</w:t>
      </w:r>
      <w:r>
        <w:rPr>
          <w:rFonts w:hint="eastAsia"/>
        </w:rPr>
        <w:t>我們比較一下這個殘字和周家臺秦簡《病方》中的幾個“毋”字：</w:t>
      </w:r>
    </w:p>
    <w:p>
      <w:pPr>
        <w:pStyle w:val="36"/>
        <w:ind w:firstLine="560"/>
      </w:pPr>
      <w:r>
        <w:drawing>
          <wp:inline distT="0" distB="0" distL="114300" distR="114300">
            <wp:extent cx="429895" cy="360045"/>
            <wp:effectExtent l="0" t="0" r="1905" b="825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378 </w:t>
      </w:r>
      <w:r>
        <w:drawing>
          <wp:inline distT="0" distB="0" distL="114300" distR="114300">
            <wp:extent cx="346075" cy="360045"/>
            <wp:effectExtent l="0" t="0" r="9525" b="825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333 </w:t>
      </w:r>
      <w:r>
        <w:drawing>
          <wp:inline distT="0" distB="0" distL="114300" distR="114300">
            <wp:extent cx="344805" cy="360045"/>
            <wp:effectExtent l="0" t="0" r="10795" b="825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3</w:t>
      </w:r>
      <w:r>
        <w:t xml:space="preserve">33 </w:t>
      </w:r>
      <w:r>
        <w:drawing>
          <wp:inline distT="0" distB="0" distL="114300" distR="114300">
            <wp:extent cx="360045" cy="360045"/>
            <wp:effectExtent l="0" t="0" r="8255" b="825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341 </w:t>
      </w:r>
      <w:r>
        <w:drawing>
          <wp:inline distT="0" distB="0" distL="114300" distR="114300">
            <wp:extent cx="340360" cy="360045"/>
            <wp:effectExtent l="0" t="0" r="2540" b="825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354</w:t>
      </w:r>
    </w:p>
    <w:p>
      <w:pPr>
        <w:pStyle w:val="36"/>
        <w:ind w:firstLine="560"/>
      </w:pPr>
      <w:r>
        <w:rPr>
          <w:rFonts w:hint="eastAsia"/>
          <w:lang w:eastAsia="zh-TW"/>
        </w:rPr>
        <w:t>知道了這個字是“毋”，其上一字也就可以釋出來。</w:t>
      </w:r>
      <w:r>
        <w:rPr>
          <w:rFonts w:hint="eastAsia"/>
        </w:rPr>
        <w:t>把殘筆和文例結合起來考慮，這個字應該是“禁”。秦漢簡帛醫書中，病方末尾經常講治病禁忌，說“禁毋……”，如馬王堆帛書《五十二病方》25</w:t>
      </w:r>
      <w:r>
        <w:t>0</w:t>
      </w:r>
      <w:r>
        <w:rPr>
          <w:rFonts w:hint="eastAsia"/>
        </w:rPr>
        <w:t>/23</w:t>
      </w:r>
      <w:r>
        <w:t>7～</w:t>
      </w:r>
      <w:r>
        <w:rPr>
          <w:rFonts w:hint="eastAsia"/>
        </w:rPr>
        <w:t>251/238行：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【脈】者：取野獸肉食者五物之毛等，燔冶，合撓，□。誨（每）旦，先食取三【指】大【撮】三，以</w:t>
      </w:r>
      <w:r>
        <w:rPr>
          <w:rFonts w:hint="eastAsia"/>
          <w:lang w:eastAsia="zh-CN"/>
        </w:rPr>
        <w:t>温</w:t>
      </w:r>
      <w:r>
        <w:rPr>
          <w:rFonts w:hint="eastAsia"/>
        </w:rPr>
        <w:t>酒一杯和，㱃（飲）之└。到莫（暮），有（又）先食㱃（飲）如前數。恆服藥廿日，雖久病必巳（已）。</w:t>
      </w:r>
      <w:r>
        <w:rPr>
          <w:rFonts w:hint="eastAsia"/>
          <w:u w:val="single"/>
        </w:rPr>
        <w:t>服藥時，禁毋食彘肉、鮮魚</w:t>
      </w:r>
      <w:r>
        <w:rPr>
          <w:rFonts w:hint="eastAsia"/>
        </w:rPr>
        <w:t>。●嘗【試】。</w:t>
      </w:r>
      <w:r>
        <w:endnoteReference w:id="2"/>
      </w:r>
    </w:p>
    <w:p>
      <w:pPr>
        <w:pStyle w:val="36"/>
        <w:ind w:firstLine="560"/>
      </w:pPr>
      <w:r>
        <w:rPr>
          <w:rFonts w:hint="eastAsia"/>
          <w:lang w:eastAsia="zh-TW"/>
        </w:rPr>
        <w:t>“禁毋飲食”下的“即女子蚤已”，《合集》讀作一句，並把“女子蚤”看作一個病名，不確。</w:t>
      </w:r>
      <w:r>
        <w:rPr>
          <w:rFonts w:hint="eastAsia"/>
        </w:rPr>
        <w:t>此“女子”指的應該是房事，《五十二病方》385/375行云：“毋食【□】彘肉、魚，及女子。”整理者注云：“指房事。”此“禁毋飲食，即女子”與《五十二病方》“毋食【□】彘肉、魚，及女子”都是有關治病禁忌的句子，可以相對照。但我們認爲“毋……及女子”與“毋……即女子”意思相反，前者是不要做房事，後者是要做房事。此“女子”是動詞，“即”是承接連詞，用法與上文“即取守室二七”之“即”相同。“即女子”可以翻譯爲“然後做房事”。至於“蚤已”，蚤通早，“蚤已”是病很快就治愈的意思</w:t>
      </w:r>
      <w:r>
        <w:endnoteReference w:id="3"/>
      </w:r>
      <w:r>
        <w:rPr>
          <w:rFonts w:hint="eastAsia"/>
        </w:rPr>
        <w:t>。</w:t>
      </w:r>
    </w:p>
    <w:p>
      <w:pPr>
        <w:pStyle w:val="36"/>
        <w:ind w:firstLine="560"/>
        <w:rPr>
          <w:lang w:eastAsia="zh-TW"/>
        </w:rPr>
      </w:pPr>
      <w:r>
        <w:rPr>
          <w:rFonts w:hint="eastAsia"/>
          <w:lang w:eastAsia="zh-TW"/>
        </w:rPr>
        <w:t>衆所周知，在古書中，守宮與房事有密切的關係，例如馬王堆帛書《養生方·戲》云：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取守宮置新廱（甕）中，而置丹廱（甕）中，令守宮食之。須死，即冶，涂（塗）畫女子臂若身。節（即）與【男子】戲，即不眀（明）；</w:t>
      </w:r>
      <w:r>
        <w:drawing>
          <wp:inline distT="0" distB="0" distL="114300" distR="114300">
            <wp:extent cx="133350" cy="133350"/>
            <wp:effectExtent l="0" t="0" r="6350" b="6350"/>
            <wp:docPr id="8" name="图片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6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（60～64行下部）</w:t>
      </w:r>
    </w:p>
    <w:p>
      <w:pPr>
        <w:pStyle w:val="36"/>
        <w:ind w:firstLine="560"/>
        <w:rPr>
          <w:lang w:eastAsia="zh-TW"/>
        </w:rPr>
      </w:pPr>
      <w:r>
        <w:rPr>
          <w:rFonts w:hint="eastAsia"/>
          <w:lang w:eastAsia="zh-TW"/>
        </w:rPr>
        <w:t>《太平御覽》卷946·蟲豸部三·守宮引《淮南萬畢術》云：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守宮塗齊，婦人无子。取守宮一枚置甕中，及蛇衣以新布密裹之，懸於陰処百日，治〈冶〉守宮、蛇衣分等，以唾和之，塗婦人齊，磨令</w:t>
      </w:r>
      <w:r>
        <w:rPr>
          <w:rFonts w:hint="eastAsia"/>
          <w:lang w:eastAsia="zh-CN"/>
        </w:rPr>
        <w:t>温</w:t>
      </w:r>
      <w:r>
        <w:rPr>
          <w:rFonts w:hint="eastAsia"/>
        </w:rPr>
        <w:t>，即无子矣。</w:t>
      </w:r>
    </w:p>
    <w:p>
      <w:pPr>
        <w:pStyle w:val="36"/>
        <w:ind w:firstLine="560"/>
      </w:pPr>
      <w:r>
        <w:rPr>
          <w:rFonts w:hint="eastAsia"/>
        </w:rPr>
        <w:t>從這個角度看，把周家臺秦簡這條病方中的“女子”理解爲房事也很合適。</w:t>
      </w:r>
    </w:p>
    <w:p>
      <w:pPr>
        <w:pStyle w:val="36"/>
        <w:ind w:firstLine="560"/>
        <w:rPr>
          <w:lang w:eastAsia="zh-TW"/>
        </w:rPr>
      </w:pPr>
      <w:r>
        <w:rPr>
          <w:rFonts w:hint="eastAsia"/>
          <w:lang w:eastAsia="zh-TW"/>
        </w:rPr>
        <w:t>綜上所述，377-378號簡的釋文可以改爲如下：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并合，和之。即取守室二七，置椆中，而食以丹，各</w:t>
      </w:r>
      <w:r>
        <w:t>盈</w:t>
      </w:r>
      <w:r>
        <w:rPr>
          <w:rFonts w:hint="eastAsia"/>
        </w:rPr>
        <w:t>其復（腹），堅（377）塞，勿令</w:t>
      </w:r>
      <w:r>
        <w:rPr>
          <w:rFonts w:hint="eastAsia" w:ascii="SimSun-ExtB" w:hAnsi="SimSun-ExtB" w:eastAsia="SimSun-ExtB" w:cs="SimSun-ExtB"/>
        </w:rPr>
        <w:t>𨒋</w:t>
      </w:r>
      <w:r>
        <w:rPr>
          <w:rFonts w:hint="eastAsia"/>
        </w:rPr>
        <w:t>，置□後數宿，期之乾，即出，冶，和合樂（藥）。禁毋㱃（飲）食。即女子，蚤（早）巳（已）。（378）</w:t>
      </w:r>
    </w:p>
    <w:p>
      <w:pPr>
        <w:pStyle w:val="36"/>
        <w:ind w:firstLine="560"/>
      </w:pPr>
      <w:r>
        <w:rPr>
          <w:rFonts w:hint="eastAsia"/>
        </w:rPr>
        <w:t>“毋飲食。即女子，蚤已”的意思是：“不要飲食。然後做房事，病很快就治愈。”如果這個理解大致不誤，《合集》給這個病方起“女子蚤”的標題不妥當。應該說，由於這條病方缺開頭部分，目前無法知道這是治什麼病的方子。</w:t>
      </w:r>
    </w:p>
    <w:p>
      <w:pPr>
        <w:pStyle w:val="36"/>
        <w:ind w:firstLine="560"/>
      </w:pPr>
    </w:p>
    <w:p>
      <w:pPr>
        <w:pStyle w:val="36"/>
        <w:ind w:firstLine="562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二　周家臺秦簡《病方》中所見的“禹步三步”</w:t>
      </w:r>
    </w:p>
    <w:p>
      <w:pPr>
        <w:pStyle w:val="36"/>
        <w:ind w:firstLine="562"/>
        <w:jc w:val="center"/>
        <w:rPr>
          <w:rFonts w:hint="eastAsia"/>
          <w:b/>
          <w:bCs/>
        </w:rPr>
      </w:pPr>
    </w:p>
    <w:p>
      <w:pPr>
        <w:pStyle w:val="36"/>
        <w:ind w:firstLine="560"/>
        <w:rPr>
          <w:lang w:eastAsia="zh-TW"/>
        </w:rPr>
      </w:pPr>
      <w:r>
        <w:rPr>
          <w:rFonts w:hint="eastAsia"/>
          <w:lang w:eastAsia="zh-TW"/>
        </w:rPr>
        <w:t>周家臺秦簡《病方》3</w:t>
      </w:r>
      <w:r>
        <w:rPr>
          <w:lang w:eastAsia="zh-TW"/>
        </w:rPr>
        <w:t>38</w:t>
      </w:r>
      <w:r>
        <w:rPr>
          <w:rFonts w:hint="eastAsia"/>
          <w:lang w:eastAsia="zh-TW"/>
        </w:rPr>
        <w:t>-339號簡的《合集》釋文如下</w:t>
      </w:r>
      <w:r>
        <w:endnoteReference w:id="4"/>
      </w:r>
      <w:r>
        <w:rPr>
          <w:rFonts w:hint="eastAsia"/>
          <w:lang w:eastAsia="zh-TW"/>
        </w:rPr>
        <w:t>：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●操杯米之池，東鄉（向），【禹】〖步三〗【步】，投米，祝曰：“皋！敢告（338）曲池，某癰某波，禹步</w:t>
      </w:r>
      <w:r>
        <w:rPr>
          <w:rFonts w:hint="eastAsia" w:ascii="SimSun-ExtB" w:hAnsi="SimSun-ExtB" w:eastAsia="SimSun-ExtB" w:cs="SimSun-ExtB"/>
        </w:rPr>
        <w:t>𢴢</w:t>
      </w:r>
      <w:r>
        <w:rPr>
          <w:rFonts w:hint="eastAsia"/>
        </w:rPr>
        <w:t>房</w:t>
      </w:r>
      <w:r>
        <w:rPr>
          <w:rFonts w:hint="eastAsia"/>
        </w:rPr>
        <w:drawing>
          <wp:inline distT="0" distB="0" distL="114300" distR="114300">
            <wp:extent cx="132715" cy="132715"/>
            <wp:effectExtent l="0" t="0" r="6985" b="6985"/>
            <wp:docPr id="9" name="图片 15" descr="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糜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，令某癰【</w:t>
      </w:r>
      <w:r>
        <w:rPr>
          <w:rFonts w:hint="eastAsia"/>
        </w:rPr>
        <w:drawing>
          <wp:inline distT="0" distB="0" distL="114300" distR="114300">
            <wp:extent cx="136525" cy="131445"/>
            <wp:effectExtent l="0" t="0" r="3175" b="8255"/>
            <wp:docPr id="10" name="图片 16" descr="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6" descr="數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（數）】去。”（339）</w:t>
      </w:r>
    </w:p>
    <w:p>
      <w:pPr>
        <w:pStyle w:val="36"/>
        <w:ind w:firstLine="560"/>
      </w:pPr>
      <w:r>
        <w:rPr>
          <w:rFonts w:hint="eastAsia"/>
          <w:lang w:eastAsia="zh-TW"/>
        </w:rPr>
        <w:t>這條病方中的“【禹】〖步三〗【步】投米”的圖版如圖二：1。</w:t>
      </w:r>
      <w:r>
        <w:rPr>
          <w:rFonts w:hint="eastAsia"/>
        </w:rPr>
        <w:t>其實，“禹”可以根據殘筆直接釋出來；“三”的殘筆也隱約能看出來，也可以直接釋作“三”。按照我們的標準，這幾個字的釋文可以寫作“禹【步】三步投米”。</w:t>
      </w:r>
    </w:p>
    <w:p>
      <w:pPr>
        <w:pStyle w:val="36"/>
        <w:ind w:firstLine="560"/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1416050" cy="311086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19709" cy="311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6"/>
        <w:ind w:firstLine="560"/>
      </w:pPr>
      <w:r>
        <w:rPr>
          <w:rFonts w:hint="eastAsia"/>
          <w:lang w:eastAsia="zh-TW"/>
        </w:rPr>
        <w:t>在此要討論的是這幾個字的斷句。</w:t>
      </w:r>
      <w:r>
        <w:rPr>
          <w:rFonts w:hint="eastAsia"/>
        </w:rPr>
        <w:t>我們認爲此處斷句應當改爲“禹【步】三，步投米”。周家臺秦簡《病方》中有如下例子：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●</w:t>
      </w:r>
      <w:r>
        <w:rPr>
          <w:rFonts w:hint="eastAsia"/>
          <w:u w:val="single"/>
        </w:rPr>
        <w:t>禹步三</w:t>
      </w:r>
      <w:r>
        <w:rPr>
          <w:rFonts w:hint="eastAsia"/>
        </w:rPr>
        <w:t>，汲井，以左手</w:t>
      </w:r>
      <w:r>
        <w:rPr>
          <w:rFonts w:hint="eastAsia"/>
        </w:rPr>
        <w:drawing>
          <wp:inline distT="0" distB="0" distL="114300" distR="114300">
            <wp:extent cx="133350" cy="133350"/>
            <wp:effectExtent l="0" t="0" r="6350" b="6350"/>
            <wp:docPr id="13" name="图片 17" descr="衣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7" descr="衣弔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繘</w:t>
      </w:r>
      <w:r>
        <w:endnoteReference w:id="5"/>
      </w:r>
      <w:r>
        <w:rPr>
          <w:rFonts w:hint="eastAsia"/>
        </w:rPr>
        <w:t>，令可下免（挽）</w:t>
      </w:r>
      <w:r>
        <w:drawing>
          <wp:inline distT="0" distB="0" distL="114300" distR="114300">
            <wp:extent cx="133350" cy="133350"/>
            <wp:effectExtent l="0" t="0" r="6350" b="6350"/>
            <wp:docPr id="16" name="图片 10" descr="癰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 descr="癰瓦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（甕），即(?)（340）下免（挽）繘</w:t>
      </w:r>
      <w:r>
        <w:drawing>
          <wp:inline distT="0" distB="0" distL="114300" distR="114300">
            <wp:extent cx="133350" cy="133350"/>
            <wp:effectExtent l="0" t="0" r="6350" b="6350"/>
            <wp:docPr id="17" name="图片 11" descr="癰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 descr="癰瓦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（甕），左操杯，鯖</w:t>
      </w:r>
      <w:r>
        <w:drawing>
          <wp:inline distT="0" distB="0" distL="114300" distR="114300">
            <wp:extent cx="133350" cy="133350"/>
            <wp:effectExtent l="0" t="0" r="6350" b="6350"/>
            <wp:docPr id="18" name="图片 12" descr="癰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2" descr="癰瓦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（甕）水；以一杯盛米，毋（341）下一升└。前置杯水女子前，即操杯米，</w:t>
      </w:r>
      <w:r>
        <w:rPr>
          <w:rFonts w:hint="eastAsia"/>
          <w:u w:val="single"/>
        </w:rPr>
        <w:t>禹步〖三〗</w:t>
      </w:r>
      <w:r>
        <w:endnoteReference w:id="6"/>
      </w:r>
      <w:r>
        <w:rPr>
          <w:rFonts w:hint="eastAsia"/>
        </w:rPr>
        <w:t>，（342）祝曰：“睪（皋），敢告鬻└。”</w:t>
      </w:r>
      <w:r>
        <w:rPr>
          <w:rFonts w:hint="eastAsia"/>
          <w:u w:val="single"/>
        </w:rPr>
        <w:t>步投米地</w:t>
      </w:r>
      <w:r>
        <w:rPr>
          <w:rFonts w:hint="eastAsia"/>
        </w:rPr>
        <w:t>└。祝投米曰：“某有子三月，（343）疾生。”……（344）</w:t>
      </w:r>
    </w:p>
    <w:p>
      <w:pPr>
        <w:pStyle w:val="36"/>
        <w:ind w:firstLine="560"/>
      </w:pPr>
      <w:r>
        <w:rPr>
          <w:rFonts w:hint="eastAsia"/>
        </w:rPr>
        <w:t>這條病方中，既有“禹步三”一句，又有“步投米地”一句，因此“禹【步】三，步投米”這個斷句毫無問題。“步投米”是“每一次禹步就撒米”的意思。</w:t>
      </w:r>
    </w:p>
    <w:p>
      <w:pPr>
        <w:pStyle w:val="36"/>
        <w:ind w:firstLine="560"/>
      </w:pPr>
      <w:r>
        <w:rPr>
          <w:rFonts w:hint="eastAsia"/>
          <w:lang w:eastAsia="zh-TW"/>
        </w:rPr>
        <w:t>秦漢簡帛中，“禹步”已經出現了不少例子，這些例子基本上都是“禹步三”。</w:t>
      </w:r>
      <w:r>
        <w:rPr>
          <w:rFonts w:hint="eastAsia"/>
        </w:rPr>
        <w:t>對我們現在的討論而言，值得特意引用的是馬王堆帛書《五十二病方》的這個例子：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一，令穨（㿗）者北首臥北鄉（嚮）廡中，</w:t>
      </w:r>
      <w:r>
        <w:rPr>
          <w:rFonts w:hint="eastAsia"/>
          <w:u w:val="single"/>
        </w:rPr>
        <w:t>禹步三└，步嘑（呼）曰</w:t>
      </w:r>
      <w:r>
        <w:rPr>
          <w:rFonts w:hint="eastAsia"/>
        </w:rPr>
        <w:t>：“吁！狐麃。”三└；“若智（知）某病狐父</w:t>
      </w:r>
      <w:r>
        <w:rPr>
          <w:rFonts w:hint="eastAsia" w:ascii="微软雅黑" w:hAnsi="微软雅黑" w:eastAsia="微软雅黑" w:cs="微软雅黑"/>
        </w:rPr>
        <w:t>〼</w:t>
      </w:r>
      <w:r>
        <w:rPr>
          <w:rFonts w:hint="eastAsia"/>
        </w:rPr>
        <w:t>（223/210）</w:t>
      </w:r>
    </w:p>
    <w:p>
      <w:pPr>
        <w:pStyle w:val="36"/>
        <w:ind w:firstLine="0" w:firstLineChars="0"/>
        <w:rPr>
          <w:lang w:eastAsia="zh-TW"/>
        </w:rPr>
      </w:pPr>
      <w:r>
        <w:rPr>
          <w:rFonts w:hint="eastAsia"/>
          <w:lang w:eastAsia="zh-TW"/>
        </w:rPr>
        <w:t>“禹步三”下有斷句符號“└”（圖二：2），因此“禹步三，步嘑（呼）曰”的斷句是毫無疑問的。</w:t>
      </w:r>
    </w:p>
    <w:p>
      <w:pPr>
        <w:pStyle w:val="36"/>
        <w:ind w:firstLine="560"/>
      </w:pPr>
      <w:r>
        <w:rPr>
          <w:rFonts w:hint="eastAsia"/>
          <w:lang w:eastAsia="zh-TW"/>
        </w:rPr>
        <w:t>“禹【步】三，步投米，祝曰”的斷句確定下來之後，周家臺秦簡《病方》中所見的其他“禹步三步”的斷句也需要重新考慮了。</w:t>
      </w:r>
      <w:r>
        <w:rPr>
          <w:rFonts w:hint="eastAsia"/>
        </w:rPr>
        <w:t>周家臺秦簡《病方》中，除了上引的兩例外，“禹步”還見於七條病方中，《合集》釋文如下：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（1）●已齲方：見東陳垣，</w:t>
      </w:r>
      <w:r>
        <w:rPr>
          <w:rFonts w:hint="eastAsia"/>
          <w:u w:val="single"/>
        </w:rPr>
        <w:t>禹步三步，曰</w:t>
      </w:r>
      <w:r>
        <w:rPr>
          <w:rFonts w:hint="eastAsia"/>
        </w:rPr>
        <w:t>：“皋！敢告東陳垣君子，某病齲齒，笱（苟）令某齲已，請（326）獻驪牛子母。”……（</w:t>
      </w:r>
      <w:r>
        <w:t>327</w:t>
      </w:r>
      <w:r>
        <w:rPr>
          <w:rFonts w:hint="eastAsia"/>
        </w:rPr>
        <w:t>）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（2）●已齲方：……</w:t>
      </w:r>
      <w:r>
        <w:rPr>
          <w:rFonts w:hint="eastAsia"/>
          <w:u w:val="single"/>
        </w:rPr>
        <w:t>禹步三</w:t>
      </w:r>
      <w:r>
        <w:rPr>
          <w:rFonts w:hint="eastAsia"/>
        </w:rPr>
        <w:t>（329）</w:t>
      </w:r>
      <w:r>
        <w:rPr>
          <w:rFonts w:hint="eastAsia"/>
          <w:u w:val="single"/>
        </w:rPr>
        <w:t>步，祝曰</w:t>
      </w:r>
      <w:r>
        <w:rPr>
          <w:rFonts w:hint="eastAsia"/>
        </w:rPr>
        <w:t>：“嘑（呼）！垣止（址），笱（苟）令某齲已，予若叔（菽）子。”……（330）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（3）●已齲方：見車，</w:t>
      </w:r>
      <w:r>
        <w:rPr>
          <w:rFonts w:hint="eastAsia"/>
          <w:u w:val="single"/>
        </w:rPr>
        <w:t>禹步三步，曰</w:t>
      </w:r>
      <w:r>
        <w:rPr>
          <w:rFonts w:hint="eastAsia"/>
        </w:rPr>
        <w:t>：“輔車車輔，某病齒齲，笱（苟）能【令某】齲已，令（332）若毋見風雨。”……（333）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（4）●病心者：</w:t>
      </w:r>
      <w:r>
        <w:rPr>
          <w:rFonts w:hint="eastAsia"/>
          <w:u w:val="single"/>
        </w:rPr>
        <w:t>禹步三，曰</w:t>
      </w:r>
      <w:r>
        <w:rPr>
          <w:rFonts w:hint="eastAsia"/>
        </w:rPr>
        <w:t>：“皋！敢告泰山：泰山高也，人【居之】。□□之孟也，人席之。不智</w:t>
      </w:r>
      <w:r>
        <w:t>（</w:t>
      </w:r>
      <w:r>
        <w:rPr>
          <w:rFonts w:hint="eastAsia"/>
        </w:rPr>
        <w:t>知</w:t>
      </w:r>
      <w:r>
        <w:t>）</w:t>
      </w:r>
      <w:r>
        <w:rPr>
          <w:rFonts w:hint="eastAsia"/>
        </w:rPr>
        <w:t>（335）而心疾，不智</w:t>
      </w:r>
      <w:r>
        <w:t>（</w:t>
      </w:r>
      <w:r>
        <w:rPr>
          <w:rFonts w:hint="eastAsia"/>
        </w:rPr>
        <w:t>知</w:t>
      </w:r>
      <w:r>
        <w:t>）</w:t>
      </w:r>
      <w:r>
        <w:rPr>
          <w:rFonts w:hint="eastAsia"/>
        </w:rPr>
        <w:t>而咸</w:t>
      </w:r>
      <w:r>
        <w:rPr>
          <w:rFonts w:hint="eastAsia" w:ascii="SimSun-ExtB" w:hAnsi="SimSun-ExtB" w:eastAsia="SimSun-ExtB" w:cs="SimSun-ExtB"/>
        </w:rPr>
        <w:t>𢧤</w:t>
      </w:r>
      <w:r>
        <w:rPr>
          <w:rFonts w:hint="eastAsia"/>
        </w:rPr>
        <w:t>。”……（337）</w:t>
      </w:r>
      <w:r>
        <w:endnoteReference w:id="7"/>
      </w:r>
    </w:p>
    <w:p>
      <w:pPr>
        <w:pStyle w:val="32"/>
        <w:spacing w:before="540" w:after="540"/>
        <w:ind w:firstLine="496"/>
      </w:pPr>
      <w:r>
        <w:rPr>
          <w:rFonts w:hint="eastAsia"/>
        </w:rPr>
        <w:t>（5）●馬心：</w:t>
      </w:r>
      <w:r>
        <w:rPr>
          <w:rFonts w:hint="eastAsia"/>
          <w:u w:val="single"/>
        </w:rPr>
        <w:t>禹步三，鄉（向）馬祝曰</w:t>
      </w:r>
      <w:r>
        <w:rPr>
          <w:rFonts w:hint="eastAsia"/>
        </w:rPr>
        <w:t>：“高山高</w:t>
      </w:r>
      <w:r>
        <w:t>絲</w:t>
      </w:r>
      <w:r>
        <w:rPr>
          <w:rFonts w:hint="eastAsia"/>
        </w:rPr>
        <w:t>，某馬心天。某爲我已之，并</w:t>
      </w:r>
      <w:r>
        <w:t>企</w:t>
      </w:r>
      <w:r>
        <w:rPr>
          <w:rFonts w:hint="eastAsia"/>
        </w:rPr>
        <w:t>侍之。”……（345）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（6）●先農：……</w:t>
      </w:r>
      <w:r>
        <w:rPr>
          <w:rFonts w:hint="eastAsia"/>
          <w:u w:val="single"/>
        </w:rPr>
        <w:t>禹步三出</w:t>
      </w:r>
      <w:r>
        <w:rPr>
          <w:u w:val="single"/>
        </w:rPr>
        <w:t>種</w:t>
      </w:r>
      <w:r>
        <w:rPr>
          <w:rFonts w:hint="eastAsia"/>
          <w:u w:val="single"/>
        </w:rPr>
        <w:t>所，曰</w:t>
      </w:r>
      <w:r>
        <w:rPr>
          <w:rFonts w:hint="eastAsia"/>
        </w:rPr>
        <w:t>：“臣非異也，農夫事也。”……（3</w:t>
      </w:r>
      <w:r>
        <w:t>50</w:t>
      </w:r>
      <w:r>
        <w:rPr>
          <w:rFonts w:hint="eastAsia"/>
        </w:rPr>
        <w:t>）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（7）●北鄉（向），</w:t>
      </w:r>
      <w:r>
        <w:rPr>
          <w:rFonts w:hint="eastAsia"/>
          <w:u w:val="single"/>
        </w:rPr>
        <w:t>禹步三步，曰</w:t>
      </w:r>
      <w:r>
        <w:rPr>
          <w:rFonts w:hint="eastAsia"/>
        </w:rPr>
        <w:t>：嘑（呼）！我智（知）令某瘧、令某瘧者某也。若笱（苟）令某瘧已，□已□已。一□言若（376）</w:t>
      </w:r>
    </w:p>
    <w:p>
      <w:pPr>
        <w:pStyle w:val="36"/>
        <w:ind w:firstLine="560"/>
      </w:pPr>
      <w:r>
        <w:rPr>
          <w:rFonts w:hint="eastAsia"/>
          <w:lang w:eastAsia="zh-TW"/>
        </w:rPr>
        <w:t>根據《合集》的斷句，“禹步三步”和“禹步三”意思相同。</w:t>
      </w:r>
      <w:r>
        <w:rPr>
          <w:rFonts w:hint="eastAsia"/>
        </w:rPr>
        <w:t>但按照這個理解，有時說“禹步三步”，有時說“禹步三”，說法很不統一，這是很奇怪的。</w:t>
      </w:r>
    </w:p>
    <w:p>
      <w:pPr>
        <w:pStyle w:val="36"/>
        <w:ind w:firstLine="560"/>
      </w:pPr>
      <w:r>
        <w:rPr>
          <w:rFonts w:hint="eastAsia"/>
        </w:rPr>
        <w:t>上引的七例中，（1）、（3）、（7）是“禹步三步曰”。根據上引《五十二病方》的例子，“禹步三步曰”的斷句應該是“禹步三，步曰”，即每次禹步都要念咒語的意思。（2）“禹步三，步祝曰”與《五十二病方》“禹步三，步呼曰”辭例基本一致，也是“禹步三，步曰”的一類。</w:t>
      </w:r>
    </w:p>
    <w:p>
      <w:pPr>
        <w:pStyle w:val="36"/>
        <w:ind w:firstLine="560"/>
      </w:pPr>
      <w:r>
        <w:rPr>
          <w:rFonts w:hint="eastAsia"/>
          <w:lang w:eastAsia="zh-TW"/>
        </w:rPr>
        <w:t>按照我們的理解，“禹步三，步曰”一共念三次咒語。</w:t>
      </w:r>
      <w:r>
        <w:rPr>
          <w:rFonts w:hint="eastAsia"/>
        </w:rPr>
        <w:t>周琦先生告知，胡家草場西漢簡牘1032號簡中有“禹步三＝（三，三）曰”：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廿三．以正月取兔鮐└，五月朢（望）去就，陰乾，臧（藏），爲東鄉（嚮）</w:t>
      </w:r>
      <w:r>
        <w:drawing>
          <wp:inline distT="0" distB="0" distL="114300" distR="114300">
            <wp:extent cx="125730" cy="132715"/>
            <wp:effectExtent l="0" t="0" r="1270" b="6985"/>
            <wp:docPr id="20" name="图片 3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07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（竈），而置新赤瓦磿（㽁）上，候月</w:t>
      </w:r>
      <w:r>
        <w:rPr>
          <w:rFonts w:hint="eastAsia"/>
        </w:rPr>
        <w:drawing>
          <wp:inline distT="0" distB="0" distL="114300" distR="114300">
            <wp:extent cx="133350" cy="133350"/>
            <wp:effectExtent l="0" t="0" r="6350" b="6350"/>
            <wp:docPr id="21" name="图片 19" descr="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9" descr="蝕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（蝕），兩手奉二物鄉（嚮）月，禹步三＝（三，三）曰＝</w:t>
      </w:r>
      <w:r>
        <w:endnoteReference w:id="8"/>
      </w:r>
    </w:p>
    <w:p>
      <w:pPr>
        <w:pStyle w:val="36"/>
        <w:ind w:firstLine="0" w:firstLineChars="0"/>
      </w:pPr>
      <w:r>
        <w:rPr>
          <w:rFonts w:hint="eastAsia"/>
        </w:rPr>
        <w:t>目前，由於看不到下文，“曰”下的重文符號不好解釋，但“禹步三，三曰”似是念三次咒語的意思，要表達的意思可能與“禹步三，步曰”相同。</w:t>
      </w:r>
    </w:p>
    <w:p>
      <w:pPr>
        <w:pStyle w:val="36"/>
        <w:ind w:firstLine="560"/>
      </w:pPr>
      <w:r>
        <w:rPr>
          <w:rFonts w:hint="eastAsia"/>
        </w:rPr>
        <w:t>（4）是“禹步三，曰”。這是在禹步三次後念咒語，因此只要念一次即可。（5）“禹步三，鄉（向）馬祝曰”也是“禹步三，曰”的一類。（6）“禹步三出</w:t>
      </w:r>
      <w:r>
        <w:t>種</w:t>
      </w:r>
      <w:r>
        <w:rPr>
          <w:rFonts w:hint="eastAsia"/>
        </w:rPr>
        <w:t>所，曰”也屬於這一類，意思是在“出</w:t>
      </w:r>
      <w:r>
        <w:t>種</w:t>
      </w:r>
      <w:r>
        <w:rPr>
          <w:rFonts w:hint="eastAsia"/>
        </w:rPr>
        <w:t>所”進行三次禹步，然後念咒語。</w:t>
      </w:r>
    </w:p>
    <w:p>
      <w:pPr>
        <w:pStyle w:val="36"/>
        <w:ind w:firstLine="560"/>
      </w:pPr>
    </w:p>
    <w:p>
      <w:pPr>
        <w:pStyle w:val="36"/>
        <w:ind w:firstLine="562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三　簡牘醫書中出現的留空白</w:t>
      </w:r>
      <w:r>
        <w:rPr>
          <w:rFonts w:hint="eastAsia"/>
          <w:b/>
          <w:bCs/>
          <w:lang w:eastAsia="zh-CN"/>
        </w:rPr>
        <w:t>换</w:t>
      </w:r>
      <w:r>
        <w:rPr>
          <w:rFonts w:hint="eastAsia"/>
          <w:b/>
          <w:bCs/>
        </w:rPr>
        <w:t>簡續寫現象</w:t>
      </w:r>
    </w:p>
    <w:p>
      <w:pPr>
        <w:pStyle w:val="36"/>
        <w:ind w:firstLine="562"/>
        <w:jc w:val="center"/>
        <w:rPr>
          <w:rFonts w:hint="eastAsia"/>
          <w:b/>
          <w:bCs/>
        </w:rPr>
      </w:pPr>
    </w:p>
    <w:p>
      <w:pPr>
        <w:pStyle w:val="36"/>
        <w:ind w:firstLine="560"/>
        <w:rPr>
          <w:lang w:eastAsia="zh-TW"/>
        </w:rPr>
      </w:pPr>
      <w:r>
        <w:rPr>
          <w:rFonts w:hint="eastAsia"/>
          <w:lang w:eastAsia="zh-TW"/>
        </w:rPr>
        <w:t>里耶秦簡醫書中，有些簡</w:t>
      </w:r>
      <w:r>
        <w:rPr>
          <w:rFonts w:hint="eastAsia"/>
          <w:lang w:eastAsia="zh-CN"/>
        </w:rPr>
        <w:t>没</w:t>
      </w:r>
      <w:r>
        <w:rPr>
          <w:rFonts w:hint="eastAsia"/>
          <w:lang w:eastAsia="zh-TW"/>
        </w:rPr>
        <w:t>有寫完文章，缺留下不少空白，例如：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（1）8-1363+8-1042</w:t>
      </w:r>
      <w:r>
        <w:endnoteReference w:id="9"/>
      </w:r>
    </w:p>
    <w:p>
      <w:pPr>
        <w:pStyle w:val="32"/>
        <w:spacing w:before="540" w:after="540"/>
        <w:ind w:firstLine="496"/>
      </w:pPr>
      <w:r>
        <w:rPr>
          <w:rFonts w:hint="eastAsia"/>
        </w:rPr>
        <w:t>　　●第一└，人病少氣者，惡聞人聲，不能視而善䁲，善飢不能食，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　　臨食而惡臭。以赤雄雞冠完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（2）8-1429</w:t>
      </w:r>
      <w:r>
        <w:t>a</w:t>
      </w:r>
      <w:r>
        <w:endnoteReference w:id="10"/>
      </w:r>
    </w:p>
    <w:p>
      <w:pPr>
        <w:pStyle w:val="32"/>
        <w:spacing w:before="540" w:after="540"/>
        <w:ind w:firstLine="496"/>
      </w:pPr>
      <w:r>
        <w:rPr>
          <w:rFonts w:hint="eastAsia"/>
        </w:rPr>
        <w:t>　　●卌一，治白㾷方：取灌青，其一名灌會，取如一封美鹽廿分斗一，</w:t>
      </w:r>
      <w:r>
        <w:rPr>
          <w:rFonts w:hint="eastAsia"/>
        </w:rPr>
        <w:drawing>
          <wp:inline distT="0" distB="0" distL="114300" distR="114300">
            <wp:extent cx="140335" cy="146050"/>
            <wp:effectExtent l="0" t="0" r="12065" b="6350"/>
            <wp:docPr id="2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（竈）黃土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　　十分升一，皆冶，并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（3）8-1057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　　九十八└，治令金傷毋癰方：取鼢鼠，乾而【冶；取彘魚，燔而冶；長】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　　石└、薪（辛）夷└、甘草各與鼢</w:t>
      </w:r>
    </w:p>
    <w:p>
      <w:pPr>
        <w:pStyle w:val="36"/>
        <w:ind w:firstLine="560"/>
        <w:rPr>
          <w:lang w:eastAsia="zh-TW"/>
        </w:rPr>
      </w:pPr>
      <w:r>
        <w:rPr>
          <w:rFonts w:hint="eastAsia"/>
          <w:lang w:eastAsia="zh-TW"/>
        </w:rPr>
        <w:t>以上三條病方中，第（2）條和第（3）條亦見於馬王堆帛書《五十二病方》：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白【虒（㾷）】方：取灌青，其一名灌曾，取如□【□】</w:t>
      </w:r>
      <w:r>
        <w:drawing>
          <wp:inline distT="0" distB="0" distL="114300" distR="114300">
            <wp:extent cx="152400" cy="146050"/>
            <wp:effectExtent l="0" t="0" r="0" b="6350"/>
            <wp:docPr id="23" name="图片 3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07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〈鹽〉廿分斗一，</w:t>
      </w:r>
      <w:r>
        <w:drawing>
          <wp:inline distT="0" distB="0" distL="114300" distR="114300">
            <wp:extent cx="139700" cy="146050"/>
            <wp:effectExtent l="0" t="0" r="0" b="6350"/>
            <wp:docPr id="24" name="图片 3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07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（竈）黃土十分升一，皆冶，并【□□】（115）漬□先食㱃（飲）之。不巳（已），有（又）復之，而□灌青，再㱃（飲）而巳（已）。●令。（11</w:t>
      </w:r>
      <w:r>
        <w:t>6</w:t>
      </w:r>
      <w:r>
        <w:rPr>
          <w:rFonts w:hint="eastAsia"/>
        </w:rPr>
        <w:t>）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一，令金傷毋（無）痛方：取鼢鼠，乾而冶；取</w:t>
      </w:r>
      <w:r>
        <w:rPr>
          <w:rFonts w:hint="eastAsia"/>
        </w:rPr>
        <w:drawing>
          <wp:inline distT="0" distB="0" distL="114300" distR="114300">
            <wp:extent cx="136525" cy="143510"/>
            <wp:effectExtent l="0" t="0" r="3175" b="8890"/>
            <wp:docPr id="2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（彘）魚，燔而冶└；長石└、薪（辛）夷└、甘草各與【鼢】（2</w:t>
      </w:r>
      <w:r>
        <w:t>3</w:t>
      </w:r>
      <w:r>
        <w:rPr>
          <w:rFonts w:hint="eastAsia"/>
        </w:rPr>
        <w:t>）鼠等，皆合撓，取三指㝡（撮）一，入</w:t>
      </w:r>
      <w:r>
        <w:rPr>
          <w:rFonts w:hint="eastAsia"/>
          <w:lang w:eastAsia="zh-CN"/>
        </w:rPr>
        <w:t>温</w:t>
      </w:r>
      <w:r>
        <w:rPr>
          <w:rFonts w:hint="eastAsia"/>
        </w:rPr>
        <w:t>酒一咅（杯）中而㱃（飲）之。不可，財益藥，至不癰而止。●【令】。（24）</w:t>
      </w:r>
    </w:p>
    <w:p>
      <w:pPr>
        <w:pStyle w:val="36"/>
        <w:ind w:firstLine="560"/>
      </w:pPr>
      <w:r>
        <w:t>根據</w:t>
      </w:r>
      <w:r>
        <w:rPr>
          <w:rFonts w:hint="eastAsia"/>
        </w:rPr>
        <w:t>《五十二病方》的本子，可以知道里耶秦簡醫書的這些簡</w:t>
      </w:r>
      <w:r>
        <w:rPr>
          <w:rFonts w:hint="eastAsia"/>
          <w:lang w:eastAsia="zh-CN"/>
        </w:rPr>
        <w:t>没</w:t>
      </w:r>
      <w:r>
        <w:rPr>
          <w:rFonts w:hint="eastAsia"/>
        </w:rPr>
        <w:t>有寫完文章。但奇怪的是，這些簡的第二行</w:t>
      </w:r>
      <w:r>
        <w:rPr>
          <w:rFonts w:hint="eastAsia"/>
          <w:lang w:eastAsia="zh-CN"/>
        </w:rPr>
        <w:t>没</w:t>
      </w:r>
      <w:r>
        <w:rPr>
          <w:rFonts w:hint="eastAsia"/>
        </w:rPr>
        <w:t>有寫滿字，文章乍看起來似乎在此結束。</w:t>
      </w:r>
    </w:p>
    <w:p>
      <w:pPr>
        <w:pStyle w:val="36"/>
        <w:ind w:firstLine="560"/>
      </w:pPr>
      <w:r>
        <w:rPr>
          <w:rFonts w:hint="eastAsia"/>
          <w:lang w:eastAsia="zh-TW"/>
        </w:rPr>
        <w:t>關於第（1）條，《里耶秦簡牘校釋》和何有祖先生都在“以赤雄雞冠完”下加句號，認爲文章在此結束</w:t>
      </w:r>
      <w:r>
        <w:endnoteReference w:id="11"/>
      </w:r>
      <w:r>
        <w:rPr>
          <w:rFonts w:hint="eastAsia"/>
          <w:lang w:eastAsia="zh-TW"/>
        </w:rPr>
        <w:t>。</w:t>
      </w:r>
      <w:r>
        <w:rPr>
          <w:rFonts w:hint="eastAsia"/>
        </w:rPr>
        <w:t>但“以赤雄雞冠完”意思不通，後面應該還有文章，情況與第（2）條、第（3）條一致。</w:t>
      </w:r>
    </w:p>
    <w:p>
      <w:pPr>
        <w:pStyle w:val="36"/>
        <w:ind w:firstLine="560"/>
        <w:rPr>
          <w:lang w:eastAsia="zh-TW"/>
        </w:rPr>
      </w:pPr>
      <w:r>
        <w:rPr>
          <w:rFonts w:hint="eastAsia"/>
          <w:lang w:eastAsia="zh-TW"/>
        </w:rPr>
        <w:t>周波先生指出，里耶秦簡</w:t>
      </w:r>
      <w:r>
        <w:rPr>
          <w:lang w:eastAsia="zh-TW"/>
        </w:rPr>
        <w:t>8-1718</w:t>
      </w:r>
      <w:r>
        <w:rPr>
          <w:rFonts w:hint="eastAsia"/>
          <w:lang w:eastAsia="zh-TW"/>
        </w:rPr>
        <w:t>+8-258和8-1766可以連讀</w:t>
      </w:r>
      <w:r>
        <w:endnoteReference w:id="12"/>
      </w:r>
      <w:r>
        <w:rPr>
          <w:rFonts w:hint="eastAsia"/>
          <w:lang w:eastAsia="zh-TW"/>
        </w:rPr>
        <w:t>：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（4）</w:t>
      </w:r>
      <w:r>
        <w:t>8-1718</w:t>
      </w:r>
      <w:r>
        <w:rPr>
          <w:rFonts w:hint="eastAsia"/>
        </w:rPr>
        <w:t>+8-258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　　【●】治心＝腹＝痛＝（心腹痛：心腹痛）者，如盈狀犾＝然而出不化└。爲麥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　　【䵂鬻如爲】恆鬻一魯，冶麥鞠三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　　8-1766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　　【指撮到節者三，入鬻中，撓】中撓飲，巳（已）飲，如再□</w:t>
      </w:r>
      <w:r>
        <w:rPr>
          <w:rFonts w:hint="eastAsia" w:ascii="微软雅黑" w:hAnsi="微软雅黑" w:eastAsia="微软雅黑" w:cs="微软雅黑"/>
        </w:rPr>
        <w:t>〼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　　</w:t>
      </w:r>
      <w:r>
        <w:rPr>
          <w:rFonts w:hint="eastAsia" w:ascii="微软雅黑" w:hAnsi="微软雅黑" w:eastAsia="微软雅黑" w:cs="微软雅黑"/>
        </w:rPr>
        <w:t>〼</w:t>
      </w:r>
      <w:r>
        <w:rPr>
          <w:rFonts w:hint="eastAsia"/>
        </w:rPr>
        <w:t>食次（恣），毋（無）禁毋（無）時。●冶□</w:t>
      </w:r>
      <w:r>
        <w:rPr>
          <w:rFonts w:hint="eastAsia" w:ascii="微软雅黑" w:hAnsi="微软雅黑" w:eastAsia="微软雅黑" w:cs="微软雅黑"/>
        </w:rPr>
        <w:t>〼</w:t>
      </w:r>
    </w:p>
    <w:p>
      <w:pPr>
        <w:pStyle w:val="36"/>
        <w:ind w:firstLine="560"/>
      </w:pPr>
      <w:r>
        <w:rPr>
          <w:rFonts w:hint="eastAsia"/>
        </w:rPr>
        <w:t>這條病方與胡家草場西漢簡牘《醫方》935號簡可以對讀</w:t>
      </w:r>
      <w:r>
        <w:endnoteReference w:id="13"/>
      </w:r>
      <w:r>
        <w:rPr>
          <w:rFonts w:hint="eastAsia"/>
        </w:rPr>
        <w:t>，因此這兩枚簡的連讀應該</w:t>
      </w:r>
      <w:r>
        <w:rPr>
          <w:rFonts w:hint="eastAsia"/>
          <w:lang w:eastAsia="zh-CN"/>
        </w:rPr>
        <w:t>没</w:t>
      </w:r>
      <w:r>
        <w:rPr>
          <w:rFonts w:hint="eastAsia"/>
        </w:rPr>
        <w:t>有問題，但“麥鞠三”下留了一些空白。</w:t>
      </w:r>
    </w:p>
    <w:p>
      <w:pPr>
        <w:pStyle w:val="36"/>
        <w:ind w:firstLine="560"/>
        <w:rPr>
          <w:lang w:eastAsia="zh-TW"/>
        </w:rPr>
      </w:pPr>
      <w:r>
        <w:rPr>
          <w:rFonts w:hint="eastAsia"/>
          <w:lang w:eastAsia="zh-TW"/>
        </w:rPr>
        <w:t>類似的現象亦見於張家山漢簡《脈書》和《引書》，共有如下五例：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（5）《脈書》14號簡與15號簡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　　……身痛，面盈，爲（13）風。頭、身痛，汗不出而（14）渴，爲</w:t>
      </w:r>
      <w:r>
        <w:rPr>
          <w:rFonts w:hint="eastAsia"/>
          <w:lang w:eastAsia="zh-CN"/>
        </w:rPr>
        <w:t>温</w:t>
      </w:r>
      <w:r>
        <w:rPr>
          <w:rFonts w:hint="eastAsia"/>
        </w:rPr>
        <w:t>。身塞〈寒〉熱，渴，四節痛，爲瘧。……（1</w:t>
      </w:r>
      <w:r>
        <w:t>5</w:t>
      </w:r>
      <w:r>
        <w:rPr>
          <w:rFonts w:hint="eastAsia"/>
        </w:rPr>
        <w:t>）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（6）《脈書》18號簡與19號簡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　　……此爲蹱（踵）蹷（厥），是（18）鉅陽之脈主治。……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（7）《引書》38號簡與39號簡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　　●引詘（屈）筋，夸（跨）立，據兩股，壹倚左，信（伸）右股，厀（膝）傅（附）（38）坨（地）；壹倚右，信（伸）左足股，厀（膝）傅（附）坨（地），皆三而巳（已）。（39）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（8）《引書》40號簡與41號簡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　　●苦兩足步不能鈞（均）而厀（膝）善痛，兩胻善塞〈寒〉，取木善削之，令（40）其大杷，長四尺，係其兩端，以新纍縣（懸）之，令其高坨（地）四尺，居其上，兩手空（控）纍而更蹶之……（4</w:t>
      </w:r>
      <w:r>
        <w:t>1</w:t>
      </w:r>
      <w:r>
        <w:rPr>
          <w:rFonts w:hint="eastAsia"/>
        </w:rPr>
        <w:t>）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（9）《引書》106號簡與107號簡</w:t>
      </w:r>
    </w:p>
    <w:p>
      <w:pPr>
        <w:pStyle w:val="32"/>
        <w:spacing w:before="540" w:after="540"/>
        <w:ind w:firstLine="496"/>
      </w:pPr>
      <w:r>
        <w:rPr>
          <w:rFonts w:hint="eastAsia"/>
        </w:rPr>
        <w:t>　　人生於清（精），不智（知）愛其氣，故多病而昜〈易〉死└。人之所以善蹷（瘚），蚤（早）衰於陰，以（106）其不能節其氣也└。能善節其氣而實其</w:t>
      </w:r>
      <w:r>
        <w:rPr>
          <w:rFonts w:hint="eastAsia"/>
        </w:rPr>
        <w:drawing>
          <wp:inline distT="0" distB="0" distL="114300" distR="114300">
            <wp:extent cx="144145" cy="144145"/>
            <wp:effectExtent l="0" t="0" r="8255" b="8255"/>
            <wp:docPr id="26" name="图片 27" descr="張家山簡0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7" descr="張家山簡025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（陰）└，則利其身矣。……（1</w:t>
      </w:r>
      <w:r>
        <w:t>07</w:t>
      </w:r>
      <w:r>
        <w:rPr>
          <w:rFonts w:hint="eastAsia"/>
        </w:rPr>
        <w:t>）</w:t>
      </w:r>
    </w:p>
    <w:p>
      <w:pPr>
        <w:pStyle w:val="36"/>
        <w:ind w:firstLine="560"/>
      </w:pPr>
      <w:r>
        <w:rPr>
          <w:rFonts w:hint="eastAsia"/>
          <w:lang w:eastAsia="zh-TW"/>
        </w:rPr>
        <w:t>以上五例，兩枚簡的銜接處文意連貫，無疑要連讀。</w:t>
      </w:r>
      <w:r>
        <w:rPr>
          <w:rFonts w:hint="eastAsia"/>
        </w:rPr>
        <w:t>例如，第（6）條與馬王堆帛書《陰陽十一脈灸經》可以對讀，因此《脈書》18號簡與19號簡的連讀絕對</w:t>
      </w:r>
      <w:r>
        <w:rPr>
          <w:rFonts w:hint="eastAsia"/>
          <w:lang w:eastAsia="zh-CN"/>
        </w:rPr>
        <w:t>没</w:t>
      </w:r>
      <w:r>
        <w:rPr>
          <w:rFonts w:hint="eastAsia"/>
        </w:rPr>
        <w:t>有問題，但18號簡“此爲踵厥是”下留下了許多空白。</w:t>
      </w:r>
    </w:p>
    <w:p>
      <w:pPr>
        <w:pStyle w:val="36"/>
        <w:ind w:firstLine="560"/>
      </w:pPr>
      <w:r>
        <w:rPr>
          <w:rFonts w:hint="eastAsia"/>
          <w:lang w:eastAsia="zh-TW"/>
        </w:rPr>
        <w:t>我們目前注意到的例子只有以上這些，但抄寫時代接近的三部竹簡醫書中出現同樣的留空白</w:t>
      </w:r>
      <w:r>
        <w:rPr>
          <w:rFonts w:hint="eastAsia"/>
          <w:lang w:eastAsia="zh-CN"/>
        </w:rPr>
        <w:t>换</w:t>
      </w:r>
      <w:r>
        <w:rPr>
          <w:rFonts w:hint="eastAsia"/>
          <w:lang w:eastAsia="zh-TW"/>
        </w:rPr>
        <w:t>簡續寫現象，而且反復出現。</w:t>
      </w:r>
      <w:r>
        <w:rPr>
          <w:rFonts w:hint="eastAsia"/>
        </w:rPr>
        <w:t>這恐怕不是抄寫者不小心犯的錯誤，而是有意爲之。</w:t>
      </w:r>
      <w:r>
        <w:rPr>
          <w:rFonts w:hint="eastAsia"/>
          <w:lang w:eastAsia="zh-CN"/>
        </w:rPr>
        <w:t>换</w:t>
      </w:r>
      <w:r>
        <w:rPr>
          <w:rFonts w:hint="eastAsia"/>
        </w:rPr>
        <w:t>句話說，抄寫者留空白</w:t>
      </w:r>
      <w:r>
        <w:rPr>
          <w:rFonts w:hint="eastAsia"/>
          <w:lang w:eastAsia="zh-CN"/>
        </w:rPr>
        <w:t>换</w:t>
      </w:r>
      <w:r>
        <w:rPr>
          <w:rFonts w:hint="eastAsia"/>
        </w:rPr>
        <w:t>簡續寫應該有什麼特殊的理由。</w:t>
      </w:r>
    </w:p>
    <w:p>
      <w:pPr>
        <w:pStyle w:val="36"/>
        <w:ind w:firstLine="560"/>
      </w:pPr>
      <w:r>
        <w:rPr>
          <w:rFonts w:hint="eastAsia"/>
          <w:lang w:eastAsia="zh-TW"/>
        </w:rPr>
        <w:t>有意思的是，里耶秦簡醫書和馬王堆帛書《五十二病方》可以對讀的兩條病方，不僅內容相同，改行的位置也基本一致。</w:t>
      </w:r>
      <w:r>
        <w:rPr>
          <w:rFonts w:hint="eastAsia"/>
        </w:rPr>
        <w:t>這讓我們懷疑，或許這些抄寫者嚴格按照底本的樣子抄寫，在底本改行處改行，因此即使是幾個不同的版本，其改行處基本一致。</w:t>
      </w:r>
    </w:p>
    <w:p>
      <w:pPr>
        <w:pStyle w:val="36"/>
        <w:ind w:firstLine="560"/>
      </w:pPr>
      <w:r>
        <w:rPr>
          <w:rFonts w:hint="eastAsia"/>
          <w:lang w:eastAsia="zh-TW"/>
        </w:rPr>
        <w:t>以上只不過是筆者的一個假說而已。</w:t>
      </w:r>
      <w:r>
        <w:rPr>
          <w:rFonts w:hint="eastAsia"/>
        </w:rPr>
        <w:t>即使筆者的假說可以解釋一些例子，留空白</w:t>
      </w:r>
      <w:r>
        <w:rPr>
          <w:rFonts w:hint="eastAsia"/>
          <w:lang w:eastAsia="zh-CN"/>
        </w:rPr>
        <w:t>换</w:t>
      </w:r>
      <w:r>
        <w:rPr>
          <w:rFonts w:hint="eastAsia"/>
        </w:rPr>
        <w:t>簡續寫的原因恐怕也不止這一個</w:t>
      </w:r>
      <w:r>
        <w:endnoteReference w:id="14"/>
      </w:r>
      <w:r>
        <w:rPr>
          <w:rFonts w:hint="eastAsia"/>
        </w:rPr>
        <w:t>。但至少可以確認，秦漢簡牘醫書有時候</w:t>
      </w:r>
      <w:r>
        <w:rPr>
          <w:rFonts w:hint="eastAsia"/>
          <w:lang w:eastAsia="zh-CN"/>
        </w:rPr>
        <w:t>没</w:t>
      </w:r>
      <w:r>
        <w:rPr>
          <w:rFonts w:hint="eastAsia"/>
        </w:rPr>
        <w:t>有寫完文章卻</w:t>
      </w:r>
      <w:r>
        <w:rPr>
          <w:rFonts w:hint="eastAsia"/>
          <w:lang w:eastAsia="zh-CN"/>
        </w:rPr>
        <w:t>换</w:t>
      </w:r>
      <w:r>
        <w:rPr>
          <w:rFonts w:hint="eastAsia"/>
        </w:rPr>
        <w:t>簡。我們在閱讀秦漢簡牘醫書時需要注意這個現象，不能因爲簡牘上</w:t>
      </w:r>
      <w:r>
        <w:rPr>
          <w:rFonts w:hint="eastAsia"/>
          <w:lang w:eastAsia="zh-CN"/>
        </w:rPr>
        <w:t>没</w:t>
      </w:r>
      <w:r>
        <w:rPr>
          <w:rFonts w:hint="eastAsia"/>
        </w:rPr>
        <w:t>有寫滿字，就輕易認爲文章在此結束。</w:t>
      </w:r>
    </w:p>
    <w:p>
      <w:pPr>
        <w:pStyle w:val="36"/>
        <w:ind w:firstLine="560"/>
      </w:pPr>
    </w:p>
    <w:p>
      <w:pPr>
        <w:pStyle w:val="36"/>
        <w:ind w:firstLine="0" w:firstLineChars="0"/>
      </w:pPr>
      <w:r>
        <w:rPr>
          <w:rFonts w:hint="eastAsia"/>
        </w:rPr>
        <w:t>【附記】</w:t>
      </w:r>
    </w:p>
    <w:p>
      <w:pPr>
        <w:pStyle w:val="36"/>
        <w:ind w:firstLine="560"/>
      </w:pPr>
      <w:r>
        <w:rPr>
          <w:rFonts w:hint="eastAsia"/>
          <w:lang w:eastAsia="zh-TW"/>
        </w:rPr>
        <w:t>本文是在2021年11月6日“第四屆全國出土醫藥文獻文物研討會”上所做報告的基礎上修改而成的。</w:t>
      </w:r>
      <w:r>
        <w:rPr>
          <w:rFonts w:hint="eastAsia"/>
        </w:rPr>
        <w:t>會上承蒙沈澍農、顧漫、周琦、</w:t>
      </w:r>
      <w:r>
        <w:rPr>
          <w:rFonts w:hint="eastAsia"/>
          <w:lang w:eastAsia="zh-CN"/>
        </w:rPr>
        <w:t>温</w:t>
      </w:r>
      <w:r>
        <w:rPr>
          <w:rFonts w:hint="eastAsia"/>
        </w:rPr>
        <w:t>雯婷等先生指教。筆者參考他們的意見，對本文進行了一些修改。在此一併致謝。</w:t>
      </w:r>
    </w:p>
    <w:p>
      <w:pPr>
        <w:pStyle w:val="36"/>
      </w:pPr>
    </w:p>
    <w:p>
      <w:pPr>
        <w:pStyle w:val="36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本文原發表於《出土文獻與古文字研究》第十輯（上海古籍出版社，2022年），感謝廣瀨薰雄先生和上海古籍出版社授權發佈!</w:t>
      </w:r>
      <w:bookmarkStart w:id="1" w:name="_GoBack"/>
      <w:bookmarkEnd w:id="1"/>
    </w:p>
    <w:p>
      <w:pPr>
        <w:pStyle w:val="36"/>
        <w:ind w:firstLine="560"/>
      </w:pPr>
    </w:p>
    <w:bookmarkEnd w:id="0"/>
    <w:p>
      <w:pPr>
        <w:pStyle w:val="36"/>
        <w:ind w:firstLine="560"/>
      </w:pPr>
    </w:p>
    <w:sectPr>
      <w:headerReference r:id="rId4" w:type="default"/>
      <w:footerReference r:id="rId5" w:type="default"/>
      <w:footerReference r:id="rId6" w:type="even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30">
    <w:p>
      <w:r>
        <w:separator/>
      </w:r>
    </w:p>
  </w:endnote>
  <w:endnote w:type="continuationSeparator" w:id="31">
    <w:p>
      <w:r>
        <w:continuationSeparator/>
      </w:r>
    </w:p>
  </w:endnote>
  <w:endnote w:id="0">
    <w:p>
      <w:pPr>
        <w:pStyle w:val="12"/>
      </w:pPr>
      <w:r>
        <w:rPr>
          <w:rFonts w:hint="eastAsia"/>
        </w:rPr>
        <w:t>*</w:t>
      </w:r>
      <w:r>
        <w:t xml:space="preserve"> 本文</w:t>
      </w:r>
      <w:r>
        <w:rPr>
          <w:rFonts w:hint="eastAsia"/>
        </w:rPr>
        <w:t>爲國家社科基金重大項目“出土先秦兩漢醫藥文獻與文物綜合研究”（批准號：19ZDA195）、國家社科基金冷門絕學研究專項學術團隊項目“中國出土典籍的分類整理與綜合研究”（批准號：20VJXT018）的階段性研究成果。</w:t>
      </w:r>
    </w:p>
    <w:p>
      <w:pPr>
        <w:pStyle w:val="12"/>
      </w:pPr>
      <w:r>
        <w:rPr>
          <w:rStyle w:val="25"/>
          <w:vertAlign w:val="baseline"/>
        </w:rPr>
        <w:endnoteRef/>
      </w:r>
      <w:r>
        <w:t xml:space="preserve"> </w:t>
      </w:r>
      <w:r>
        <w:rPr>
          <w:rFonts w:hint="eastAsia"/>
        </w:rPr>
        <w:t>陳偉主編《秦簡牘合集》，武漢大學出版社，</w:t>
      </w:r>
      <w:r>
        <w:t>2014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月；《秦簡牘合集》釋文注釋修訂本，武漢大學出版社，2016年3月。本文引用《秦簡牘合集》的釋文時，根據修訂本引用。在此引用的釋文見於修訂本（叁）第2</w:t>
      </w:r>
      <w:r>
        <w:t>47～</w:t>
      </w:r>
      <w:r>
        <w:rPr>
          <w:rFonts w:hint="eastAsia"/>
        </w:rPr>
        <w:t>2</w:t>
      </w:r>
      <w:r>
        <w:t>48頁</w:t>
      </w:r>
      <w:r>
        <w:rPr>
          <w:rFonts w:hint="eastAsia"/>
        </w:rPr>
        <w:t>。</w:t>
      </w:r>
    </w:p>
  </w:endnote>
  <w:endnote w:id="1">
    <w:p>
      <w:pPr>
        <w:pStyle w:val="12"/>
      </w:pPr>
      <w:r>
        <w:rPr>
          <w:rStyle w:val="25"/>
          <w:vertAlign w:val="baseline"/>
        </w:rPr>
        <w:endnoteRef/>
      </w:r>
      <w:r>
        <w:t xml:space="preserve"> 張雷先生</w:t>
      </w:r>
      <w:r>
        <w:rPr>
          <w:rFonts w:hint="eastAsia"/>
        </w:rPr>
        <w:t>把“蚤已”之“蚤”釋爲“布”（張雷《秦漢簡牘醫方集注》，中華書局，2018年9月，第104頁），不可從。這個字形無疑是“蚤”。</w:t>
      </w:r>
    </w:p>
  </w:endnote>
  <w:endnote w:id="2">
    <w:p>
      <w:pPr>
        <w:pStyle w:val="12"/>
      </w:pPr>
      <w:r>
        <w:rPr>
          <w:rStyle w:val="25"/>
          <w:vertAlign w:val="baseline"/>
        </w:rPr>
        <w:endnoteRef/>
      </w:r>
      <w:r>
        <w:t xml:space="preserve"> </w:t>
      </w:r>
      <w:r>
        <w:rPr>
          <w:rFonts w:hint="eastAsia"/>
        </w:rPr>
        <w:t>裘錫圭主編《長沙馬王堆漢墓簡帛集成》，中華書局，</w:t>
      </w:r>
      <w:r>
        <w:t>2014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月。</w:t>
      </w:r>
      <w:r>
        <w:t>這個病方的後半部分亦見於里耶秦簡</w:t>
      </w:r>
      <w:r>
        <w:rPr>
          <w:rFonts w:hint="eastAsia"/>
        </w:rPr>
        <w:t>8-1290+8-1397。</w:t>
      </w:r>
    </w:p>
  </w:endnote>
  <w:endnote w:id="3">
    <w:p>
      <w:pPr>
        <w:pStyle w:val="12"/>
      </w:pPr>
      <w:r>
        <w:rPr>
          <w:rStyle w:val="25"/>
          <w:vertAlign w:val="baseline"/>
        </w:rPr>
        <w:endnoteRef/>
      </w:r>
      <w:r>
        <w:t xml:space="preserve"> </w:t>
      </w:r>
      <w:r>
        <w:rPr>
          <w:rFonts w:hint="eastAsia"/>
        </w:rPr>
        <w:t>方勇</w:t>
      </w:r>
      <w:r>
        <w:t>先生</w:t>
      </w:r>
      <w:r>
        <w:rPr>
          <w:rFonts w:hint="eastAsia"/>
        </w:rPr>
        <w:t>已經指出“蚤已”之“蚤”讀爲“早”，說見方勇《</w:t>
      </w:r>
      <w:r>
        <w:t>讀秦簡札記（二）</w:t>
      </w:r>
      <w:r>
        <w:rPr>
          <w:rFonts w:hint="eastAsia"/>
        </w:rPr>
        <w:t>》，簡帛網，2015年8月23日。但方先生認爲“</w:t>
      </w:r>
      <w:r>
        <w:t>女子蚤（早）巳（已）</w:t>
      </w:r>
      <w:r>
        <w:rPr>
          <w:rFonts w:hint="eastAsia"/>
        </w:rPr>
        <w:t>”</w:t>
      </w:r>
      <w:r>
        <w:t>可能是指女子（在服用此藥之後）第二天早晨（或很早）便會痊癒之意</w:t>
      </w:r>
      <w:r>
        <w:rPr>
          <w:rFonts w:hint="eastAsia"/>
        </w:rPr>
        <w:t>，與我們的理解有所不同</w:t>
      </w:r>
      <w:r>
        <w:t>。</w:t>
      </w:r>
      <w:r>
        <w:rPr>
          <w:rFonts w:hint="eastAsia"/>
        </w:rPr>
        <w:t>另外，顧漫先生告知筆者，說“即”一般表假設，“即女子蚤已”或許可以理解爲“即使行房事，也要早結束”。筆者也曾經想過“即”理解爲“如果”的可能性，但秦、西漢早期的簡牘中，如果意的｛即｝一般用“節”字表示，很少用“即”字，因此</w:t>
      </w:r>
      <w:r>
        <w:rPr>
          <w:rFonts w:hint="eastAsia"/>
          <w:lang w:eastAsia="zh-CN"/>
        </w:rPr>
        <w:t>没</w:t>
      </w:r>
      <w:r>
        <w:rPr>
          <w:rFonts w:hint="eastAsia"/>
        </w:rPr>
        <w:t>有採取這個解釋。</w:t>
      </w:r>
    </w:p>
  </w:endnote>
  <w:endnote w:id="4">
    <w:p>
      <w:pPr>
        <w:pStyle w:val="12"/>
      </w:pPr>
      <w:r>
        <w:rPr>
          <w:rStyle w:val="25"/>
          <w:vertAlign w:val="baseline"/>
        </w:rPr>
        <w:endnoteRef/>
      </w:r>
      <w:r>
        <w:t xml:space="preserve"> </w:t>
      </w:r>
      <w:r>
        <w:rPr>
          <w:rFonts w:hint="eastAsia"/>
        </w:rPr>
        <w:t>《合集》釋文注釋修訂本（叁）第2</w:t>
      </w:r>
      <w:r>
        <w:t>35頁</w:t>
      </w:r>
      <w:r>
        <w:rPr>
          <w:rFonts w:hint="eastAsia"/>
        </w:rPr>
        <w:t>。</w:t>
      </w:r>
    </w:p>
  </w:endnote>
  <w:endnote w:id="5">
    <w:p>
      <w:pPr>
        <w:pStyle w:val="12"/>
      </w:pPr>
      <w:r>
        <w:rPr>
          <w:rStyle w:val="25"/>
          <w:vertAlign w:val="baseline"/>
        </w:rPr>
        <w:endnoteRef/>
      </w:r>
      <w:r>
        <w:t xml:space="preserve"> </w:t>
      </w:r>
      <w:r>
        <w:rPr>
          <w:rFonts w:hint="eastAsia"/>
        </w:rPr>
        <w:drawing>
          <wp:inline distT="0" distB="0" distL="114300" distR="114300">
            <wp:extent cx="133350" cy="133350"/>
            <wp:effectExtent l="0" t="0" r="6350" b="6350"/>
            <wp:docPr id="29" name="图片 24" descr="衣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4" descr="衣弔"/>
                    <pic:cNvPicPr>
                      <a:picLocks noChangeAspect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，整理者認爲是“牽”的誤字。方勇先生指出這個字亦見於北京大學藏漢簡《蒼頡篇》1</w:t>
      </w:r>
      <w:r>
        <w:t>4號簡</w:t>
      </w:r>
      <w:r>
        <w:rPr>
          <w:rFonts w:hint="eastAsia"/>
        </w:rPr>
        <w:t>（整理者</w:t>
      </w:r>
      <w:r>
        <w:t>認爲此字即</w:t>
      </w:r>
      <w:r>
        <w:rPr>
          <w:rFonts w:hint="eastAsia"/>
        </w:rPr>
        <w:t>“</w:t>
      </w:r>
      <w:r>
        <w:rPr>
          <w:rFonts w:hint="eastAsia" w:ascii="SimSun-ExtB" w:hAnsi="SimSun-ExtB" w:eastAsia="SimSun-ExtB" w:cs="SimSun-ExtB"/>
        </w:rPr>
        <w:t>𧘨</w:t>
      </w:r>
      <w:r>
        <w:rPr>
          <w:rFonts w:hint="eastAsia"/>
        </w:rPr>
        <w:t>”），並認爲此字讀爲“佻”</w:t>
      </w:r>
      <w:r>
        <w:t>，表示懸吊之義</w:t>
      </w:r>
      <w:r>
        <w:rPr>
          <w:rFonts w:hint="eastAsia"/>
        </w:rPr>
        <w:t>。說見方勇《</w:t>
      </w:r>
      <w:r>
        <w:t>讀關沮周家臺秦簡札記一則</w:t>
      </w:r>
      <w:r>
        <w:rPr>
          <w:rFonts w:hint="eastAsia"/>
        </w:rPr>
        <w:t>》，簡帛網，2015年12月22日。現在看來，把這個“</w:t>
      </w:r>
      <w:r>
        <w:rPr>
          <w:rFonts w:hint="eastAsia"/>
        </w:rPr>
        <w:drawing>
          <wp:inline distT="0" distB="0" distL="114300" distR="114300">
            <wp:extent cx="133350" cy="133350"/>
            <wp:effectExtent l="0" t="0" r="6350" b="6350"/>
            <wp:docPr id="30" name="图片 25" descr="衣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5" descr="衣弔"/>
                    <pic:cNvPicPr>
                      <a:picLocks noChangeAspect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”看作誤字恐怕確實有問題。這個字在此表示什麼意思，待考。</w:t>
      </w:r>
    </w:p>
  </w:endnote>
  <w:endnote w:id="6">
    <w:p>
      <w:pPr>
        <w:pStyle w:val="12"/>
      </w:pPr>
      <w:r>
        <w:rPr>
          <w:rStyle w:val="25"/>
          <w:vertAlign w:val="baseline"/>
        </w:rPr>
        <w:endnoteRef/>
      </w:r>
      <w:r>
        <w:t xml:space="preserve"> </w:t>
      </w:r>
      <w:r>
        <w:rPr>
          <w:rFonts w:hint="eastAsia"/>
        </w:rPr>
        <w:t>《合集》云：“從本簡現有長度看，‘步’字之下也可能不缺字，或僅殘缺‘三’字。”今按，3</w:t>
      </w:r>
      <w:r>
        <w:t>42號簡確實很有可能不缺字</w:t>
      </w:r>
      <w:r>
        <w:rPr>
          <w:rFonts w:hint="eastAsia"/>
        </w:rPr>
        <w:t>，</w:t>
      </w:r>
      <w:r>
        <w:t>在此暫時認爲此處脫一個</w:t>
      </w:r>
      <w:r>
        <w:rPr>
          <w:rFonts w:hint="eastAsia"/>
        </w:rPr>
        <w:t>“三”字。</w:t>
      </w:r>
    </w:p>
  </w:endnote>
  <w:endnote w:id="7">
    <w:p>
      <w:pPr>
        <w:pStyle w:val="12"/>
      </w:pPr>
      <w:r>
        <w:rPr>
          <w:rStyle w:val="25"/>
          <w:vertAlign w:val="baseline"/>
        </w:rPr>
        <w:endnoteRef/>
      </w:r>
      <w:r>
        <w:t xml:space="preserve"> </w:t>
      </w:r>
      <w:r>
        <w:rPr>
          <w:rFonts w:hint="eastAsia"/>
        </w:rPr>
        <w:t>33</w:t>
      </w:r>
      <w:r>
        <w:t>5</w:t>
      </w:r>
      <w:r>
        <w:rPr>
          <w:rFonts w:hint="eastAsia"/>
        </w:rPr>
        <w:t>號簡和3</w:t>
      </w:r>
      <w:r>
        <w:t>37號簡的連讀是</w:t>
      </w:r>
      <w:r>
        <w:rPr>
          <w:rFonts w:hint="eastAsia"/>
        </w:rPr>
        <w:t>《合集》的意見。</w:t>
      </w:r>
    </w:p>
  </w:endnote>
  <w:endnote w:id="8">
    <w:p>
      <w:pPr>
        <w:pStyle w:val="12"/>
      </w:pPr>
      <w:r>
        <w:rPr>
          <w:rStyle w:val="25"/>
          <w:vertAlign w:val="baseline"/>
        </w:rPr>
        <w:endnoteRef/>
      </w:r>
      <w:r>
        <w:t xml:space="preserve"> </w:t>
      </w:r>
      <w:r>
        <w:rPr>
          <w:rFonts w:hint="eastAsia"/>
          <w:lang w:eastAsia="zh-CN"/>
        </w:rPr>
        <w:t>荆</w:t>
      </w:r>
      <w:r>
        <w:rPr>
          <w:rFonts w:hint="eastAsia"/>
        </w:rPr>
        <w:t>州博物館、武漢大學簡帛研究中心《</w:t>
      </w:r>
      <w:r>
        <w:rPr>
          <w:rFonts w:hint="eastAsia"/>
          <w:lang w:eastAsia="zh-CN"/>
        </w:rPr>
        <w:t>荆</w:t>
      </w:r>
      <w:r>
        <w:rPr>
          <w:rFonts w:hint="eastAsia"/>
        </w:rPr>
        <w:t>州胡家草場西漢簡牘選粹》，文物出版社，2021年8月，190號。</w:t>
      </w:r>
    </w:p>
  </w:endnote>
  <w:endnote w:id="9">
    <w:p>
      <w:pPr>
        <w:pStyle w:val="12"/>
      </w:pPr>
      <w:r>
        <w:rPr>
          <w:rStyle w:val="25"/>
          <w:vertAlign w:val="baseline"/>
        </w:rPr>
        <w:endnoteRef/>
      </w:r>
      <w:r>
        <w:t xml:space="preserve"> </w:t>
      </w:r>
      <w:r>
        <w:rPr>
          <w:rFonts w:hint="eastAsia"/>
        </w:rPr>
        <w:t>這兩枚簡的綴合，從何有祖先生的意見。說見何有祖</w:t>
      </w:r>
      <w:r>
        <w:t>《里耶秦簡牘綴合（二）》</w:t>
      </w:r>
      <w:r>
        <w:rPr>
          <w:rFonts w:hint="eastAsia"/>
        </w:rPr>
        <w:t>（</w:t>
      </w:r>
      <w:r>
        <w:t>簡帛網</w:t>
      </w:r>
      <w:r>
        <w:rPr>
          <w:rFonts w:hint="eastAsia"/>
        </w:rPr>
        <w:t>，</w:t>
      </w:r>
      <w:r>
        <w:t>201</w:t>
      </w:r>
      <w:r>
        <w:rPr>
          <w:rFonts w:hint="eastAsia"/>
        </w:rPr>
        <w:t>2</w:t>
      </w:r>
      <w:r>
        <w:t>年</w:t>
      </w:r>
      <w:r>
        <w:rPr>
          <w:rFonts w:hint="eastAsia"/>
        </w:rPr>
        <w:t>5</w:t>
      </w:r>
      <w:r>
        <w:t>月</w:t>
      </w:r>
      <w:r>
        <w:rPr>
          <w:rFonts w:hint="eastAsia"/>
        </w:rPr>
        <w:t>14</w:t>
      </w:r>
      <w:r>
        <w:t>日</w:t>
      </w:r>
      <w:r>
        <w:rPr>
          <w:rFonts w:hint="eastAsia"/>
        </w:rPr>
        <w:t>）、《</w:t>
      </w:r>
      <w:r>
        <w:t>里耶秦簡綴合札記</w:t>
      </w:r>
      <w:r>
        <w:rPr>
          <w:rFonts w:hint="eastAsia"/>
        </w:rPr>
        <w:t>（</w:t>
      </w:r>
      <w:r>
        <w:t>二則</w:t>
      </w:r>
      <w:r>
        <w:rPr>
          <w:rFonts w:hint="eastAsia"/>
        </w:rPr>
        <w:t>）</w:t>
      </w:r>
      <w:r>
        <w:t>（修訂稿）</w:t>
      </w:r>
      <w:r>
        <w:rPr>
          <w:rFonts w:hint="eastAsia"/>
        </w:rPr>
        <w:t>》（簡帛網，2015年3月2日）。</w:t>
      </w:r>
    </w:p>
  </w:endnote>
  <w:endnote w:id="10">
    <w:p>
      <w:pPr>
        <w:pStyle w:val="12"/>
      </w:pPr>
      <w:r>
        <w:rPr>
          <w:rStyle w:val="25"/>
          <w:vertAlign w:val="baseline"/>
        </w:rPr>
        <w:endnoteRef/>
      </w:r>
      <w:r>
        <w:t xml:space="preserve"> 這枚簡上的字</w:t>
      </w:r>
      <w:r>
        <w:rPr>
          <w:rFonts w:hint="eastAsia"/>
        </w:rPr>
        <w:t>大都</w:t>
      </w:r>
      <w:r>
        <w:t>漫漶不清</w:t>
      </w:r>
      <w:r>
        <w:rPr>
          <w:rFonts w:hint="eastAsia"/>
        </w:rPr>
        <w:t>，難以辨認。陳劍先生發現這枚簡上所寫的病方亦見於《五十二病方》第1</w:t>
      </w:r>
      <w:r>
        <w:t>15～116行</w:t>
      </w:r>
      <w:r>
        <w:rPr>
          <w:rFonts w:hint="eastAsia"/>
        </w:rPr>
        <w:t>，經過對讀釋出了所有的字。陳劍《簡、帛與傳世醫書字詞合證零札》，“簡帛醫學”系列講座，上海中醫藥大學科技人文研究院主辦，2</w:t>
      </w:r>
      <w:r>
        <w:t>021年</w:t>
      </w:r>
      <w:r>
        <w:rPr>
          <w:rFonts w:hint="eastAsia"/>
        </w:rPr>
        <w:t>9月1</w:t>
      </w:r>
      <w:r>
        <w:t>1日</w:t>
      </w:r>
      <w:r>
        <w:rPr>
          <w:rFonts w:hint="eastAsia"/>
        </w:rPr>
        <w:t>。</w:t>
      </w:r>
    </w:p>
  </w:endnote>
  <w:endnote w:id="11">
    <w:p>
      <w:pPr>
        <w:pStyle w:val="12"/>
      </w:pPr>
      <w:r>
        <w:rPr>
          <w:rStyle w:val="25"/>
          <w:vertAlign w:val="baseline"/>
        </w:rPr>
        <w:endnoteRef/>
      </w:r>
      <w:r>
        <w:t xml:space="preserve"> 陳偉主編</w:t>
      </w:r>
      <w:r>
        <w:rPr>
          <w:rFonts w:hint="eastAsia"/>
        </w:rPr>
        <w:t>《里耶秦簡牘校釋（第一卷）》，武漢大學出版社，2</w:t>
      </w:r>
      <w:r>
        <w:t>0</w:t>
      </w:r>
      <w:r>
        <w:rPr>
          <w:rFonts w:hint="eastAsia"/>
        </w:rPr>
        <w:t>12</w:t>
      </w:r>
      <w:r>
        <w:t>年</w:t>
      </w:r>
      <w:r>
        <w:rPr>
          <w:rFonts w:hint="eastAsia"/>
        </w:rPr>
        <w:t>1月，第316頁。何有祖《</w:t>
      </w:r>
      <w:r>
        <w:t>里耶秦簡綴合札記</w:t>
      </w:r>
      <w:r>
        <w:rPr>
          <w:rFonts w:hint="eastAsia"/>
        </w:rPr>
        <w:t>（</w:t>
      </w:r>
      <w:r>
        <w:t>二則</w:t>
      </w:r>
      <w:r>
        <w:rPr>
          <w:rFonts w:hint="eastAsia"/>
        </w:rPr>
        <w:t>）</w:t>
      </w:r>
      <w:r>
        <w:t>（修訂稿）</w:t>
      </w:r>
      <w:r>
        <w:rPr>
          <w:rFonts w:hint="eastAsia"/>
        </w:rPr>
        <w:t>》。</w:t>
      </w:r>
    </w:p>
  </w:endnote>
  <w:endnote w:id="12">
    <w:p>
      <w:pPr>
        <w:pStyle w:val="12"/>
      </w:pPr>
      <w:r>
        <w:rPr>
          <w:rStyle w:val="25"/>
          <w:vertAlign w:val="baseline"/>
        </w:rPr>
        <w:endnoteRef/>
      </w:r>
      <w:r>
        <w:t xml:space="preserve"> </w:t>
      </w:r>
      <w:r>
        <w:rPr>
          <w:rFonts w:hint="eastAsia"/>
        </w:rPr>
        <w:t>周波《胡家草場西漢簡牘研讀》，本輯已收。</w:t>
      </w:r>
    </w:p>
  </w:endnote>
  <w:endnote w:id="13">
    <w:p>
      <w:pPr>
        <w:pStyle w:val="12"/>
      </w:pPr>
      <w:r>
        <w:rPr>
          <w:rStyle w:val="25"/>
          <w:vertAlign w:val="baseline"/>
        </w:rPr>
        <w:endnoteRef/>
      </w:r>
      <w:r>
        <w:t xml:space="preserve"> </w:t>
      </w:r>
      <w:r>
        <w:rPr>
          <w:rFonts w:hint="eastAsia"/>
          <w:lang w:eastAsia="zh-CN"/>
        </w:rPr>
        <w:t>荆</w:t>
      </w:r>
      <w:r>
        <w:rPr>
          <w:rFonts w:hint="eastAsia"/>
        </w:rPr>
        <w:t>州博物館、武漢大學簡帛研究中心《</w:t>
      </w:r>
      <w:r>
        <w:rPr>
          <w:rFonts w:hint="eastAsia"/>
          <w:lang w:eastAsia="zh-CN"/>
        </w:rPr>
        <w:t>荆</w:t>
      </w:r>
      <w:r>
        <w:rPr>
          <w:rFonts w:hint="eastAsia"/>
        </w:rPr>
        <w:t>州胡家草場西漢簡牘選粹》，174號。</w:t>
      </w:r>
    </w:p>
  </w:endnote>
  <w:endnote w:id="14">
    <w:p>
      <w:pPr>
        <w:pStyle w:val="12"/>
        <w:rPr>
          <w:lang w:eastAsia="zh-TW"/>
        </w:rPr>
      </w:pPr>
      <w:r>
        <w:rPr>
          <w:rStyle w:val="25"/>
          <w:vertAlign w:val="baseline"/>
        </w:rPr>
        <w:endnoteRef/>
      </w:r>
      <w:r>
        <w:t xml:space="preserve"> </w:t>
      </w:r>
      <w:r>
        <w:rPr>
          <w:rFonts w:hint="eastAsia"/>
        </w:rPr>
        <w:t>周波先生跟筆者說，里耶秦簡醫書和張家山漢簡《脈書》《引書》的情況有所不同，後者留空白</w:t>
      </w:r>
      <w:r>
        <w:rPr>
          <w:rFonts w:hint="eastAsia"/>
          <w:lang w:eastAsia="zh-CN"/>
        </w:rPr>
        <w:t>换</w:t>
      </w:r>
      <w:r>
        <w:rPr>
          <w:rFonts w:hint="eastAsia"/>
        </w:rPr>
        <w:t>簡續寫或許有別的原因。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New Gulim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控呇湮佽恅苤蚼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angal">
    <w:altName w:val="HanaMinA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HanaMinA">
    <w:panose1 w:val="02000609000000000000"/>
    <w:charset w:val="80"/>
    <w:family w:val="auto"/>
    <w:pitch w:val="default"/>
    <w:sig w:usb0="00000001" w:usb1="0A000000" w:usb2="00000000" w:usb3="00000000" w:csb0="0002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准圆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>
      <w:rPr>
        <w:sz w:val="18"/>
        <w:szCs w:val="18"/>
      </w:rPr>
      <w:t>2</w:t>
    </w:r>
    <w:r>
      <w:rPr>
        <w:rFonts w:hint="eastAsia"/>
        <w:sz w:val="18"/>
        <w:szCs w:val="18"/>
      </w:rPr>
      <w:t>年</w:t>
    </w:r>
    <w:r>
      <w:rPr>
        <w:sz w:val="18"/>
        <w:szCs w:val="18"/>
      </w:rPr>
      <w:t>11</w:t>
    </w:r>
    <w:r>
      <w:rPr>
        <w:rFonts w:hint="eastAsia"/>
        <w:sz w:val="18"/>
        <w:szCs w:val="18"/>
      </w:rPr>
      <w:t>月</w:t>
    </w:r>
    <w:r>
      <w:rPr>
        <w:sz w:val="18"/>
        <w:szCs w:val="18"/>
      </w:rPr>
      <w:t>3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>
      <w:rPr>
        <w:sz w:val="18"/>
        <w:szCs w:val="18"/>
      </w:rPr>
      <w:t>2</w:t>
    </w:r>
    <w:r>
      <w:rPr>
        <w:rFonts w:hint="eastAsia"/>
        <w:sz w:val="18"/>
        <w:szCs w:val="18"/>
      </w:rPr>
      <w:t>年</w:t>
    </w:r>
    <w:r>
      <w:rPr>
        <w:sz w:val="18"/>
        <w:szCs w:val="18"/>
      </w:rPr>
      <w:t>11</w:t>
    </w:r>
    <w:r>
      <w:rPr>
        <w:rFonts w:hint="eastAsia"/>
        <w:sz w:val="18"/>
        <w:szCs w:val="18"/>
      </w:rPr>
      <w:t>月</w:t>
    </w:r>
    <w:r>
      <w:rPr>
        <w:sz w:val="18"/>
        <w:szCs w:val="18"/>
      </w:rPr>
      <w:t>6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6"/>
      </w:rPr>
    </w:pPr>
    <w:r>
      <w:rPr>
        <w:rStyle w:val="26"/>
      </w:rPr>
      <w:fldChar w:fldCharType="begin"/>
    </w:r>
    <w:r>
      <w:rPr>
        <w:rStyle w:val="26"/>
      </w:rPr>
      <w:instrText xml:space="preserve">PAGE  </w:instrText>
    </w:r>
    <w:r>
      <w:rPr>
        <w:rStyle w:val="26"/>
      </w:rPr>
      <w:fldChar w:fldCharType="end"/>
    </w:r>
  </w:p>
  <w:p>
    <w:pPr>
      <w:pStyle w:val="14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240" w:after="240"/>
      <w:ind w:firstLine="436"/>
    </w:pPr>
    <w:r>
      <w:rPr>
        <w:rFonts w:hint="eastAsia"/>
      </w:rPr>
      <w:t>复旦大学出土文献与古文字研究中心网站论文</w:t>
    </w:r>
  </w:p>
  <w:p>
    <w:pPr>
      <w:pStyle w:val="15"/>
      <w:spacing w:before="240" w:after="240"/>
      <w:ind w:firstLine="436"/>
    </w:pPr>
    <w:r>
      <w:rPr>
        <w:rFonts w:hint="eastAsia"/>
      </w:rPr>
      <w:t>链接：</w:t>
    </w:r>
    <w:r>
      <w:t>http://www.fdgwz.org.cn/Web/Show/10965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  <w:endnote w:id="30"/>
    <w:endnote w:id="3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jNGUxZTgwY2MzMjZjZTM0ZWQ3NzZiOWQxMGM3OGM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69A2"/>
    <w:rsid w:val="00031027"/>
    <w:rsid w:val="0003211C"/>
    <w:rsid w:val="00032E60"/>
    <w:rsid w:val="00033997"/>
    <w:rsid w:val="00033F9D"/>
    <w:rsid w:val="00035922"/>
    <w:rsid w:val="00036B75"/>
    <w:rsid w:val="00036C59"/>
    <w:rsid w:val="00037D45"/>
    <w:rsid w:val="000414E8"/>
    <w:rsid w:val="00041765"/>
    <w:rsid w:val="00041E3D"/>
    <w:rsid w:val="00043973"/>
    <w:rsid w:val="00050E7C"/>
    <w:rsid w:val="0005645C"/>
    <w:rsid w:val="000602F4"/>
    <w:rsid w:val="00060DC7"/>
    <w:rsid w:val="000626A6"/>
    <w:rsid w:val="000642EB"/>
    <w:rsid w:val="0006648C"/>
    <w:rsid w:val="00067514"/>
    <w:rsid w:val="00073508"/>
    <w:rsid w:val="00075BC1"/>
    <w:rsid w:val="00076D07"/>
    <w:rsid w:val="00076F82"/>
    <w:rsid w:val="0008174D"/>
    <w:rsid w:val="00084150"/>
    <w:rsid w:val="000860FF"/>
    <w:rsid w:val="00086283"/>
    <w:rsid w:val="00095B2D"/>
    <w:rsid w:val="000A4034"/>
    <w:rsid w:val="000A4A8F"/>
    <w:rsid w:val="000A567C"/>
    <w:rsid w:val="000B02C6"/>
    <w:rsid w:val="000B3534"/>
    <w:rsid w:val="000B3E82"/>
    <w:rsid w:val="000B4C47"/>
    <w:rsid w:val="000B6762"/>
    <w:rsid w:val="000B7803"/>
    <w:rsid w:val="000C16D2"/>
    <w:rsid w:val="000C1EE7"/>
    <w:rsid w:val="000C306D"/>
    <w:rsid w:val="000C439A"/>
    <w:rsid w:val="000C681B"/>
    <w:rsid w:val="000D0719"/>
    <w:rsid w:val="000D135F"/>
    <w:rsid w:val="000D13F8"/>
    <w:rsid w:val="000D6B61"/>
    <w:rsid w:val="000E12E3"/>
    <w:rsid w:val="000E2C87"/>
    <w:rsid w:val="000E3AF3"/>
    <w:rsid w:val="000E4237"/>
    <w:rsid w:val="000E738A"/>
    <w:rsid w:val="000E7C8B"/>
    <w:rsid w:val="000F28A8"/>
    <w:rsid w:val="000F445B"/>
    <w:rsid w:val="000F4BED"/>
    <w:rsid w:val="000F548E"/>
    <w:rsid w:val="001000A8"/>
    <w:rsid w:val="00100BE3"/>
    <w:rsid w:val="00102E1C"/>
    <w:rsid w:val="0010392E"/>
    <w:rsid w:val="00104E73"/>
    <w:rsid w:val="00110B5F"/>
    <w:rsid w:val="00112D77"/>
    <w:rsid w:val="00114AB0"/>
    <w:rsid w:val="00117A29"/>
    <w:rsid w:val="001273D1"/>
    <w:rsid w:val="00130713"/>
    <w:rsid w:val="00131D4E"/>
    <w:rsid w:val="001332B7"/>
    <w:rsid w:val="001347BB"/>
    <w:rsid w:val="00135E38"/>
    <w:rsid w:val="0013704E"/>
    <w:rsid w:val="00140848"/>
    <w:rsid w:val="00140894"/>
    <w:rsid w:val="001433AC"/>
    <w:rsid w:val="0014698C"/>
    <w:rsid w:val="00154671"/>
    <w:rsid w:val="00156D70"/>
    <w:rsid w:val="00157CC9"/>
    <w:rsid w:val="00161956"/>
    <w:rsid w:val="001632CA"/>
    <w:rsid w:val="00163364"/>
    <w:rsid w:val="001641C2"/>
    <w:rsid w:val="00167A7A"/>
    <w:rsid w:val="00170500"/>
    <w:rsid w:val="00170CAA"/>
    <w:rsid w:val="00173ABC"/>
    <w:rsid w:val="00173B79"/>
    <w:rsid w:val="00175793"/>
    <w:rsid w:val="0017795C"/>
    <w:rsid w:val="001801DC"/>
    <w:rsid w:val="00180430"/>
    <w:rsid w:val="001825C2"/>
    <w:rsid w:val="00182B81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4A"/>
    <w:rsid w:val="001B710F"/>
    <w:rsid w:val="001B771E"/>
    <w:rsid w:val="001C01CD"/>
    <w:rsid w:val="001C0A09"/>
    <w:rsid w:val="001C0EEC"/>
    <w:rsid w:val="001C2AB0"/>
    <w:rsid w:val="001C3756"/>
    <w:rsid w:val="001C743C"/>
    <w:rsid w:val="001C7CFF"/>
    <w:rsid w:val="001C7EF2"/>
    <w:rsid w:val="001D1713"/>
    <w:rsid w:val="001D427D"/>
    <w:rsid w:val="001D6615"/>
    <w:rsid w:val="001D76E5"/>
    <w:rsid w:val="001D7AFE"/>
    <w:rsid w:val="001E6598"/>
    <w:rsid w:val="001E71B9"/>
    <w:rsid w:val="001F1566"/>
    <w:rsid w:val="001F1BFC"/>
    <w:rsid w:val="001F7BAB"/>
    <w:rsid w:val="002000B5"/>
    <w:rsid w:val="002009A6"/>
    <w:rsid w:val="00200B58"/>
    <w:rsid w:val="00211416"/>
    <w:rsid w:val="002117E4"/>
    <w:rsid w:val="002129CF"/>
    <w:rsid w:val="00216AB7"/>
    <w:rsid w:val="00217A9A"/>
    <w:rsid w:val="002209DA"/>
    <w:rsid w:val="002211DE"/>
    <w:rsid w:val="00221F6F"/>
    <w:rsid w:val="00222C57"/>
    <w:rsid w:val="00222DB3"/>
    <w:rsid w:val="00222FCE"/>
    <w:rsid w:val="00226A4D"/>
    <w:rsid w:val="00231125"/>
    <w:rsid w:val="0023231C"/>
    <w:rsid w:val="002346A0"/>
    <w:rsid w:val="00237037"/>
    <w:rsid w:val="002372F1"/>
    <w:rsid w:val="00240C8C"/>
    <w:rsid w:val="00240D78"/>
    <w:rsid w:val="00240EAB"/>
    <w:rsid w:val="00243FD0"/>
    <w:rsid w:val="002452F9"/>
    <w:rsid w:val="0024748E"/>
    <w:rsid w:val="0025043C"/>
    <w:rsid w:val="00250AD9"/>
    <w:rsid w:val="00250B5A"/>
    <w:rsid w:val="00253015"/>
    <w:rsid w:val="002530D7"/>
    <w:rsid w:val="00253AA5"/>
    <w:rsid w:val="00253DAA"/>
    <w:rsid w:val="00254681"/>
    <w:rsid w:val="00257291"/>
    <w:rsid w:val="00257D63"/>
    <w:rsid w:val="0026058F"/>
    <w:rsid w:val="0026193B"/>
    <w:rsid w:val="00262221"/>
    <w:rsid w:val="00270FAE"/>
    <w:rsid w:val="0027142D"/>
    <w:rsid w:val="002732E6"/>
    <w:rsid w:val="00273C56"/>
    <w:rsid w:val="00276ACF"/>
    <w:rsid w:val="0027743E"/>
    <w:rsid w:val="002819AA"/>
    <w:rsid w:val="0028213F"/>
    <w:rsid w:val="0028564F"/>
    <w:rsid w:val="002865ED"/>
    <w:rsid w:val="002866B4"/>
    <w:rsid w:val="00291D8E"/>
    <w:rsid w:val="00292887"/>
    <w:rsid w:val="00293574"/>
    <w:rsid w:val="00294FD3"/>
    <w:rsid w:val="002A1D71"/>
    <w:rsid w:val="002A3D97"/>
    <w:rsid w:val="002A5820"/>
    <w:rsid w:val="002A6194"/>
    <w:rsid w:val="002B0ED9"/>
    <w:rsid w:val="002B32DA"/>
    <w:rsid w:val="002B3F0D"/>
    <w:rsid w:val="002C1D30"/>
    <w:rsid w:val="002C4C02"/>
    <w:rsid w:val="002C70BF"/>
    <w:rsid w:val="002C7445"/>
    <w:rsid w:val="002D0FD4"/>
    <w:rsid w:val="002D37CF"/>
    <w:rsid w:val="002D5A42"/>
    <w:rsid w:val="002D5CCD"/>
    <w:rsid w:val="002D70C9"/>
    <w:rsid w:val="002D74D8"/>
    <w:rsid w:val="002D7F21"/>
    <w:rsid w:val="002E23C3"/>
    <w:rsid w:val="002E2792"/>
    <w:rsid w:val="002E503F"/>
    <w:rsid w:val="002E6B02"/>
    <w:rsid w:val="002E722C"/>
    <w:rsid w:val="002F12CC"/>
    <w:rsid w:val="002F1FE6"/>
    <w:rsid w:val="002F2D81"/>
    <w:rsid w:val="002F459B"/>
    <w:rsid w:val="002F52DC"/>
    <w:rsid w:val="00300BB1"/>
    <w:rsid w:val="0030415D"/>
    <w:rsid w:val="00307775"/>
    <w:rsid w:val="003108A4"/>
    <w:rsid w:val="00311E98"/>
    <w:rsid w:val="00312503"/>
    <w:rsid w:val="00313A1D"/>
    <w:rsid w:val="00314632"/>
    <w:rsid w:val="00314846"/>
    <w:rsid w:val="00317DBF"/>
    <w:rsid w:val="00317E80"/>
    <w:rsid w:val="0032051F"/>
    <w:rsid w:val="00324A0C"/>
    <w:rsid w:val="00324B47"/>
    <w:rsid w:val="00327329"/>
    <w:rsid w:val="00327BF1"/>
    <w:rsid w:val="00330794"/>
    <w:rsid w:val="00330B16"/>
    <w:rsid w:val="00332FF4"/>
    <w:rsid w:val="00334313"/>
    <w:rsid w:val="0033589E"/>
    <w:rsid w:val="00336427"/>
    <w:rsid w:val="003367D1"/>
    <w:rsid w:val="003370F3"/>
    <w:rsid w:val="003516DF"/>
    <w:rsid w:val="00351C37"/>
    <w:rsid w:val="00353C36"/>
    <w:rsid w:val="003541B9"/>
    <w:rsid w:val="00355808"/>
    <w:rsid w:val="0036013B"/>
    <w:rsid w:val="00360E86"/>
    <w:rsid w:val="00362416"/>
    <w:rsid w:val="003630D0"/>
    <w:rsid w:val="00365AA8"/>
    <w:rsid w:val="00373178"/>
    <w:rsid w:val="00374381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914E2"/>
    <w:rsid w:val="00394082"/>
    <w:rsid w:val="00395D81"/>
    <w:rsid w:val="003A0D1A"/>
    <w:rsid w:val="003B4873"/>
    <w:rsid w:val="003B655A"/>
    <w:rsid w:val="003C0C82"/>
    <w:rsid w:val="003C12E0"/>
    <w:rsid w:val="003C2805"/>
    <w:rsid w:val="003C3289"/>
    <w:rsid w:val="003C3A8B"/>
    <w:rsid w:val="003C4800"/>
    <w:rsid w:val="003C4D06"/>
    <w:rsid w:val="003D04C9"/>
    <w:rsid w:val="003D1C8E"/>
    <w:rsid w:val="003D46B8"/>
    <w:rsid w:val="003E1354"/>
    <w:rsid w:val="003E1502"/>
    <w:rsid w:val="003E1E5C"/>
    <w:rsid w:val="003E335D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127DD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EA"/>
    <w:rsid w:val="004346F5"/>
    <w:rsid w:val="00440BE0"/>
    <w:rsid w:val="00442291"/>
    <w:rsid w:val="00445B35"/>
    <w:rsid w:val="004465F0"/>
    <w:rsid w:val="00451C33"/>
    <w:rsid w:val="004555EF"/>
    <w:rsid w:val="00456FAD"/>
    <w:rsid w:val="004575BE"/>
    <w:rsid w:val="004628E8"/>
    <w:rsid w:val="0046522D"/>
    <w:rsid w:val="00466A1C"/>
    <w:rsid w:val="004700EF"/>
    <w:rsid w:val="00471E95"/>
    <w:rsid w:val="004756A5"/>
    <w:rsid w:val="00475942"/>
    <w:rsid w:val="00476AB7"/>
    <w:rsid w:val="0048087E"/>
    <w:rsid w:val="0048364F"/>
    <w:rsid w:val="004860A2"/>
    <w:rsid w:val="00490EA7"/>
    <w:rsid w:val="004918C3"/>
    <w:rsid w:val="00492180"/>
    <w:rsid w:val="004974E0"/>
    <w:rsid w:val="004A1861"/>
    <w:rsid w:val="004A2935"/>
    <w:rsid w:val="004A2C87"/>
    <w:rsid w:val="004A588E"/>
    <w:rsid w:val="004A7E18"/>
    <w:rsid w:val="004B0674"/>
    <w:rsid w:val="004B0A34"/>
    <w:rsid w:val="004B0D90"/>
    <w:rsid w:val="004B12DE"/>
    <w:rsid w:val="004B1FBB"/>
    <w:rsid w:val="004B34E3"/>
    <w:rsid w:val="004B3C9F"/>
    <w:rsid w:val="004B405F"/>
    <w:rsid w:val="004B4723"/>
    <w:rsid w:val="004B4853"/>
    <w:rsid w:val="004C2B43"/>
    <w:rsid w:val="004D1FA3"/>
    <w:rsid w:val="004D4706"/>
    <w:rsid w:val="004E0A07"/>
    <w:rsid w:val="004E2EDC"/>
    <w:rsid w:val="004E4CF3"/>
    <w:rsid w:val="004E6E8E"/>
    <w:rsid w:val="004F15B7"/>
    <w:rsid w:val="004F244C"/>
    <w:rsid w:val="004F618B"/>
    <w:rsid w:val="004F62FC"/>
    <w:rsid w:val="004F6F0B"/>
    <w:rsid w:val="004F6F9B"/>
    <w:rsid w:val="005002E6"/>
    <w:rsid w:val="00503A9E"/>
    <w:rsid w:val="005045E9"/>
    <w:rsid w:val="005049FB"/>
    <w:rsid w:val="005051B7"/>
    <w:rsid w:val="0051092B"/>
    <w:rsid w:val="0051119A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876"/>
    <w:rsid w:val="00550387"/>
    <w:rsid w:val="00555D9E"/>
    <w:rsid w:val="00557369"/>
    <w:rsid w:val="00560572"/>
    <w:rsid w:val="00560EBB"/>
    <w:rsid w:val="00561840"/>
    <w:rsid w:val="00564069"/>
    <w:rsid w:val="00570DB1"/>
    <w:rsid w:val="00570E9F"/>
    <w:rsid w:val="005755E3"/>
    <w:rsid w:val="005816FB"/>
    <w:rsid w:val="00584AEE"/>
    <w:rsid w:val="00586B2B"/>
    <w:rsid w:val="0059105D"/>
    <w:rsid w:val="005935F3"/>
    <w:rsid w:val="00594347"/>
    <w:rsid w:val="005952BE"/>
    <w:rsid w:val="0059594D"/>
    <w:rsid w:val="0059627F"/>
    <w:rsid w:val="005A2D63"/>
    <w:rsid w:val="005A3011"/>
    <w:rsid w:val="005A3CDD"/>
    <w:rsid w:val="005A419C"/>
    <w:rsid w:val="005B29BC"/>
    <w:rsid w:val="005B4D77"/>
    <w:rsid w:val="005B69A6"/>
    <w:rsid w:val="005C1A21"/>
    <w:rsid w:val="005C35AD"/>
    <w:rsid w:val="005C51B2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46B5"/>
    <w:rsid w:val="005F486F"/>
    <w:rsid w:val="005F4FAD"/>
    <w:rsid w:val="0060101E"/>
    <w:rsid w:val="00602939"/>
    <w:rsid w:val="006067EA"/>
    <w:rsid w:val="00610E9E"/>
    <w:rsid w:val="006111F2"/>
    <w:rsid w:val="00615885"/>
    <w:rsid w:val="006166C7"/>
    <w:rsid w:val="00620A4F"/>
    <w:rsid w:val="00620F72"/>
    <w:rsid w:val="00623408"/>
    <w:rsid w:val="006245DA"/>
    <w:rsid w:val="0062642B"/>
    <w:rsid w:val="00627B94"/>
    <w:rsid w:val="0063123B"/>
    <w:rsid w:val="0063183B"/>
    <w:rsid w:val="0063231F"/>
    <w:rsid w:val="00634446"/>
    <w:rsid w:val="00634CBD"/>
    <w:rsid w:val="00635FA4"/>
    <w:rsid w:val="006369AC"/>
    <w:rsid w:val="00640B39"/>
    <w:rsid w:val="006424EC"/>
    <w:rsid w:val="00650E61"/>
    <w:rsid w:val="0065256A"/>
    <w:rsid w:val="00657C44"/>
    <w:rsid w:val="00665791"/>
    <w:rsid w:val="00672EC8"/>
    <w:rsid w:val="00673C78"/>
    <w:rsid w:val="00676EC3"/>
    <w:rsid w:val="00682D5D"/>
    <w:rsid w:val="00686575"/>
    <w:rsid w:val="00686797"/>
    <w:rsid w:val="0069369C"/>
    <w:rsid w:val="00693A5D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4A5D"/>
    <w:rsid w:val="006C5EDC"/>
    <w:rsid w:val="006C6BAA"/>
    <w:rsid w:val="006C73EC"/>
    <w:rsid w:val="006D1D65"/>
    <w:rsid w:val="006D408B"/>
    <w:rsid w:val="006E0E0C"/>
    <w:rsid w:val="006E2F87"/>
    <w:rsid w:val="006E5250"/>
    <w:rsid w:val="006E7462"/>
    <w:rsid w:val="006E760F"/>
    <w:rsid w:val="006F1A01"/>
    <w:rsid w:val="006F28BC"/>
    <w:rsid w:val="006F300C"/>
    <w:rsid w:val="006F52F5"/>
    <w:rsid w:val="006F7686"/>
    <w:rsid w:val="006F79DD"/>
    <w:rsid w:val="007002F8"/>
    <w:rsid w:val="0070090F"/>
    <w:rsid w:val="007122FD"/>
    <w:rsid w:val="00713580"/>
    <w:rsid w:val="007138A4"/>
    <w:rsid w:val="00715D6B"/>
    <w:rsid w:val="007166DE"/>
    <w:rsid w:val="007204C1"/>
    <w:rsid w:val="00723138"/>
    <w:rsid w:val="00724A1F"/>
    <w:rsid w:val="007317E0"/>
    <w:rsid w:val="0073193D"/>
    <w:rsid w:val="0073487E"/>
    <w:rsid w:val="00740478"/>
    <w:rsid w:val="00740A8A"/>
    <w:rsid w:val="00742DDD"/>
    <w:rsid w:val="00744921"/>
    <w:rsid w:val="00747D3F"/>
    <w:rsid w:val="00750FE3"/>
    <w:rsid w:val="0075360F"/>
    <w:rsid w:val="0075417E"/>
    <w:rsid w:val="0076020A"/>
    <w:rsid w:val="0076174E"/>
    <w:rsid w:val="00764495"/>
    <w:rsid w:val="00764561"/>
    <w:rsid w:val="00764978"/>
    <w:rsid w:val="00764F37"/>
    <w:rsid w:val="00766FF4"/>
    <w:rsid w:val="007708C6"/>
    <w:rsid w:val="00771D41"/>
    <w:rsid w:val="007721C4"/>
    <w:rsid w:val="0077280F"/>
    <w:rsid w:val="0077379F"/>
    <w:rsid w:val="00773918"/>
    <w:rsid w:val="007810E0"/>
    <w:rsid w:val="007A2E1B"/>
    <w:rsid w:val="007A345A"/>
    <w:rsid w:val="007B0257"/>
    <w:rsid w:val="007B1A80"/>
    <w:rsid w:val="007B221F"/>
    <w:rsid w:val="007B7EDD"/>
    <w:rsid w:val="007C05A7"/>
    <w:rsid w:val="007C1CDE"/>
    <w:rsid w:val="007C2A32"/>
    <w:rsid w:val="007C3E83"/>
    <w:rsid w:val="007C4028"/>
    <w:rsid w:val="007C6D48"/>
    <w:rsid w:val="007D3717"/>
    <w:rsid w:val="007D54B9"/>
    <w:rsid w:val="007D5FCD"/>
    <w:rsid w:val="007D776B"/>
    <w:rsid w:val="007F3D78"/>
    <w:rsid w:val="007F4437"/>
    <w:rsid w:val="007F5695"/>
    <w:rsid w:val="0080242C"/>
    <w:rsid w:val="00803448"/>
    <w:rsid w:val="00805018"/>
    <w:rsid w:val="00807B0B"/>
    <w:rsid w:val="008114A2"/>
    <w:rsid w:val="00813ADC"/>
    <w:rsid w:val="008145F2"/>
    <w:rsid w:val="008211C0"/>
    <w:rsid w:val="00823499"/>
    <w:rsid w:val="00823D2F"/>
    <w:rsid w:val="008253C0"/>
    <w:rsid w:val="00825B03"/>
    <w:rsid w:val="00827BEE"/>
    <w:rsid w:val="008316D6"/>
    <w:rsid w:val="00831C58"/>
    <w:rsid w:val="00831E6C"/>
    <w:rsid w:val="0083342E"/>
    <w:rsid w:val="00834EF1"/>
    <w:rsid w:val="008368CB"/>
    <w:rsid w:val="00841AC0"/>
    <w:rsid w:val="00841D91"/>
    <w:rsid w:val="00843715"/>
    <w:rsid w:val="00844552"/>
    <w:rsid w:val="0085243E"/>
    <w:rsid w:val="008526C5"/>
    <w:rsid w:val="00852FB6"/>
    <w:rsid w:val="00852FD1"/>
    <w:rsid w:val="008554FB"/>
    <w:rsid w:val="00855570"/>
    <w:rsid w:val="00855907"/>
    <w:rsid w:val="00857AC9"/>
    <w:rsid w:val="008637E6"/>
    <w:rsid w:val="008645AC"/>
    <w:rsid w:val="00865714"/>
    <w:rsid w:val="00866FD9"/>
    <w:rsid w:val="00870C38"/>
    <w:rsid w:val="00876421"/>
    <w:rsid w:val="008815F2"/>
    <w:rsid w:val="008839BB"/>
    <w:rsid w:val="00883E9F"/>
    <w:rsid w:val="00884DD1"/>
    <w:rsid w:val="00885A24"/>
    <w:rsid w:val="00886963"/>
    <w:rsid w:val="008875BA"/>
    <w:rsid w:val="008964C1"/>
    <w:rsid w:val="0089710F"/>
    <w:rsid w:val="008A23C5"/>
    <w:rsid w:val="008A3266"/>
    <w:rsid w:val="008A36BA"/>
    <w:rsid w:val="008A46F9"/>
    <w:rsid w:val="008A6027"/>
    <w:rsid w:val="008A626F"/>
    <w:rsid w:val="008A674E"/>
    <w:rsid w:val="008A7F84"/>
    <w:rsid w:val="008B13C3"/>
    <w:rsid w:val="008B1838"/>
    <w:rsid w:val="008B201B"/>
    <w:rsid w:val="008B3F8D"/>
    <w:rsid w:val="008B739B"/>
    <w:rsid w:val="008B7DE7"/>
    <w:rsid w:val="008C0398"/>
    <w:rsid w:val="008C1BEA"/>
    <w:rsid w:val="008C1BFD"/>
    <w:rsid w:val="008C4609"/>
    <w:rsid w:val="008C4C09"/>
    <w:rsid w:val="008C4EF3"/>
    <w:rsid w:val="008C5A22"/>
    <w:rsid w:val="008C7A92"/>
    <w:rsid w:val="008D2C2A"/>
    <w:rsid w:val="008D30E6"/>
    <w:rsid w:val="008D3B25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3942"/>
    <w:rsid w:val="00904443"/>
    <w:rsid w:val="00905A67"/>
    <w:rsid w:val="00907D37"/>
    <w:rsid w:val="00910BDB"/>
    <w:rsid w:val="009132D4"/>
    <w:rsid w:val="00916B40"/>
    <w:rsid w:val="00917402"/>
    <w:rsid w:val="0091798A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3EFE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6182D"/>
    <w:rsid w:val="00962238"/>
    <w:rsid w:val="00962DFC"/>
    <w:rsid w:val="00964805"/>
    <w:rsid w:val="00967C6A"/>
    <w:rsid w:val="00970316"/>
    <w:rsid w:val="00970D12"/>
    <w:rsid w:val="0097125F"/>
    <w:rsid w:val="0097257A"/>
    <w:rsid w:val="00977A96"/>
    <w:rsid w:val="00986333"/>
    <w:rsid w:val="0098705C"/>
    <w:rsid w:val="00987883"/>
    <w:rsid w:val="00992297"/>
    <w:rsid w:val="009945ED"/>
    <w:rsid w:val="00994CD0"/>
    <w:rsid w:val="00995DB3"/>
    <w:rsid w:val="009A0FAD"/>
    <w:rsid w:val="009A569F"/>
    <w:rsid w:val="009A75E4"/>
    <w:rsid w:val="009A7E56"/>
    <w:rsid w:val="009B0579"/>
    <w:rsid w:val="009B0C81"/>
    <w:rsid w:val="009B45C3"/>
    <w:rsid w:val="009C4773"/>
    <w:rsid w:val="009C483E"/>
    <w:rsid w:val="009C5916"/>
    <w:rsid w:val="009C7D0F"/>
    <w:rsid w:val="009D2100"/>
    <w:rsid w:val="009D2D81"/>
    <w:rsid w:val="009E12C0"/>
    <w:rsid w:val="009E1F4B"/>
    <w:rsid w:val="009E50C6"/>
    <w:rsid w:val="009E63D4"/>
    <w:rsid w:val="009F222D"/>
    <w:rsid w:val="009F4D40"/>
    <w:rsid w:val="009F619B"/>
    <w:rsid w:val="00A00A18"/>
    <w:rsid w:val="00A01EE5"/>
    <w:rsid w:val="00A026E4"/>
    <w:rsid w:val="00A04D48"/>
    <w:rsid w:val="00A0577E"/>
    <w:rsid w:val="00A0656B"/>
    <w:rsid w:val="00A0677C"/>
    <w:rsid w:val="00A06EEC"/>
    <w:rsid w:val="00A072DD"/>
    <w:rsid w:val="00A11F45"/>
    <w:rsid w:val="00A16D1C"/>
    <w:rsid w:val="00A24A93"/>
    <w:rsid w:val="00A27CBC"/>
    <w:rsid w:val="00A303C4"/>
    <w:rsid w:val="00A33350"/>
    <w:rsid w:val="00A35CE6"/>
    <w:rsid w:val="00A35E7B"/>
    <w:rsid w:val="00A36FFE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A2818"/>
    <w:rsid w:val="00AA3B72"/>
    <w:rsid w:val="00AA4359"/>
    <w:rsid w:val="00AA543B"/>
    <w:rsid w:val="00AA5ACA"/>
    <w:rsid w:val="00AA6604"/>
    <w:rsid w:val="00AA7065"/>
    <w:rsid w:val="00AA75D5"/>
    <w:rsid w:val="00AA7E0A"/>
    <w:rsid w:val="00AB0B6C"/>
    <w:rsid w:val="00AB2A94"/>
    <w:rsid w:val="00AB3DF0"/>
    <w:rsid w:val="00AB58B2"/>
    <w:rsid w:val="00AB760A"/>
    <w:rsid w:val="00AC4C6A"/>
    <w:rsid w:val="00AC5167"/>
    <w:rsid w:val="00AD0D79"/>
    <w:rsid w:val="00AD0F5C"/>
    <w:rsid w:val="00AD369B"/>
    <w:rsid w:val="00AD48AD"/>
    <w:rsid w:val="00AD6890"/>
    <w:rsid w:val="00AD7B0D"/>
    <w:rsid w:val="00AD7E86"/>
    <w:rsid w:val="00AE1225"/>
    <w:rsid w:val="00AE20DF"/>
    <w:rsid w:val="00AE29A7"/>
    <w:rsid w:val="00AF246E"/>
    <w:rsid w:val="00AF479D"/>
    <w:rsid w:val="00AF504A"/>
    <w:rsid w:val="00AF635B"/>
    <w:rsid w:val="00AF75C8"/>
    <w:rsid w:val="00B00EE9"/>
    <w:rsid w:val="00B030E6"/>
    <w:rsid w:val="00B059FD"/>
    <w:rsid w:val="00B07332"/>
    <w:rsid w:val="00B20E51"/>
    <w:rsid w:val="00B219F9"/>
    <w:rsid w:val="00B23528"/>
    <w:rsid w:val="00B27C68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7895"/>
    <w:rsid w:val="00B57992"/>
    <w:rsid w:val="00B60E31"/>
    <w:rsid w:val="00B63ADF"/>
    <w:rsid w:val="00B70CD3"/>
    <w:rsid w:val="00B7298C"/>
    <w:rsid w:val="00B73A04"/>
    <w:rsid w:val="00B74631"/>
    <w:rsid w:val="00B74646"/>
    <w:rsid w:val="00B75C45"/>
    <w:rsid w:val="00B76664"/>
    <w:rsid w:val="00B76838"/>
    <w:rsid w:val="00B8095D"/>
    <w:rsid w:val="00B81622"/>
    <w:rsid w:val="00B831B3"/>
    <w:rsid w:val="00B8386D"/>
    <w:rsid w:val="00B8604A"/>
    <w:rsid w:val="00B861FE"/>
    <w:rsid w:val="00B924C4"/>
    <w:rsid w:val="00B92CC7"/>
    <w:rsid w:val="00B92CE9"/>
    <w:rsid w:val="00B9389A"/>
    <w:rsid w:val="00B96A56"/>
    <w:rsid w:val="00B96F7B"/>
    <w:rsid w:val="00BA1F2C"/>
    <w:rsid w:val="00BA2F0B"/>
    <w:rsid w:val="00BA32AD"/>
    <w:rsid w:val="00BA4771"/>
    <w:rsid w:val="00BA4AF0"/>
    <w:rsid w:val="00BA4E68"/>
    <w:rsid w:val="00BA5289"/>
    <w:rsid w:val="00BA6421"/>
    <w:rsid w:val="00BB017B"/>
    <w:rsid w:val="00BB01AD"/>
    <w:rsid w:val="00BB1FB2"/>
    <w:rsid w:val="00BC126B"/>
    <w:rsid w:val="00BC32A7"/>
    <w:rsid w:val="00BC49BB"/>
    <w:rsid w:val="00BD4970"/>
    <w:rsid w:val="00BD4E67"/>
    <w:rsid w:val="00BD6E84"/>
    <w:rsid w:val="00BD750D"/>
    <w:rsid w:val="00BE0058"/>
    <w:rsid w:val="00BE0862"/>
    <w:rsid w:val="00BE148F"/>
    <w:rsid w:val="00BE2C40"/>
    <w:rsid w:val="00BE3905"/>
    <w:rsid w:val="00BE5AA8"/>
    <w:rsid w:val="00BE70CF"/>
    <w:rsid w:val="00BF358E"/>
    <w:rsid w:val="00BF5F1D"/>
    <w:rsid w:val="00BF689F"/>
    <w:rsid w:val="00C008DD"/>
    <w:rsid w:val="00C02697"/>
    <w:rsid w:val="00C02E8C"/>
    <w:rsid w:val="00C037A6"/>
    <w:rsid w:val="00C03F8A"/>
    <w:rsid w:val="00C05D24"/>
    <w:rsid w:val="00C1004C"/>
    <w:rsid w:val="00C110DF"/>
    <w:rsid w:val="00C200D7"/>
    <w:rsid w:val="00C217A0"/>
    <w:rsid w:val="00C24A2E"/>
    <w:rsid w:val="00C25985"/>
    <w:rsid w:val="00C25CFC"/>
    <w:rsid w:val="00C32FE1"/>
    <w:rsid w:val="00C36956"/>
    <w:rsid w:val="00C40577"/>
    <w:rsid w:val="00C405CB"/>
    <w:rsid w:val="00C43658"/>
    <w:rsid w:val="00C43770"/>
    <w:rsid w:val="00C4502F"/>
    <w:rsid w:val="00C46047"/>
    <w:rsid w:val="00C50F78"/>
    <w:rsid w:val="00C52B1A"/>
    <w:rsid w:val="00C540E0"/>
    <w:rsid w:val="00C57D84"/>
    <w:rsid w:val="00C639B5"/>
    <w:rsid w:val="00C666BF"/>
    <w:rsid w:val="00C673BD"/>
    <w:rsid w:val="00C70AB8"/>
    <w:rsid w:val="00C71472"/>
    <w:rsid w:val="00C7337F"/>
    <w:rsid w:val="00C75C1A"/>
    <w:rsid w:val="00C77FF1"/>
    <w:rsid w:val="00C84657"/>
    <w:rsid w:val="00C86880"/>
    <w:rsid w:val="00C86E98"/>
    <w:rsid w:val="00C90543"/>
    <w:rsid w:val="00C935B4"/>
    <w:rsid w:val="00C9386D"/>
    <w:rsid w:val="00C9729E"/>
    <w:rsid w:val="00CA06E7"/>
    <w:rsid w:val="00CA3C3D"/>
    <w:rsid w:val="00CA3CCA"/>
    <w:rsid w:val="00CB0024"/>
    <w:rsid w:val="00CB3F3F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E1F09"/>
    <w:rsid w:val="00CE3711"/>
    <w:rsid w:val="00CE4186"/>
    <w:rsid w:val="00CF2087"/>
    <w:rsid w:val="00CF227B"/>
    <w:rsid w:val="00CF2D53"/>
    <w:rsid w:val="00CF3432"/>
    <w:rsid w:val="00CF46B5"/>
    <w:rsid w:val="00CF55D5"/>
    <w:rsid w:val="00CF5871"/>
    <w:rsid w:val="00D00583"/>
    <w:rsid w:val="00D009DD"/>
    <w:rsid w:val="00D0292A"/>
    <w:rsid w:val="00D07D46"/>
    <w:rsid w:val="00D108D2"/>
    <w:rsid w:val="00D12835"/>
    <w:rsid w:val="00D130EB"/>
    <w:rsid w:val="00D14104"/>
    <w:rsid w:val="00D204C5"/>
    <w:rsid w:val="00D20F6F"/>
    <w:rsid w:val="00D21BBD"/>
    <w:rsid w:val="00D2238A"/>
    <w:rsid w:val="00D236C8"/>
    <w:rsid w:val="00D24914"/>
    <w:rsid w:val="00D24AB2"/>
    <w:rsid w:val="00D27857"/>
    <w:rsid w:val="00D30E85"/>
    <w:rsid w:val="00D326D7"/>
    <w:rsid w:val="00D336E0"/>
    <w:rsid w:val="00D340BE"/>
    <w:rsid w:val="00D40B52"/>
    <w:rsid w:val="00D427F2"/>
    <w:rsid w:val="00D43E68"/>
    <w:rsid w:val="00D443FB"/>
    <w:rsid w:val="00D45042"/>
    <w:rsid w:val="00D47FCB"/>
    <w:rsid w:val="00D50FFB"/>
    <w:rsid w:val="00D52EC6"/>
    <w:rsid w:val="00D54453"/>
    <w:rsid w:val="00D54AD0"/>
    <w:rsid w:val="00D556BF"/>
    <w:rsid w:val="00D60710"/>
    <w:rsid w:val="00D61798"/>
    <w:rsid w:val="00D62CB1"/>
    <w:rsid w:val="00D66F7F"/>
    <w:rsid w:val="00D67634"/>
    <w:rsid w:val="00D71F81"/>
    <w:rsid w:val="00D726F9"/>
    <w:rsid w:val="00D731D5"/>
    <w:rsid w:val="00D756A9"/>
    <w:rsid w:val="00D769E1"/>
    <w:rsid w:val="00D76AAD"/>
    <w:rsid w:val="00D77944"/>
    <w:rsid w:val="00D81F8C"/>
    <w:rsid w:val="00D84579"/>
    <w:rsid w:val="00D859D5"/>
    <w:rsid w:val="00D85C5E"/>
    <w:rsid w:val="00D875E6"/>
    <w:rsid w:val="00D91E89"/>
    <w:rsid w:val="00D926DE"/>
    <w:rsid w:val="00D936F8"/>
    <w:rsid w:val="00D94D4A"/>
    <w:rsid w:val="00DA17FB"/>
    <w:rsid w:val="00DA2027"/>
    <w:rsid w:val="00DA469D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491C"/>
    <w:rsid w:val="00DE03E4"/>
    <w:rsid w:val="00DE20EE"/>
    <w:rsid w:val="00DE2591"/>
    <w:rsid w:val="00DE3CE2"/>
    <w:rsid w:val="00DE4754"/>
    <w:rsid w:val="00DE49F7"/>
    <w:rsid w:val="00DE5AD0"/>
    <w:rsid w:val="00DE6920"/>
    <w:rsid w:val="00DF05E9"/>
    <w:rsid w:val="00DF1D1A"/>
    <w:rsid w:val="00DF334B"/>
    <w:rsid w:val="00E01E6C"/>
    <w:rsid w:val="00E02DA9"/>
    <w:rsid w:val="00E03B22"/>
    <w:rsid w:val="00E05DA2"/>
    <w:rsid w:val="00E0700B"/>
    <w:rsid w:val="00E1084C"/>
    <w:rsid w:val="00E11510"/>
    <w:rsid w:val="00E14EB9"/>
    <w:rsid w:val="00E1723C"/>
    <w:rsid w:val="00E2021E"/>
    <w:rsid w:val="00E2162E"/>
    <w:rsid w:val="00E27BC2"/>
    <w:rsid w:val="00E311CA"/>
    <w:rsid w:val="00E3265B"/>
    <w:rsid w:val="00E330F9"/>
    <w:rsid w:val="00E34747"/>
    <w:rsid w:val="00E3579F"/>
    <w:rsid w:val="00E37814"/>
    <w:rsid w:val="00E415C5"/>
    <w:rsid w:val="00E44F9D"/>
    <w:rsid w:val="00E53B98"/>
    <w:rsid w:val="00E56D5B"/>
    <w:rsid w:val="00E622CA"/>
    <w:rsid w:val="00E64CC6"/>
    <w:rsid w:val="00E718B3"/>
    <w:rsid w:val="00E74B97"/>
    <w:rsid w:val="00E76712"/>
    <w:rsid w:val="00E768A0"/>
    <w:rsid w:val="00E8091B"/>
    <w:rsid w:val="00E8200C"/>
    <w:rsid w:val="00E84361"/>
    <w:rsid w:val="00E84A0C"/>
    <w:rsid w:val="00E8586B"/>
    <w:rsid w:val="00E86FF7"/>
    <w:rsid w:val="00E903EF"/>
    <w:rsid w:val="00E90438"/>
    <w:rsid w:val="00E90E54"/>
    <w:rsid w:val="00E91058"/>
    <w:rsid w:val="00E92146"/>
    <w:rsid w:val="00E9417F"/>
    <w:rsid w:val="00E94DE0"/>
    <w:rsid w:val="00EA0B7F"/>
    <w:rsid w:val="00EA228C"/>
    <w:rsid w:val="00EA236B"/>
    <w:rsid w:val="00EA3753"/>
    <w:rsid w:val="00EA5B6D"/>
    <w:rsid w:val="00EA7776"/>
    <w:rsid w:val="00EB2899"/>
    <w:rsid w:val="00EB330F"/>
    <w:rsid w:val="00EB7229"/>
    <w:rsid w:val="00EC15D3"/>
    <w:rsid w:val="00EC1ACB"/>
    <w:rsid w:val="00EC2D62"/>
    <w:rsid w:val="00EC3F88"/>
    <w:rsid w:val="00EC60F9"/>
    <w:rsid w:val="00ED004C"/>
    <w:rsid w:val="00ED01D0"/>
    <w:rsid w:val="00ED1CBB"/>
    <w:rsid w:val="00ED2CB5"/>
    <w:rsid w:val="00ED2E6F"/>
    <w:rsid w:val="00ED4220"/>
    <w:rsid w:val="00ED4E2F"/>
    <w:rsid w:val="00ED7DB3"/>
    <w:rsid w:val="00ED7E5B"/>
    <w:rsid w:val="00EE0568"/>
    <w:rsid w:val="00EE05FC"/>
    <w:rsid w:val="00EE1189"/>
    <w:rsid w:val="00EE5251"/>
    <w:rsid w:val="00EE528D"/>
    <w:rsid w:val="00EE6C33"/>
    <w:rsid w:val="00EE6DB8"/>
    <w:rsid w:val="00EE70FE"/>
    <w:rsid w:val="00EF0E85"/>
    <w:rsid w:val="00EF2B6D"/>
    <w:rsid w:val="00EF302F"/>
    <w:rsid w:val="00EF540C"/>
    <w:rsid w:val="00F00755"/>
    <w:rsid w:val="00F00938"/>
    <w:rsid w:val="00F00BEB"/>
    <w:rsid w:val="00F02015"/>
    <w:rsid w:val="00F05B87"/>
    <w:rsid w:val="00F06B67"/>
    <w:rsid w:val="00F074DB"/>
    <w:rsid w:val="00F10AFC"/>
    <w:rsid w:val="00F13540"/>
    <w:rsid w:val="00F15F78"/>
    <w:rsid w:val="00F16ADF"/>
    <w:rsid w:val="00F17644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29E5"/>
    <w:rsid w:val="00F52E69"/>
    <w:rsid w:val="00F53292"/>
    <w:rsid w:val="00F5440A"/>
    <w:rsid w:val="00F544EB"/>
    <w:rsid w:val="00F54627"/>
    <w:rsid w:val="00F6326B"/>
    <w:rsid w:val="00F64B24"/>
    <w:rsid w:val="00F66363"/>
    <w:rsid w:val="00F66E55"/>
    <w:rsid w:val="00F66FE5"/>
    <w:rsid w:val="00F7390D"/>
    <w:rsid w:val="00F73ABB"/>
    <w:rsid w:val="00F74311"/>
    <w:rsid w:val="00F75986"/>
    <w:rsid w:val="00F7621D"/>
    <w:rsid w:val="00F76B2A"/>
    <w:rsid w:val="00F80228"/>
    <w:rsid w:val="00F805FB"/>
    <w:rsid w:val="00F856E5"/>
    <w:rsid w:val="00F86BCE"/>
    <w:rsid w:val="00F94E59"/>
    <w:rsid w:val="00FA2510"/>
    <w:rsid w:val="00FA379D"/>
    <w:rsid w:val="00FA3C18"/>
    <w:rsid w:val="00FA72F5"/>
    <w:rsid w:val="00FB1AFD"/>
    <w:rsid w:val="00FB3BA3"/>
    <w:rsid w:val="00FB3F68"/>
    <w:rsid w:val="00FB45B2"/>
    <w:rsid w:val="00FC4A76"/>
    <w:rsid w:val="00FC5812"/>
    <w:rsid w:val="00FC60A5"/>
    <w:rsid w:val="00FC78A4"/>
    <w:rsid w:val="00FD2B7F"/>
    <w:rsid w:val="00FD3E77"/>
    <w:rsid w:val="00FD71AB"/>
    <w:rsid w:val="00FE080D"/>
    <w:rsid w:val="00FE0A61"/>
    <w:rsid w:val="00FE20AC"/>
    <w:rsid w:val="00FE20B3"/>
    <w:rsid w:val="00FF766E"/>
    <w:rsid w:val="1E4B2246"/>
    <w:rsid w:val="233139A1"/>
    <w:rsid w:val="5286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0" w:name="annotation text"/>
    <w:lsdException w:qFormat="1" w:uiPriority="99" w:semiHidden="0" w:name="header"/>
    <w:lsdException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0" w:name="annotation reference"/>
    <w:lsdException w:uiPriority="99" w:name="line number"/>
    <w:lsdException w:qFormat="1" w:unhideWhenUsed="0" w:uiPriority="0" w:semiHidden="0" w:name="page number"/>
    <w:lsdException w:qFormat="1" w:uiPriority="0" w:semiHidden="0" w:name="endnote reference"/>
    <w:lsdException w:qFormat="1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50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2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5"/>
    <w:basedOn w:val="1"/>
    <w:next w:val="1"/>
    <w:link w:val="92"/>
    <w:qFormat/>
    <w:uiPriority w:val="9"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hAnsi="Calibri" w:eastAsia="宋体-方正超大字符集"/>
      <w:b/>
      <w:bCs/>
      <w:szCs w:val="28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ascii="Cambria" w:hAnsi="Cambria" w:eastAsia="黑体"/>
      <w:sz w:val="20"/>
      <w:szCs w:val="20"/>
    </w:rPr>
  </w:style>
  <w:style w:type="paragraph" w:styleId="7">
    <w:name w:val="Document Map"/>
    <w:basedOn w:val="1"/>
    <w:link w:val="96"/>
    <w:unhideWhenUsed/>
    <w:qFormat/>
    <w:uiPriority w:val="0"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8">
    <w:name w:val="annotation text"/>
    <w:basedOn w:val="1"/>
    <w:link w:val="88"/>
    <w:semiHidden/>
    <w:unhideWhenUsed/>
    <w:uiPriority w:val="0"/>
    <w:pPr>
      <w:jc w:val="left"/>
      <w:textAlignment w:val="center"/>
    </w:pPr>
    <w:rPr>
      <w:rFonts w:asciiTheme="minorHAnsi" w:hAnsiTheme="minorHAnsi" w:eastAsiaTheme="minorEastAsia" w:cstheme="minorBidi"/>
      <w:sz w:val="21"/>
    </w:rPr>
  </w:style>
  <w:style w:type="paragraph" w:styleId="9">
    <w:name w:val="Body Text"/>
    <w:basedOn w:val="1"/>
    <w:link w:val="70"/>
    <w:uiPriority w:val="0"/>
    <w:pPr>
      <w:spacing w:after="120"/>
    </w:pPr>
    <w:rPr>
      <w:rFonts w:ascii="Calibri" w:hAnsi="Calibri"/>
      <w:kern w:val="0"/>
      <w:sz w:val="20"/>
      <w:szCs w:val="20"/>
    </w:rPr>
  </w:style>
  <w:style w:type="paragraph" w:styleId="10">
    <w:name w:val="Body Text Indent"/>
    <w:basedOn w:val="1"/>
    <w:link w:val="126"/>
    <w:uiPriority w:val="0"/>
    <w:pPr>
      <w:snapToGrid w:val="0"/>
      <w:spacing w:after="120" w:line="366" w:lineRule="atLeast"/>
      <w:ind w:left="420" w:leftChars="200" w:firstLine="200" w:firstLineChars="200"/>
    </w:pPr>
    <w:rPr>
      <w:rFonts w:ascii="Times New Roman" w:hAnsi="Times New Roman" w:eastAsia="方正书宋简体"/>
      <w:sz w:val="20"/>
      <w:szCs w:val="24"/>
    </w:rPr>
  </w:style>
  <w:style w:type="paragraph" w:styleId="11">
    <w:name w:val="Date"/>
    <w:basedOn w:val="1"/>
    <w:next w:val="1"/>
    <w:link w:val="77"/>
    <w:unhideWhenUsed/>
    <w:uiPriority w:val="0"/>
    <w:pPr>
      <w:ind w:left="100" w:leftChars="2500"/>
    </w:pPr>
  </w:style>
  <w:style w:type="paragraph" w:styleId="12">
    <w:name w:val="endnote text"/>
    <w:basedOn w:val="1"/>
    <w:link w:val="44"/>
    <w:unhideWhenUsed/>
    <w:qFormat/>
    <w:uiPriority w:val="0"/>
    <w:pPr>
      <w:snapToGrid w:val="0"/>
      <w:jc w:val="left"/>
    </w:pPr>
  </w:style>
  <w:style w:type="paragraph" w:styleId="13">
    <w:name w:val="Balloon Text"/>
    <w:basedOn w:val="1"/>
    <w:link w:val="62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PMingLiU"/>
      <w:sz w:val="20"/>
      <w:szCs w:val="20"/>
      <w:lang w:eastAsia="zh-TW"/>
    </w:rPr>
  </w:style>
  <w:style w:type="paragraph" w:styleId="15">
    <w:name w:val="header"/>
    <w:basedOn w:val="1"/>
    <w:link w:val="4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93"/>
    <w:qFormat/>
    <w:uiPriority w:val="11"/>
    <w:pPr>
      <w:spacing w:before="100" w:beforeLines="100" w:after="100" w:afterLines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17">
    <w:name w:val="footnote text"/>
    <w:basedOn w:val="1"/>
    <w:link w:val="37"/>
    <w:qFormat/>
    <w:uiPriority w:val="0"/>
    <w:pPr>
      <w:snapToGrid w:val="0"/>
      <w:jc w:val="left"/>
    </w:pPr>
    <w:rPr>
      <w:rFonts w:ascii="Times New Roman" w:hAnsi="Times New Roman" w:eastAsia="PMingLiU"/>
      <w:sz w:val="20"/>
      <w:szCs w:val="20"/>
      <w:lang w:eastAsia="zh-TW"/>
    </w:rPr>
  </w:style>
  <w:style w:type="paragraph" w:styleId="1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19">
    <w:name w:val="Title"/>
    <w:basedOn w:val="1"/>
    <w:next w:val="1"/>
    <w:link w:val="85"/>
    <w:qFormat/>
    <w:uiPriority w:val="10"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20">
    <w:name w:val="annotation subject"/>
    <w:basedOn w:val="8"/>
    <w:next w:val="8"/>
    <w:link w:val="89"/>
    <w:semiHidden/>
    <w:unhideWhenUsed/>
    <w:uiPriority w:val="0"/>
    <w:rPr>
      <w:b/>
      <w:bCs/>
    </w:rPr>
  </w:style>
  <w:style w:type="table" w:styleId="22">
    <w:name w:val="Table Grid"/>
    <w:basedOn w:val="21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qFormat/>
    <w:uiPriority w:val="22"/>
    <w:rPr>
      <w:b/>
    </w:rPr>
  </w:style>
  <w:style w:type="character" w:styleId="25">
    <w:name w:val="endnote reference"/>
    <w:unhideWhenUsed/>
    <w:qFormat/>
    <w:uiPriority w:val="0"/>
    <w:rPr>
      <w:vertAlign w:val="superscript"/>
    </w:rPr>
  </w:style>
  <w:style w:type="character" w:styleId="26">
    <w:name w:val="page number"/>
    <w:qFormat/>
    <w:uiPriority w:val="0"/>
  </w:style>
  <w:style w:type="character" w:styleId="27">
    <w:name w:val="FollowedHyperlink"/>
    <w:basedOn w:val="23"/>
    <w:unhideWhenUsed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8">
    <w:name w:val="Emphasis"/>
    <w:qFormat/>
    <w:uiPriority w:val="20"/>
    <w:rPr>
      <w:i/>
      <w:iCs/>
    </w:rPr>
  </w:style>
  <w:style w:type="character" w:styleId="29">
    <w:name w:val="Hyperlink"/>
    <w:unhideWhenUsed/>
    <w:qFormat/>
    <w:uiPriority w:val="99"/>
    <w:rPr>
      <w:color w:val="0563C1"/>
      <w:u w:val="single"/>
    </w:rPr>
  </w:style>
  <w:style w:type="character" w:styleId="30">
    <w:name w:val="annotation reference"/>
    <w:basedOn w:val="23"/>
    <w:semiHidden/>
    <w:unhideWhenUsed/>
    <w:uiPriority w:val="0"/>
    <w:rPr>
      <w:sz w:val="21"/>
      <w:szCs w:val="21"/>
    </w:rPr>
  </w:style>
  <w:style w:type="character" w:styleId="31">
    <w:name w:val="footnote reference"/>
    <w:qFormat/>
    <w:uiPriority w:val="0"/>
    <w:rPr>
      <w:vertAlign w:val="superscript"/>
    </w:rPr>
  </w:style>
  <w:style w:type="paragraph" w:customStyle="1" w:styleId="32">
    <w:name w:val="網文引用"/>
    <w:basedOn w:val="1"/>
    <w:link w:val="43"/>
    <w:qFormat/>
    <w:uiPriority w:val="0"/>
    <w:pPr>
      <w:tabs>
        <w:tab w:val="left" w:pos="397"/>
      </w:tabs>
      <w:overflowPunct w:val="0"/>
      <w:topLinePunct/>
      <w:autoSpaceDE w:val="0"/>
      <w:autoSpaceDN w:val="0"/>
      <w:adjustRightInd w:val="0"/>
      <w:spacing w:before="150" w:beforeLines="150" w:after="150" w:afterLines="150" w:line="480" w:lineRule="auto"/>
      <w:ind w:left="420" w:firstLine="200" w:firstLineChars="200"/>
      <w:contextualSpacing/>
      <w:textAlignment w:val="baseline"/>
    </w:pPr>
    <w:rPr>
      <w:rFonts w:ascii="楷体" w:hAnsi="楷体" w:eastAsia="楷体"/>
      <w:spacing w:val="4"/>
      <w:kern w:val="0"/>
      <w:lang w:eastAsia="zh-TW"/>
    </w:rPr>
  </w:style>
  <w:style w:type="character" w:customStyle="1" w:styleId="33">
    <w:name w:val="脚注文本 Char"/>
    <w:qFormat/>
    <w:uiPriority w:val="0"/>
    <w:rPr>
      <w:rFonts w:ascii="宋体"/>
      <w:kern w:val="2"/>
      <w:sz w:val="18"/>
      <w:szCs w:val="18"/>
    </w:rPr>
  </w:style>
  <w:style w:type="character" w:customStyle="1" w:styleId="34">
    <w:name w:val="页脚 字符"/>
    <w:link w:val="14"/>
    <w:qFormat/>
    <w:uiPriority w:val="99"/>
    <w:rPr>
      <w:rFonts w:ascii="Times New Roman" w:hAnsi="Times New Roman" w:eastAsia="PMingLiU"/>
      <w:kern w:val="2"/>
      <w:lang w:eastAsia="zh-TW"/>
    </w:rPr>
  </w:style>
  <w:style w:type="paragraph" w:customStyle="1" w:styleId="35">
    <w:name w:val="網文正文頂格"/>
    <w:basedOn w:val="36"/>
    <w:qFormat/>
    <w:uiPriority w:val="0"/>
    <w:pPr>
      <w:ind w:firstLine="0" w:firstLineChars="0"/>
      <w:jc w:val="left"/>
    </w:pPr>
  </w:style>
  <w:style w:type="paragraph" w:customStyle="1" w:styleId="36">
    <w:name w:val="網文正文"/>
    <w:basedOn w:val="1"/>
    <w:link w:val="42"/>
    <w:qFormat/>
    <w:uiPriority w:val="0"/>
    <w:pPr>
      <w:spacing w:line="480" w:lineRule="auto"/>
      <w:ind w:firstLine="200" w:firstLineChars="200"/>
      <w:textAlignment w:val="center"/>
    </w:pPr>
    <w:rPr>
      <w:sz w:val="28"/>
    </w:rPr>
  </w:style>
  <w:style w:type="character" w:customStyle="1" w:styleId="37">
    <w:name w:val="脚注文本 字符1"/>
    <w:link w:val="17"/>
    <w:semiHidden/>
    <w:qFormat/>
    <w:locked/>
    <w:uiPriority w:val="0"/>
    <w:rPr>
      <w:rFonts w:ascii="Times New Roman" w:hAnsi="Times New Roman" w:eastAsia="PMingLiU"/>
      <w:kern w:val="2"/>
      <w:lang w:eastAsia="zh-TW"/>
    </w:rPr>
  </w:style>
  <w:style w:type="paragraph" w:customStyle="1" w:styleId="38">
    <w:name w:val="網文標題"/>
    <w:basedOn w:val="1"/>
    <w:link w:val="39"/>
    <w:qFormat/>
    <w:uiPriority w:val="0"/>
    <w:pPr>
      <w:jc w:val="center"/>
    </w:pPr>
    <w:rPr>
      <w:rFonts w:ascii="黑体"/>
      <w:b/>
      <w:sz w:val="32"/>
      <w:szCs w:val="44"/>
    </w:rPr>
  </w:style>
  <w:style w:type="character" w:customStyle="1" w:styleId="39">
    <w:name w:val="網文標題 Char"/>
    <w:link w:val="38"/>
    <w:qFormat/>
    <w:uiPriority w:val="0"/>
    <w:rPr>
      <w:rFonts w:ascii="黑体"/>
      <w:b/>
      <w:kern w:val="2"/>
      <w:sz w:val="32"/>
      <w:szCs w:val="44"/>
    </w:rPr>
  </w:style>
  <w:style w:type="paragraph" w:customStyle="1" w:styleId="40">
    <w:name w:val="網文作者"/>
    <w:basedOn w:val="1"/>
    <w:link w:val="41"/>
    <w:qFormat/>
    <w:uiPriority w:val="0"/>
    <w:pPr>
      <w:jc w:val="center"/>
    </w:pPr>
    <w:rPr>
      <w:b/>
      <w:sz w:val="28"/>
      <w:lang w:eastAsia="zh-TW"/>
    </w:rPr>
  </w:style>
  <w:style w:type="character" w:customStyle="1" w:styleId="41">
    <w:name w:val="網文作者 Char"/>
    <w:link w:val="40"/>
    <w:qFormat/>
    <w:uiPriority w:val="0"/>
    <w:rPr>
      <w:rFonts w:ascii="宋体" w:hAnsi="宋体"/>
      <w:b/>
      <w:kern w:val="2"/>
      <w:sz w:val="28"/>
      <w:szCs w:val="22"/>
      <w:lang w:eastAsia="zh-TW"/>
    </w:rPr>
  </w:style>
  <w:style w:type="character" w:customStyle="1" w:styleId="42">
    <w:name w:val="網文正文 Char"/>
    <w:link w:val="36"/>
    <w:qFormat/>
    <w:uiPriority w:val="0"/>
    <w:rPr>
      <w:rFonts w:ascii="宋体" w:hAnsi="宋体"/>
      <w:kern w:val="2"/>
      <w:sz w:val="28"/>
      <w:szCs w:val="22"/>
    </w:rPr>
  </w:style>
  <w:style w:type="character" w:customStyle="1" w:styleId="43">
    <w:name w:val="網文引用 Char"/>
    <w:link w:val="32"/>
    <w:qFormat/>
    <w:uiPriority w:val="0"/>
    <w:rPr>
      <w:rFonts w:ascii="楷体" w:hAnsi="楷体" w:eastAsia="楷体"/>
      <w:spacing w:val="4"/>
      <w:sz w:val="24"/>
      <w:szCs w:val="22"/>
      <w:lang w:eastAsia="zh-TW"/>
    </w:rPr>
  </w:style>
  <w:style w:type="character" w:customStyle="1" w:styleId="44">
    <w:name w:val="尾注文本 字符1"/>
    <w:link w:val="12"/>
    <w:qFormat/>
    <w:uiPriority w:val="99"/>
    <w:rPr>
      <w:rFonts w:ascii="宋体" w:hAnsi="宋体"/>
      <w:kern w:val="2"/>
      <w:sz w:val="24"/>
      <w:szCs w:val="22"/>
    </w:rPr>
  </w:style>
  <w:style w:type="character" w:customStyle="1" w:styleId="45">
    <w:name w:val="页眉 字符"/>
    <w:link w:val="15"/>
    <w:qFormat/>
    <w:uiPriority w:val="99"/>
    <w:rPr>
      <w:rFonts w:ascii="宋体" w:hAnsi="宋体"/>
      <w:kern w:val="2"/>
      <w:sz w:val="18"/>
      <w:szCs w:val="18"/>
    </w:rPr>
  </w:style>
  <w:style w:type="character" w:customStyle="1" w:styleId="46">
    <w:name w:val="st1"/>
    <w:qFormat/>
    <w:uiPriority w:val="0"/>
  </w:style>
  <w:style w:type="paragraph" w:customStyle="1" w:styleId="47">
    <w:name w:val="标题 1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48">
    <w:name w:val="标题 21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49">
    <w:name w:val="标题 31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50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51">
    <w:name w:val="标题 2 字符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52">
    <w:name w:val="标题 3 字符"/>
    <w:link w:val="4"/>
    <w:qFormat/>
    <w:uiPriority w:val="9"/>
    <w:rPr>
      <w:b/>
      <w:bCs/>
      <w:sz w:val="32"/>
      <w:szCs w:val="32"/>
    </w:rPr>
  </w:style>
  <w:style w:type="paragraph" w:customStyle="1" w:styleId="53">
    <w:name w:val="无间隔1"/>
    <w:next w:val="54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4">
    <w:name w:val="No Spacing"/>
    <w:qFormat/>
    <w:uiPriority w:val="1"/>
    <w:pPr>
      <w:widowControl w:val="0"/>
      <w:jc w:val="both"/>
    </w:pPr>
    <w:rPr>
      <w:rFonts w:ascii="宋体" w:hAnsi="宋体" w:eastAsia="宋体" w:cs="Times New Roman"/>
      <w:kern w:val="2"/>
      <w:sz w:val="24"/>
      <w:szCs w:val="22"/>
      <w:lang w:val="en-US" w:eastAsia="zh-CN" w:bidi="ar-SA"/>
    </w:rPr>
  </w:style>
  <w:style w:type="paragraph" w:customStyle="1" w:styleId="55">
    <w:name w:val="批注框文本1"/>
    <w:basedOn w:val="1"/>
    <w:next w:val="13"/>
    <w:link w:val="56"/>
    <w:semiHidden/>
    <w:unhideWhenUsed/>
    <w:qFormat/>
    <w:uiPriority w:val="99"/>
    <w:rPr>
      <w:rFonts w:ascii="Calibri" w:hAnsi="Calibri"/>
      <w:kern w:val="0"/>
      <w:sz w:val="18"/>
      <w:szCs w:val="18"/>
    </w:rPr>
  </w:style>
  <w:style w:type="character" w:customStyle="1" w:styleId="56">
    <w:name w:val="批注框文本 Char"/>
    <w:link w:val="55"/>
    <w:semiHidden/>
    <w:qFormat/>
    <w:uiPriority w:val="99"/>
    <w:rPr>
      <w:sz w:val="18"/>
      <w:szCs w:val="18"/>
    </w:rPr>
  </w:style>
  <w:style w:type="paragraph" w:customStyle="1" w:styleId="57">
    <w:name w:val="列出段落1"/>
    <w:basedOn w:val="1"/>
    <w:next w:val="58"/>
    <w:qFormat/>
    <w:uiPriority w:val="34"/>
    <w:pPr>
      <w:spacing w:after="120" w:line="276" w:lineRule="auto"/>
      <w:ind w:firstLine="420" w:firstLineChars="200"/>
    </w:pPr>
    <w:rPr>
      <w:rFonts w:ascii="Calibri" w:hAnsi="Calibri"/>
      <w:sz w:val="21"/>
    </w:rPr>
  </w:style>
  <w:style w:type="paragraph" w:styleId="58">
    <w:name w:val="List Paragraph"/>
    <w:basedOn w:val="1"/>
    <w:qFormat/>
    <w:uiPriority w:val="34"/>
    <w:pPr>
      <w:ind w:firstLine="420" w:firstLineChars="200"/>
    </w:pPr>
  </w:style>
  <w:style w:type="character" w:customStyle="1" w:styleId="59">
    <w:name w:val="标题 1 Char1"/>
    <w:uiPriority w:val="9"/>
    <w:rPr>
      <w:rFonts w:ascii="宋体" w:hAnsi="宋体"/>
      <w:b/>
      <w:bCs/>
      <w:kern w:val="44"/>
      <w:sz w:val="44"/>
      <w:szCs w:val="44"/>
    </w:rPr>
  </w:style>
  <w:style w:type="character" w:customStyle="1" w:styleId="60">
    <w:name w:val="标题 2 Char1"/>
    <w:semiHidden/>
    <w:qFormat/>
    <w:uiPriority w:val="9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61">
    <w:name w:val="标题 3 Char1"/>
    <w:semiHidden/>
    <w:uiPriority w:val="9"/>
    <w:rPr>
      <w:rFonts w:ascii="宋体" w:hAnsi="宋体"/>
      <w:b/>
      <w:bCs/>
      <w:kern w:val="2"/>
      <w:sz w:val="32"/>
      <w:szCs w:val="32"/>
    </w:rPr>
  </w:style>
  <w:style w:type="character" w:customStyle="1" w:styleId="62">
    <w:name w:val="批注框文本 字符"/>
    <w:link w:val="13"/>
    <w:qFormat/>
    <w:uiPriority w:val="99"/>
    <w:rPr>
      <w:rFonts w:ascii="宋体" w:hAnsi="宋体"/>
      <w:kern w:val="2"/>
      <w:sz w:val="18"/>
      <w:szCs w:val="18"/>
    </w:rPr>
  </w:style>
  <w:style w:type="character" w:customStyle="1" w:styleId="63">
    <w:name w:val="apple-converted-space"/>
    <w:qFormat/>
    <w:uiPriority w:val="0"/>
  </w:style>
  <w:style w:type="paragraph" w:customStyle="1" w:styleId="6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65">
    <w:name w:val="Char1"/>
    <w:basedOn w:val="1"/>
    <w:qFormat/>
    <w:uiPriority w:val="0"/>
    <w:rPr>
      <w:rFonts w:ascii="Tahoma" w:hAnsi="Tahoma"/>
      <w:szCs w:val="20"/>
    </w:rPr>
  </w:style>
  <w:style w:type="character" w:customStyle="1" w:styleId="66">
    <w:name w:val="postbody1"/>
    <w:uiPriority w:val="0"/>
    <w:rPr>
      <w:sz w:val="11"/>
      <w:szCs w:val="11"/>
    </w:rPr>
  </w:style>
  <w:style w:type="character" w:customStyle="1" w:styleId="67">
    <w:name w:val="hot"/>
    <w:basedOn w:val="23"/>
    <w:uiPriority w:val="0"/>
  </w:style>
  <w:style w:type="character" w:customStyle="1" w:styleId="68">
    <w:name w:val="note"/>
    <w:uiPriority w:val="0"/>
    <w:rPr>
      <w:color w:val="800080"/>
      <w:sz w:val="20"/>
      <w:szCs w:val="20"/>
    </w:rPr>
  </w:style>
  <w:style w:type="character" w:customStyle="1" w:styleId="69">
    <w:name w:val="Char Char7"/>
    <w:semiHidden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0">
    <w:name w:val="正文文本 字符"/>
    <w:link w:val="9"/>
    <w:uiPriority w:val="0"/>
    <w:rPr>
      <w:lang w:val="en-US" w:eastAsia="zh-CN"/>
    </w:rPr>
  </w:style>
  <w:style w:type="character" w:customStyle="1" w:styleId="71">
    <w:name w:val="byline1"/>
    <w:uiPriority w:val="0"/>
    <w:rPr>
      <w:color w:val="408080"/>
      <w:sz w:val="32"/>
      <w:szCs w:val="32"/>
    </w:rPr>
  </w:style>
  <w:style w:type="character" w:customStyle="1" w:styleId="72">
    <w:name w:val="Hyperlink.0"/>
    <w:uiPriority w:val="0"/>
    <w:rPr>
      <w:rFonts w:ascii="DFKai-SB" w:hAnsi="DFKai-SB" w:eastAsia="DFKai-SB" w:cs="DFKai-SB"/>
      <w:sz w:val="22"/>
      <w:szCs w:val="22"/>
      <w:lang w:val="zh-TW" w:eastAsia="zh-TW"/>
    </w:rPr>
  </w:style>
  <w:style w:type="character" w:customStyle="1" w:styleId="73">
    <w:name w:val="尾注文本 字符"/>
    <w:uiPriority w:val="0"/>
    <w:rPr>
      <w:kern w:val="2"/>
      <w:sz w:val="21"/>
      <w:szCs w:val="24"/>
    </w:rPr>
  </w:style>
  <w:style w:type="character" w:customStyle="1" w:styleId="74">
    <w:name w:val="脚注文本 字符"/>
    <w:qFormat/>
    <w:uiPriority w:val="99"/>
    <w:rPr>
      <w:sz w:val="20"/>
      <w:szCs w:val="20"/>
    </w:rPr>
  </w:style>
  <w:style w:type="paragraph" w:customStyle="1" w:styleId="75">
    <w:name w:val="注文"/>
    <w:basedOn w:val="1"/>
    <w:qFormat/>
    <w:uiPriority w:val="0"/>
    <w:pPr>
      <w:ind w:left="1155" w:leftChars="405" w:hanging="21" w:hangingChars="10"/>
    </w:pPr>
    <w:rPr>
      <w:rFonts w:ascii="Calibri" w:hAnsi="Calibri"/>
      <w:color w:val="92D050"/>
      <w:sz w:val="21"/>
      <w:szCs w:val="21"/>
    </w:rPr>
  </w:style>
  <w:style w:type="paragraph" w:customStyle="1" w:styleId="76">
    <w:name w:val="小標"/>
    <w:basedOn w:val="1"/>
    <w:qFormat/>
    <w:uiPriority w:val="0"/>
    <w:pPr>
      <w:ind w:left="708" w:leftChars="53" w:hanging="560" w:hangingChars="200"/>
    </w:pPr>
    <w:rPr>
      <w:rFonts w:ascii="Calibri" w:hAnsi="Calibri"/>
      <w:sz w:val="21"/>
      <w:szCs w:val="24"/>
    </w:rPr>
  </w:style>
  <w:style w:type="character" w:customStyle="1" w:styleId="77">
    <w:name w:val="日期 字符"/>
    <w:link w:val="11"/>
    <w:uiPriority w:val="0"/>
    <w:rPr>
      <w:rFonts w:ascii="宋体" w:hAnsi="宋体"/>
      <w:kern w:val="2"/>
      <w:sz w:val="24"/>
      <w:szCs w:val="22"/>
    </w:rPr>
  </w:style>
  <w:style w:type="character" w:customStyle="1" w:styleId="78">
    <w:name w:val="尾注文本 Char"/>
    <w:uiPriority w:val="0"/>
    <w:rPr>
      <w:kern w:val="2"/>
      <w:sz w:val="21"/>
      <w:szCs w:val="24"/>
    </w:rPr>
  </w:style>
  <w:style w:type="character" w:customStyle="1" w:styleId="79">
    <w:name w:val="fontstyle01"/>
    <w:basedOn w:val="23"/>
    <w:qFormat/>
    <w:uiPriority w:val="0"/>
    <w:rPr>
      <w:rFonts w:hint="default" w:ascii="TimesNewRomanPS-BoldMT" w:hAnsi="TimesNewRomanPS-BoldMT"/>
      <w:b/>
      <w:bCs/>
      <w:color w:val="000000"/>
      <w:sz w:val="36"/>
      <w:szCs w:val="36"/>
    </w:rPr>
  </w:style>
  <w:style w:type="character" w:customStyle="1" w:styleId="80">
    <w:name w:val="fontstyle11"/>
    <w:basedOn w:val="23"/>
    <w:uiPriority w:val="0"/>
    <w:rPr>
      <w:rFonts w:hint="eastAsia" w:ascii="宋体" w:hAnsi="宋体" w:eastAsia="宋体"/>
      <w:color w:val="000000"/>
      <w:sz w:val="36"/>
      <w:szCs w:val="36"/>
    </w:rPr>
  </w:style>
  <w:style w:type="character" w:customStyle="1" w:styleId="81">
    <w:name w:val="fontstyle21"/>
    <w:basedOn w:val="23"/>
    <w:uiPriority w:val="0"/>
    <w:rPr>
      <w:rFonts w:hint="eastAsia" w:ascii="Batang" w:eastAsia="Batang"/>
      <w:color w:val="000000"/>
      <w:sz w:val="24"/>
      <w:szCs w:val="24"/>
    </w:rPr>
  </w:style>
  <w:style w:type="character" w:customStyle="1" w:styleId="82">
    <w:name w:val="fontstyle31"/>
    <w:basedOn w:val="23"/>
    <w:uiPriority w:val="0"/>
    <w:rPr>
      <w:rFonts w:hint="default" w:ascii="New Gulim" w:hAnsi="New Gulim"/>
      <w:color w:val="000000"/>
      <w:sz w:val="24"/>
      <w:szCs w:val="24"/>
    </w:rPr>
  </w:style>
  <w:style w:type="character" w:customStyle="1" w:styleId="83">
    <w:name w:val="控呇湮佽恅苤蚼 红色"/>
    <w:basedOn w:val="23"/>
    <w:qFormat/>
    <w:uiPriority w:val="0"/>
    <w:rPr>
      <w:rFonts w:ascii="控呇湮佽恅苤蚼" w:hAnsi="控呇湮佽恅苤蚼" w:eastAsia="控呇湮佽恅苤蚼"/>
      <w:color w:val="FF0000"/>
    </w:rPr>
  </w:style>
  <w:style w:type="paragraph" w:customStyle="1" w:styleId="84">
    <w:name w:val="Char11"/>
    <w:basedOn w:val="1"/>
    <w:uiPriority w:val="0"/>
    <w:rPr>
      <w:rFonts w:ascii="Tahoma" w:hAnsi="Tahoma"/>
      <w:szCs w:val="20"/>
    </w:rPr>
  </w:style>
  <w:style w:type="character" w:customStyle="1" w:styleId="85">
    <w:name w:val="标题 字符"/>
    <w:basedOn w:val="23"/>
    <w:link w:val="19"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86">
    <w:name w:val="样式4"/>
    <w:basedOn w:val="1"/>
    <w:qFormat/>
    <w:uiPriority w:val="0"/>
    <w:pPr>
      <w:spacing w:line="360" w:lineRule="auto"/>
      <w:jc w:val="center"/>
    </w:pPr>
    <w:rPr>
      <w:rFonts w:asciiTheme="minorHAnsi" w:hAnsiTheme="minorHAnsi" w:eastAsiaTheme="minorEastAsia" w:cstheme="minorBidi"/>
      <w:szCs w:val="21"/>
      <w:lang w:eastAsia="zh-TW"/>
    </w:rPr>
  </w:style>
  <w:style w:type="character" w:customStyle="1" w:styleId="87">
    <w:name w:val="未处理的提及1"/>
    <w:basedOn w:val="23"/>
    <w:semiHidden/>
    <w:unhideWhenUsed/>
    <w:uiPriority w:val="99"/>
    <w:rPr>
      <w:color w:val="808080"/>
      <w:shd w:val="clear" w:color="auto" w:fill="E6E6E6"/>
    </w:rPr>
  </w:style>
  <w:style w:type="character" w:customStyle="1" w:styleId="88">
    <w:name w:val="批注文字 字符"/>
    <w:basedOn w:val="23"/>
    <w:link w:val="8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89">
    <w:name w:val="批注主题 字符"/>
    <w:basedOn w:val="88"/>
    <w:link w:val="20"/>
    <w:semiHidden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90">
    <w:name w:val="标题 5 字符"/>
    <w:basedOn w:val="23"/>
    <w:semiHidden/>
    <w:uiPriority w:val="9"/>
    <w:rPr>
      <w:rFonts w:ascii="宋体" w:hAnsi="宋体"/>
      <w:b/>
      <w:bCs/>
      <w:kern w:val="2"/>
      <w:sz w:val="28"/>
      <w:szCs w:val="28"/>
    </w:rPr>
  </w:style>
  <w:style w:type="character" w:customStyle="1" w:styleId="91">
    <w:name w:val="mw-headline"/>
    <w:basedOn w:val="23"/>
    <w:uiPriority w:val="0"/>
  </w:style>
  <w:style w:type="character" w:customStyle="1" w:styleId="92">
    <w:name w:val="标题 5 字符1"/>
    <w:link w:val="5"/>
    <w:uiPriority w:val="9"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93">
    <w:name w:val="副标题 字符1"/>
    <w:link w:val="16"/>
    <w:qFormat/>
    <w:uiPriority w:val="11"/>
    <w:rPr>
      <w:rFonts w:ascii="Cambria" w:hAnsi="Cambria"/>
      <w:b/>
      <w:bCs/>
      <w:kern w:val="28"/>
      <w:sz w:val="24"/>
      <w:szCs w:val="32"/>
    </w:rPr>
  </w:style>
  <w:style w:type="character" w:customStyle="1" w:styleId="94">
    <w:name w:val="副标题 字符"/>
    <w:basedOn w:val="23"/>
    <w:uiPriority w:val="11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95">
    <w:name w:val="文档结构图 字符"/>
    <w:basedOn w:val="23"/>
    <w:uiPriority w:val="0"/>
    <w:rPr>
      <w:rFonts w:ascii="Microsoft YaHei UI" w:hAnsi="宋体" w:eastAsia="Microsoft YaHei UI"/>
      <w:kern w:val="2"/>
      <w:sz w:val="18"/>
      <w:szCs w:val="18"/>
    </w:rPr>
  </w:style>
  <w:style w:type="character" w:customStyle="1" w:styleId="96">
    <w:name w:val="文档结构图 字符1"/>
    <w:link w:val="7"/>
    <w:semiHidden/>
    <w:uiPriority w:val="99"/>
    <w:rPr>
      <w:rFonts w:ascii="宋体" w:hAnsi="Times New Roman"/>
      <w:kern w:val="2"/>
      <w:sz w:val="18"/>
      <w:szCs w:val="18"/>
    </w:rPr>
  </w:style>
  <w:style w:type="character" w:customStyle="1" w:styleId="97">
    <w:name w:val="标题 1 Char"/>
    <w:uiPriority w:val="9"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98">
    <w:name w:val="页脚 Char"/>
    <w:uiPriority w:val="99"/>
    <w:rPr>
      <w:rFonts w:ascii="宋体-方正超大字符集" w:eastAsia="宋体-方正超大字符集"/>
      <w:kern w:val="2"/>
      <w:sz w:val="18"/>
      <w:szCs w:val="22"/>
    </w:rPr>
  </w:style>
  <w:style w:type="character" w:customStyle="1" w:styleId="99">
    <w:name w:val="divimport1"/>
    <w:uiPriority w:val="0"/>
    <w:rPr>
      <w:rFonts w:hint="default" w:ascii="ˎ̥" w:hAnsi="ˎ̥"/>
      <w:sz w:val="21"/>
      <w:szCs w:val="21"/>
    </w:rPr>
  </w:style>
  <w:style w:type="paragraph" w:customStyle="1" w:styleId="100">
    <w:name w:val="引文"/>
    <w:basedOn w:val="1"/>
    <w:qFormat/>
    <w:uiPriority w:val="0"/>
    <w:pPr>
      <w:widowControl/>
      <w:ind w:left="210" w:leftChars="100" w:firstLine="480" w:firstLineChars="200"/>
      <w:jc w:val="left"/>
    </w:pPr>
    <w:rPr>
      <w:rFonts w:ascii="仿宋" w:hAnsi="仿宋" w:eastAsia="仿宋" w:cs="宋体"/>
      <w:kern w:val="0"/>
      <w:szCs w:val="24"/>
    </w:rPr>
  </w:style>
  <w:style w:type="paragraph" w:customStyle="1" w:styleId="101">
    <w:name w:val="注釋"/>
    <w:basedOn w:val="1"/>
    <w:qFormat/>
    <w:uiPriority w:val="0"/>
    <w:pPr>
      <w:wordWrap w:val="0"/>
      <w:spacing w:line="400" w:lineRule="exact"/>
      <w:ind w:firstLine="200" w:firstLineChars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102">
    <w:name w:val="Strong Emphasis"/>
    <w:qFormat/>
    <w:uiPriority w:val="0"/>
    <w:rPr>
      <w:b/>
      <w:bCs/>
    </w:rPr>
  </w:style>
  <w:style w:type="character" w:customStyle="1" w:styleId="103">
    <w:name w:val="Endnote Characters"/>
    <w:qFormat/>
    <w:uiPriority w:val="0"/>
  </w:style>
  <w:style w:type="character" w:customStyle="1" w:styleId="104">
    <w:name w:val="Footnote Characters"/>
    <w:qFormat/>
    <w:uiPriority w:val="0"/>
  </w:style>
  <w:style w:type="paragraph" w:customStyle="1" w:styleId="105">
    <w:name w:val="Endnote Symbol"/>
    <w:basedOn w:val="1"/>
    <w:qFormat/>
    <w:uiPriority w:val="0"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hAnsi="Liberation Serif;Times New Roma" w:eastAsia="新宋体" w:cs="Mangal"/>
      <w:color w:val="00000A"/>
      <w:sz w:val="20"/>
      <w:szCs w:val="20"/>
      <w:lang w:bidi="hi-IN"/>
    </w:rPr>
  </w:style>
  <w:style w:type="character" w:customStyle="1" w:styleId="106">
    <w:name w:val="未处理的提及2"/>
    <w:basedOn w:val="23"/>
    <w:semiHidden/>
    <w:unhideWhenUsed/>
    <w:uiPriority w:val="99"/>
    <w:rPr>
      <w:color w:val="605E5C"/>
      <w:shd w:val="clear" w:color="auto" w:fill="E1DFDD"/>
    </w:rPr>
  </w:style>
  <w:style w:type="table" w:customStyle="1" w:styleId="107">
    <w:name w:val="网格型1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8">
    <w:name w:val="Quote"/>
    <w:basedOn w:val="1"/>
    <w:next w:val="1"/>
    <w:link w:val="10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09">
    <w:name w:val="引用 字符"/>
    <w:basedOn w:val="23"/>
    <w:link w:val="108"/>
    <w:uiPriority w:val="29"/>
    <w:rPr>
      <w:rFonts w:ascii="宋体" w:hAnsi="宋体"/>
      <w:i/>
      <w:iCs/>
      <w:color w:val="404040" w:themeColor="text1" w:themeTint="BF"/>
      <w:kern w:val="2"/>
      <w:sz w:val="24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10">
    <w:name w:val="标题1"/>
    <w:basedOn w:val="1"/>
    <w:link w:val="111"/>
    <w:uiPriority w:val="0"/>
    <w:pPr>
      <w:snapToGrid w:val="0"/>
      <w:spacing w:line="500" w:lineRule="atLeast"/>
      <w:ind w:firstLine="200" w:firstLineChars="200"/>
      <w:jc w:val="center"/>
    </w:pPr>
    <w:rPr>
      <w:rFonts w:ascii="方正书宋简体" w:hAnsi="Calibri" w:eastAsia="方正书宋简体"/>
      <w:sz w:val="36"/>
      <w:szCs w:val="36"/>
    </w:rPr>
  </w:style>
  <w:style w:type="character" w:customStyle="1" w:styleId="111">
    <w:name w:val="标题1 Char"/>
    <w:link w:val="110"/>
    <w:uiPriority w:val="0"/>
    <w:rPr>
      <w:rFonts w:ascii="方正书宋简体" w:eastAsia="方正书宋简体"/>
      <w:kern w:val="2"/>
      <w:sz w:val="36"/>
      <w:szCs w:val="36"/>
    </w:rPr>
  </w:style>
  <w:style w:type="paragraph" w:customStyle="1" w:styleId="112">
    <w:name w:val="作者行"/>
    <w:basedOn w:val="1"/>
    <w:link w:val="114"/>
    <w:uiPriority w:val="0"/>
    <w:pPr>
      <w:snapToGrid w:val="0"/>
      <w:spacing w:line="520" w:lineRule="atLeast"/>
      <w:jc w:val="center"/>
    </w:pPr>
    <w:rPr>
      <w:rFonts w:ascii="方正仿宋简体" w:hAnsi="Times New Roman" w:eastAsia="方正仿宋简体"/>
      <w:sz w:val="28"/>
      <w:szCs w:val="28"/>
    </w:rPr>
  </w:style>
  <w:style w:type="paragraph" w:customStyle="1" w:styleId="113">
    <w:name w:val="样式1副标题"/>
    <w:basedOn w:val="16"/>
    <w:link w:val="116"/>
    <w:uiPriority w:val="0"/>
    <w:pPr>
      <w:snapToGrid w:val="0"/>
      <w:spacing w:before="0" w:beforeLines="0" w:after="0" w:afterLines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114">
    <w:name w:val="作者行 Char"/>
    <w:link w:val="112"/>
    <w:uiPriority w:val="0"/>
    <w:rPr>
      <w:rFonts w:ascii="方正仿宋简体" w:hAnsi="Times New Roman" w:eastAsia="方正仿宋简体"/>
      <w:kern w:val="2"/>
      <w:sz w:val="28"/>
      <w:szCs w:val="28"/>
    </w:rPr>
  </w:style>
  <w:style w:type="paragraph" w:customStyle="1" w:styleId="115">
    <w:name w:val="样式1标题2"/>
    <w:basedOn w:val="1"/>
    <w:link w:val="117"/>
    <w:uiPriority w:val="0"/>
    <w:pPr>
      <w:snapToGrid w:val="0"/>
      <w:spacing w:beforeLines="100" w:afterLines="100" w:line="366" w:lineRule="atLeast"/>
      <w:ind w:firstLine="200" w:firstLineChars="200"/>
      <w:jc w:val="center"/>
    </w:pPr>
    <w:rPr>
      <w:rFonts w:ascii="方正楷体简体" w:hAnsi="Calibri" w:eastAsia="方正楷体简体"/>
      <w:w w:val="120"/>
      <w:sz w:val="28"/>
      <w:szCs w:val="28"/>
    </w:rPr>
  </w:style>
  <w:style w:type="character" w:customStyle="1" w:styleId="116">
    <w:name w:val="样式1副标题 Char"/>
    <w:link w:val="113"/>
    <w:uiPriority w:val="0"/>
    <w:rPr>
      <w:rFonts w:ascii="方正楷体简体" w:hAnsi="Cambria" w:eastAsia="方正楷体简体"/>
      <w:bCs/>
      <w:w w:val="120"/>
      <w:kern w:val="2"/>
      <w:sz w:val="28"/>
      <w:szCs w:val="32"/>
    </w:rPr>
  </w:style>
  <w:style w:type="character" w:customStyle="1" w:styleId="117">
    <w:name w:val="样式1标题2 Char"/>
    <w:link w:val="115"/>
    <w:uiPriority w:val="0"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118">
    <w:name w:val="样式2标题3"/>
    <w:basedOn w:val="1"/>
    <w:link w:val="119"/>
    <w:uiPriority w:val="0"/>
    <w:pPr>
      <w:snapToGrid w:val="0"/>
      <w:spacing w:beforeLines="50" w:afterLines="50" w:line="366" w:lineRule="atLeast"/>
      <w:ind w:firstLine="459" w:firstLineChars="200"/>
    </w:pPr>
    <w:rPr>
      <w:rFonts w:ascii="方正黑体简体" w:hAnsi="Calibri" w:eastAsia="方正黑体简体"/>
      <w:w w:val="110"/>
      <w:sz w:val="21"/>
      <w:szCs w:val="21"/>
    </w:rPr>
  </w:style>
  <w:style w:type="character" w:customStyle="1" w:styleId="119">
    <w:name w:val="样式2标题3 Char"/>
    <w:link w:val="118"/>
    <w:uiPriority w:val="0"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120">
    <w:name w:val="副标题，标题2"/>
    <w:basedOn w:val="113"/>
    <w:next w:val="9"/>
    <w:link w:val="122"/>
    <w:uiPriority w:val="0"/>
  </w:style>
  <w:style w:type="paragraph" w:customStyle="1" w:styleId="121">
    <w:name w:val="样式1标题4"/>
    <w:basedOn w:val="1"/>
    <w:link w:val="123"/>
    <w:uiPriority w:val="0"/>
    <w:pPr>
      <w:snapToGrid w:val="0"/>
      <w:spacing w:line="366" w:lineRule="atLeast"/>
      <w:ind w:firstLine="420" w:firstLineChars="200"/>
    </w:pPr>
    <w:rPr>
      <w:rFonts w:ascii="方正黑体简体" w:hAnsi="Times New Roman" w:eastAsia="方正黑体简体"/>
      <w:sz w:val="21"/>
      <w:szCs w:val="24"/>
    </w:rPr>
  </w:style>
  <w:style w:type="character" w:customStyle="1" w:styleId="122">
    <w:name w:val="副标题，标题2 Char"/>
    <w:link w:val="120"/>
    <w:uiPriority w:val="0"/>
    <w:rPr>
      <w:rFonts w:ascii="方正楷体简体" w:hAnsi="Cambria" w:eastAsia="方正楷体简体"/>
      <w:bCs/>
      <w:w w:val="120"/>
      <w:kern w:val="2"/>
      <w:sz w:val="28"/>
      <w:szCs w:val="32"/>
    </w:rPr>
  </w:style>
  <w:style w:type="character" w:customStyle="1" w:styleId="123">
    <w:name w:val="样式1标题4 Char"/>
    <w:link w:val="121"/>
    <w:uiPriority w:val="0"/>
    <w:rPr>
      <w:rFonts w:ascii="方正黑体简体" w:hAnsi="Times New Roman" w:eastAsia="方正黑体简体"/>
      <w:kern w:val="2"/>
      <w:sz w:val="21"/>
      <w:szCs w:val="24"/>
    </w:rPr>
  </w:style>
  <w:style w:type="paragraph" w:customStyle="1" w:styleId="124">
    <w:name w:val="标题４"/>
    <w:basedOn w:val="121"/>
    <w:next w:val="9"/>
    <w:link w:val="125"/>
    <w:uiPriority w:val="0"/>
    <w:pPr>
      <w:ind w:firstLine="400"/>
    </w:pPr>
  </w:style>
  <w:style w:type="character" w:customStyle="1" w:styleId="125">
    <w:name w:val="标题４ Char"/>
    <w:link w:val="124"/>
    <w:uiPriority w:val="0"/>
    <w:rPr>
      <w:rFonts w:ascii="方正黑体简体" w:hAnsi="Times New Roman" w:eastAsia="方正黑体简体"/>
      <w:kern w:val="2"/>
      <w:sz w:val="21"/>
      <w:szCs w:val="24"/>
    </w:rPr>
  </w:style>
  <w:style w:type="character" w:customStyle="1" w:styleId="126">
    <w:name w:val="正文文本缩进 字符"/>
    <w:basedOn w:val="23"/>
    <w:link w:val="10"/>
    <w:uiPriority w:val="0"/>
    <w:rPr>
      <w:rFonts w:ascii="Times New Roman" w:hAnsi="Times New Roman" w:eastAsia="方正书宋简体"/>
      <w:kern w:val="2"/>
      <w:szCs w:val="24"/>
    </w:rPr>
  </w:style>
  <w:style w:type="paragraph" w:customStyle="1" w:styleId="127">
    <w:name w:val="论丛标题"/>
    <w:basedOn w:val="2"/>
    <w:link w:val="129"/>
    <w:qFormat/>
    <w:uiPriority w:val="0"/>
    <w:pPr>
      <w:adjustRightInd w:val="0"/>
      <w:snapToGrid w:val="0"/>
      <w:spacing w:before="0" w:after="0" w:line="240" w:lineRule="auto"/>
      <w:jc w:val="center"/>
    </w:pPr>
    <w:rPr>
      <w:rFonts w:ascii="方正书宋简体" w:hAnsi="Times New Roman" w:eastAsia="方正书宋简体"/>
      <w:b w:val="0"/>
      <w:snapToGrid w:val="0"/>
      <w:sz w:val="36"/>
    </w:rPr>
  </w:style>
  <w:style w:type="paragraph" w:customStyle="1" w:styleId="128">
    <w:name w:val="论丛副题"/>
    <w:basedOn w:val="120"/>
    <w:link w:val="131"/>
    <w:qFormat/>
    <w:uiPriority w:val="0"/>
    <w:pPr>
      <w:adjustRightInd w:val="0"/>
      <w:spacing w:line="240" w:lineRule="auto"/>
      <w:outlineLvl w:val="0"/>
    </w:pPr>
    <w:rPr>
      <w:snapToGrid w:val="0"/>
    </w:rPr>
  </w:style>
  <w:style w:type="character" w:customStyle="1" w:styleId="129">
    <w:name w:val="论丛标题 Char"/>
    <w:basedOn w:val="50"/>
    <w:link w:val="127"/>
    <w:uiPriority w:val="0"/>
    <w:rPr>
      <w:rFonts w:ascii="方正书宋简体" w:hAnsi="Times New Roman" w:eastAsia="方正书宋简体"/>
      <w:b w:val="0"/>
      <w:snapToGrid w:val="0"/>
      <w:kern w:val="44"/>
      <w:sz w:val="36"/>
      <w:szCs w:val="44"/>
    </w:rPr>
  </w:style>
  <w:style w:type="paragraph" w:customStyle="1" w:styleId="130">
    <w:name w:val="论丛作者"/>
    <w:basedOn w:val="112"/>
    <w:link w:val="133"/>
    <w:qFormat/>
    <w:uiPriority w:val="0"/>
    <w:pPr>
      <w:adjustRightInd w:val="0"/>
      <w:spacing w:line="240" w:lineRule="auto"/>
      <w:outlineLvl w:val="0"/>
    </w:pPr>
  </w:style>
  <w:style w:type="character" w:customStyle="1" w:styleId="131">
    <w:name w:val="论丛副题 Char"/>
    <w:basedOn w:val="122"/>
    <w:link w:val="128"/>
    <w:uiPriority w:val="0"/>
    <w:rPr>
      <w:rFonts w:ascii="方正楷体简体" w:hAnsi="Cambria" w:eastAsia="方正楷体简体"/>
      <w:snapToGrid w:val="0"/>
      <w:w w:val="120"/>
      <w:kern w:val="2"/>
      <w:sz w:val="28"/>
      <w:szCs w:val="32"/>
    </w:rPr>
  </w:style>
  <w:style w:type="paragraph" w:customStyle="1" w:styleId="132">
    <w:name w:val="论丛题注"/>
    <w:basedOn w:val="17"/>
    <w:link w:val="135"/>
    <w:qFormat/>
    <w:uiPriority w:val="0"/>
    <w:pPr>
      <w:adjustRightInd w:val="0"/>
      <w:ind w:firstLine="200" w:firstLineChars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133">
    <w:name w:val="论丛作者 Char"/>
    <w:basedOn w:val="114"/>
    <w:link w:val="130"/>
    <w:uiPriority w:val="0"/>
    <w:rPr>
      <w:rFonts w:ascii="方正仿宋简体" w:hAnsi="Times New Roman" w:eastAsia="方正仿宋简体"/>
      <w:kern w:val="2"/>
      <w:sz w:val="28"/>
      <w:szCs w:val="28"/>
    </w:rPr>
  </w:style>
  <w:style w:type="paragraph" w:customStyle="1" w:styleId="134">
    <w:name w:val="论丛提要"/>
    <w:basedOn w:val="1"/>
    <w:link w:val="137"/>
    <w:qFormat/>
    <w:uiPriority w:val="0"/>
    <w:pPr>
      <w:adjustRightInd w:val="0"/>
      <w:snapToGrid w:val="0"/>
      <w:ind w:left="422" w:leftChars="200"/>
    </w:pPr>
    <w:rPr>
      <w:rFonts w:ascii="方正书宋简体" w:hAnsi="Times New Roman" w:eastAsia="方正书宋简体"/>
      <w:snapToGrid w:val="0"/>
      <w:kern w:val="0"/>
      <w:sz w:val="18"/>
      <w:szCs w:val="18"/>
    </w:rPr>
  </w:style>
  <w:style w:type="character" w:customStyle="1" w:styleId="135">
    <w:name w:val="论丛题注 Char"/>
    <w:basedOn w:val="74"/>
    <w:link w:val="132"/>
    <w:uiPriority w:val="0"/>
    <w:rPr>
      <w:rFonts w:ascii="Times New Roman" w:hAnsi="Times New Roman" w:eastAsia="方正书宋简体"/>
      <w:snapToGrid w:val="0"/>
      <w:w w:val="110"/>
      <w:sz w:val="15"/>
      <w:szCs w:val="15"/>
    </w:rPr>
  </w:style>
  <w:style w:type="paragraph" w:customStyle="1" w:styleId="136">
    <w:name w:val="论丛题1"/>
    <w:basedOn w:val="3"/>
    <w:link w:val="139"/>
    <w:qFormat/>
    <w:uiPriority w:val="0"/>
    <w:pPr>
      <w:adjustRightInd w:val="0"/>
      <w:snapToGrid w:val="0"/>
      <w:spacing w:before="377" w:beforeLines="100" w:after="377" w:afterLines="100" w:line="366" w:lineRule="exact"/>
      <w:jc w:val="center"/>
    </w:pPr>
    <w:rPr>
      <w:rFonts w:ascii="方正楷体简体" w:hAnsi="Arial" w:eastAsia="方正楷体简体"/>
      <w:b w:val="0"/>
      <w:w w:val="120"/>
      <w:kern w:val="2"/>
      <w:sz w:val="28"/>
    </w:rPr>
  </w:style>
  <w:style w:type="character" w:customStyle="1" w:styleId="137">
    <w:name w:val="论丛提要 Char"/>
    <w:basedOn w:val="23"/>
    <w:link w:val="134"/>
    <w:uiPriority w:val="0"/>
    <w:rPr>
      <w:rFonts w:ascii="方正书宋简体" w:hAnsi="Times New Roman" w:eastAsia="方正书宋简体"/>
      <w:snapToGrid w:val="0"/>
      <w:sz w:val="18"/>
      <w:szCs w:val="18"/>
    </w:rPr>
  </w:style>
  <w:style w:type="paragraph" w:customStyle="1" w:styleId="138">
    <w:name w:val="论丛正文"/>
    <w:basedOn w:val="1"/>
    <w:link w:val="141"/>
    <w:qFormat/>
    <w:uiPriority w:val="0"/>
    <w:pPr>
      <w:spacing w:line="366" w:lineRule="exact"/>
      <w:ind w:firstLine="422" w:firstLineChars="200"/>
    </w:pPr>
    <w:rPr>
      <w:rFonts w:ascii="方正书宋简体" w:hAnsi="Times New Roman" w:eastAsia="方正书宋简体"/>
      <w:sz w:val="20"/>
      <w:szCs w:val="20"/>
    </w:rPr>
  </w:style>
  <w:style w:type="character" w:customStyle="1" w:styleId="139">
    <w:name w:val="论丛题1 Char"/>
    <w:basedOn w:val="51"/>
    <w:link w:val="136"/>
    <w:uiPriority w:val="0"/>
    <w:rPr>
      <w:rFonts w:ascii="方正楷体简体" w:hAnsi="Arial" w:eastAsia="方正楷体简体" w:cs="Times New Roman"/>
      <w:b w:val="0"/>
      <w:w w:val="120"/>
      <w:kern w:val="2"/>
      <w:sz w:val="28"/>
      <w:szCs w:val="32"/>
    </w:rPr>
  </w:style>
  <w:style w:type="paragraph" w:customStyle="1" w:styleId="140">
    <w:name w:val="论丛题2"/>
    <w:basedOn w:val="4"/>
    <w:link w:val="143"/>
    <w:qFormat/>
    <w:uiPriority w:val="0"/>
    <w:pPr>
      <w:adjustRightInd w:val="0"/>
      <w:snapToGrid w:val="0"/>
      <w:spacing w:before="188" w:beforeLines="50" w:after="188" w:afterLines="50" w:line="366" w:lineRule="exact"/>
      <w:ind w:left="925" w:hanging="505"/>
    </w:pPr>
    <w:rPr>
      <w:rFonts w:ascii="方正黑体简体" w:hAnsi="Times New Roman" w:eastAsia="方正黑体简体"/>
      <w:b w:val="0"/>
      <w:snapToGrid w:val="0"/>
      <w:w w:val="110"/>
      <w:sz w:val="21"/>
    </w:rPr>
  </w:style>
  <w:style w:type="character" w:customStyle="1" w:styleId="141">
    <w:name w:val="论丛正文 Char"/>
    <w:basedOn w:val="23"/>
    <w:link w:val="138"/>
    <w:qFormat/>
    <w:uiPriority w:val="0"/>
    <w:rPr>
      <w:rFonts w:ascii="方正书宋简体" w:hAnsi="Times New Roman" w:eastAsia="方正书宋简体"/>
      <w:kern w:val="2"/>
    </w:rPr>
  </w:style>
  <w:style w:type="paragraph" w:customStyle="1" w:styleId="142">
    <w:name w:val="论丛题3"/>
    <w:basedOn w:val="124"/>
    <w:link w:val="145"/>
    <w:qFormat/>
    <w:uiPriority w:val="0"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143">
    <w:name w:val="论丛题2 Char"/>
    <w:basedOn w:val="52"/>
    <w:link w:val="140"/>
    <w:qFormat/>
    <w:uiPriority w:val="0"/>
    <w:rPr>
      <w:rFonts w:ascii="方正黑体简体" w:hAnsi="Times New Roman" w:eastAsia="方正黑体简体"/>
      <w:b w:val="0"/>
      <w:snapToGrid w:val="0"/>
      <w:w w:val="110"/>
      <w:sz w:val="21"/>
      <w:szCs w:val="32"/>
    </w:rPr>
  </w:style>
  <w:style w:type="paragraph" w:customStyle="1" w:styleId="144">
    <w:name w:val="论丛引例"/>
    <w:basedOn w:val="1"/>
    <w:link w:val="147"/>
    <w:qFormat/>
    <w:uiPriority w:val="0"/>
    <w:pPr>
      <w:snapToGrid w:val="0"/>
      <w:spacing w:line="366" w:lineRule="exact"/>
      <w:ind w:left="211" w:leftChars="100" w:firstLine="422" w:firstLineChars="200"/>
    </w:pPr>
    <w:rPr>
      <w:rFonts w:ascii="方正仿宋简体" w:hAnsi="Times New Roman" w:eastAsia="方正仿宋简体"/>
      <w:sz w:val="20"/>
      <w:szCs w:val="20"/>
    </w:rPr>
  </w:style>
  <w:style w:type="character" w:customStyle="1" w:styleId="145">
    <w:name w:val="论丛题3 Char"/>
    <w:basedOn w:val="125"/>
    <w:link w:val="142"/>
    <w:qFormat/>
    <w:uiPriority w:val="0"/>
    <w:rPr>
      <w:rFonts w:ascii="方正黑体简体" w:hAnsi="Times New Roman" w:eastAsia="方正黑体简体"/>
      <w:snapToGrid w:val="0"/>
      <w:kern w:val="2"/>
      <w:sz w:val="21"/>
      <w:szCs w:val="24"/>
    </w:rPr>
  </w:style>
  <w:style w:type="paragraph" w:customStyle="1" w:styleId="146">
    <w:name w:val="论丛表题"/>
    <w:basedOn w:val="1"/>
    <w:link w:val="149"/>
    <w:qFormat/>
    <w:uiPriority w:val="0"/>
    <w:pPr>
      <w:snapToGrid w:val="0"/>
      <w:spacing w:line="366" w:lineRule="exact"/>
      <w:jc w:val="left"/>
    </w:pPr>
    <w:rPr>
      <w:rFonts w:ascii="方正准圆简体" w:hAnsi="Times New Roman" w:eastAsia="方正准圆简体"/>
      <w:w w:val="110"/>
      <w:sz w:val="18"/>
      <w:szCs w:val="18"/>
    </w:rPr>
  </w:style>
  <w:style w:type="character" w:customStyle="1" w:styleId="147">
    <w:name w:val="论丛引例 Char"/>
    <w:basedOn w:val="23"/>
    <w:link w:val="144"/>
    <w:qFormat/>
    <w:uiPriority w:val="0"/>
    <w:rPr>
      <w:rFonts w:ascii="方正仿宋简体" w:hAnsi="Times New Roman" w:eastAsia="方正仿宋简体"/>
      <w:kern w:val="2"/>
    </w:rPr>
  </w:style>
  <w:style w:type="paragraph" w:customStyle="1" w:styleId="148">
    <w:name w:val="论丛附参题"/>
    <w:basedOn w:val="12"/>
    <w:link w:val="151"/>
    <w:qFormat/>
    <w:uiPriority w:val="0"/>
    <w:pPr>
      <w:spacing w:beforeLines="50" w:afterLines="50" w:line="300" w:lineRule="atLeast"/>
    </w:pPr>
    <w:rPr>
      <w:rFonts w:ascii="方正黑体简体" w:hAnsi="Times New Roman" w:eastAsia="方正黑体简体"/>
      <w:snapToGrid w:val="0"/>
      <w:sz w:val="18"/>
      <w:szCs w:val="18"/>
    </w:rPr>
  </w:style>
  <w:style w:type="character" w:customStyle="1" w:styleId="149">
    <w:name w:val="论丛表题 Char"/>
    <w:basedOn w:val="23"/>
    <w:link w:val="146"/>
    <w:qFormat/>
    <w:uiPriority w:val="0"/>
    <w:rPr>
      <w:rFonts w:ascii="方正准圆简体" w:hAnsi="Times New Roman" w:eastAsia="方正准圆简体"/>
      <w:w w:val="110"/>
      <w:kern w:val="2"/>
      <w:sz w:val="18"/>
      <w:szCs w:val="18"/>
    </w:rPr>
  </w:style>
  <w:style w:type="paragraph" w:customStyle="1" w:styleId="150">
    <w:name w:val="论丛附参文"/>
    <w:basedOn w:val="138"/>
    <w:link w:val="153"/>
    <w:qFormat/>
    <w:uiPriority w:val="0"/>
    <w:pPr>
      <w:spacing w:line="300" w:lineRule="exact"/>
      <w:ind w:firstLine="382"/>
    </w:pPr>
    <w:rPr>
      <w:sz w:val="18"/>
      <w:szCs w:val="18"/>
    </w:rPr>
  </w:style>
  <w:style w:type="character" w:customStyle="1" w:styleId="151">
    <w:name w:val="论丛附参题 Char"/>
    <w:basedOn w:val="73"/>
    <w:link w:val="148"/>
    <w:qFormat/>
    <w:uiPriority w:val="0"/>
    <w:rPr>
      <w:rFonts w:ascii="方正黑体简体" w:hAnsi="Times New Roman" w:eastAsia="方正黑体简体"/>
      <w:snapToGrid w:val="0"/>
      <w:kern w:val="2"/>
      <w:sz w:val="18"/>
      <w:szCs w:val="18"/>
    </w:rPr>
  </w:style>
  <w:style w:type="paragraph" w:customStyle="1" w:styleId="152">
    <w:name w:val="论丛英摘"/>
    <w:basedOn w:val="1"/>
    <w:link w:val="154"/>
    <w:qFormat/>
    <w:uiPriority w:val="0"/>
    <w:pPr>
      <w:snapToGrid w:val="0"/>
      <w:spacing w:line="366" w:lineRule="exact"/>
    </w:pPr>
    <w:rPr>
      <w:rFonts w:ascii="方正书宋简体" w:hAnsi="Times New Roman" w:eastAsia="方正书宋简体"/>
      <w:sz w:val="21"/>
      <w:szCs w:val="21"/>
    </w:rPr>
  </w:style>
  <w:style w:type="character" w:customStyle="1" w:styleId="153">
    <w:name w:val="论丛附参文 Char"/>
    <w:basedOn w:val="141"/>
    <w:link w:val="150"/>
    <w:qFormat/>
    <w:uiPriority w:val="0"/>
    <w:rPr>
      <w:rFonts w:ascii="方正书宋简体" w:hAnsi="Times New Roman" w:eastAsia="方正书宋简体"/>
      <w:kern w:val="2"/>
      <w:sz w:val="18"/>
      <w:szCs w:val="18"/>
    </w:rPr>
  </w:style>
  <w:style w:type="character" w:customStyle="1" w:styleId="154">
    <w:name w:val="论丛英摘 Char"/>
    <w:basedOn w:val="23"/>
    <w:link w:val="152"/>
    <w:qFormat/>
    <w:uiPriority w:val="0"/>
    <w:rPr>
      <w:rFonts w:ascii="方正书宋简体" w:hAnsi="Times New Roman" w:eastAsia="方正书宋简体"/>
      <w:kern w:val="2"/>
      <w:sz w:val="21"/>
      <w:szCs w:val="21"/>
    </w:rPr>
  </w:style>
  <w:style w:type="paragraph" w:customStyle="1" w:styleId="155">
    <w:name w:val="修订1"/>
    <w:hidden/>
    <w:semiHidden/>
    <w:qFormat/>
    <w:uiPriority w:val="99"/>
    <w:rPr>
      <w:rFonts w:ascii="Times New Roman" w:hAnsi="Times New Roman" w:eastAsia="方正书宋简体" w:cs="Times New Roman"/>
      <w:kern w:val="2"/>
      <w:szCs w:val="24"/>
      <w:lang w:val="en-US" w:eastAsia="zh-CN" w:bidi="ar-SA"/>
    </w:rPr>
  </w:style>
  <w:style w:type="table" w:customStyle="1" w:styleId="156">
    <w:name w:val="网格型2"/>
    <w:basedOn w:val="21"/>
    <w:qFormat/>
    <w:uiPriority w:val="39"/>
    <w:rPr>
      <w:rFonts w:ascii="PMingLiU" w:hAnsi="宋体" w:eastAsia="PMingLiU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7">
    <w:name w:val="ny_font_content"/>
    <w:basedOn w:val="23"/>
    <w:qFormat/>
    <w:uiPriority w:val="0"/>
  </w:style>
  <w:style w:type="table" w:customStyle="1" w:styleId="158">
    <w:name w:val="网格型3"/>
    <w:basedOn w:val="21"/>
    <w:qFormat/>
    <w:uiPriority w:val="39"/>
    <w:rPr>
      <w:rFonts w:ascii="宋体" w:hAnsi="宋体"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">
    <w:name w:val="网格型4"/>
    <w:basedOn w:val="21"/>
    <w:qFormat/>
    <w:uiPriority w:val="39"/>
    <w:rPr>
      <w:rFonts w:ascii="Times New Roman" w:hAnsi="Times New Roman"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">
    <w:name w:val="网格型5"/>
    <w:basedOn w:val="21"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">
    <w:name w:val="网格型6"/>
    <w:basedOn w:val="21"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endnotes" Target="end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.pn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04FF-4A17-49D5-BA67-F512798189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GWZ</Company>
  <Pages>15</Pages>
  <Words>758</Words>
  <Characters>4323</Characters>
  <Lines>36</Lines>
  <Paragraphs>10</Paragraphs>
  <TotalTime>3</TotalTime>
  <ScaleCrop>false</ScaleCrop>
  <LinksUpToDate>false</LinksUpToDate>
  <CharactersWithSpaces>5071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2022-11-06T10:09:00Z</dcterms:created>
  <dc:creator>gwz</dc:creator>
  <cp:lastModifiedBy>Kirito</cp:lastModifiedBy>
  <dcterms:modified xsi:type="dcterms:W3CDTF">2022-11-06T10:18:33Z</dcterms:modified>
  <dc:subject>復旦大學出土文獻與古文字研究中心</dc:subject>
  <dc:title>復旦大學出土文獻與古文字研究中心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B6286B3B5BD94657A63372B1471AD675</vt:lpwstr>
  </property>
</Properties>
</file>