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1201" w14:textId="77777777" w:rsidR="003F1FF4" w:rsidRPr="003F1FF4" w:rsidRDefault="003F1FF4" w:rsidP="00855570">
      <w:pPr>
        <w:pStyle w:val="ab"/>
        <w:textAlignment w:val="center"/>
        <w:rPr>
          <w:rFonts w:hint="eastAsia"/>
        </w:rPr>
      </w:pPr>
      <w:bookmarkStart w:id="0" w:name="OLE_LINK1"/>
      <w:r w:rsidRPr="003F1FF4">
        <w:rPr>
          <w:rFonts w:hint="eastAsia"/>
        </w:rPr>
        <w:t>安大簡《仲尼曰》小札</w:t>
      </w:r>
      <w:proofErr w:type="gramStart"/>
      <w:r w:rsidRPr="003F1FF4">
        <w:rPr>
          <w:rFonts w:hint="eastAsia"/>
        </w:rPr>
        <w:t>一</w:t>
      </w:r>
      <w:proofErr w:type="gramEnd"/>
      <w:r w:rsidRPr="003F1FF4">
        <w:rPr>
          <w:rFonts w:hint="eastAsia"/>
        </w:rPr>
        <w:t>則</w:t>
      </w:r>
    </w:p>
    <w:p w14:paraId="31A502EC" w14:textId="77777777" w:rsidR="003F1FF4" w:rsidRDefault="003F1FF4" w:rsidP="00855570">
      <w:pPr>
        <w:pStyle w:val="ac"/>
        <w:textAlignment w:val="center"/>
        <w:rPr>
          <w:rFonts w:eastAsia="PMingLiU"/>
        </w:rPr>
      </w:pPr>
    </w:p>
    <w:p w14:paraId="1AA57AB2" w14:textId="265BFA7B" w:rsidR="003F1FF4" w:rsidRPr="003F1FF4" w:rsidRDefault="003F1FF4" w:rsidP="00855570">
      <w:pPr>
        <w:pStyle w:val="ac"/>
        <w:textAlignment w:val="center"/>
        <w:rPr>
          <w:rFonts w:hint="eastAsia"/>
        </w:rPr>
      </w:pPr>
      <w:r w:rsidRPr="003F1FF4">
        <w:rPr>
          <w:rFonts w:hint="eastAsia"/>
        </w:rPr>
        <w:t>（首發）</w:t>
      </w:r>
    </w:p>
    <w:p w14:paraId="5960B955" w14:textId="77777777" w:rsidR="003F1FF4" w:rsidRPr="003F1FF4" w:rsidRDefault="003F1FF4" w:rsidP="00855570">
      <w:pPr>
        <w:pStyle w:val="ac"/>
        <w:textAlignment w:val="center"/>
        <w:rPr>
          <w:rFonts w:hint="eastAsia"/>
        </w:rPr>
      </w:pPr>
      <w:r w:rsidRPr="003F1FF4">
        <w:rPr>
          <w:rFonts w:hint="eastAsia"/>
        </w:rPr>
        <w:t>抱小</w:t>
      </w:r>
    </w:p>
    <w:p w14:paraId="6EB2D455" w14:textId="77777777" w:rsidR="003F1FF4" w:rsidRPr="003F1FF4" w:rsidRDefault="003F1FF4" w:rsidP="00855570">
      <w:pPr>
        <w:textAlignment w:val="center"/>
        <w:rPr>
          <w:rFonts w:hint="eastAsia"/>
        </w:rPr>
      </w:pPr>
    </w:p>
    <w:p w14:paraId="5D88B4A4" w14:textId="77777777" w:rsidR="003F1FF4" w:rsidRPr="003F1FF4" w:rsidRDefault="003F1FF4" w:rsidP="00855570">
      <w:pPr>
        <w:pStyle w:val="aa"/>
        <w:ind w:firstLine="560"/>
        <w:rPr>
          <w:rFonts w:hint="eastAsia"/>
        </w:rPr>
      </w:pPr>
      <w:r w:rsidRPr="003F1FF4">
        <w:rPr>
          <w:rFonts w:hint="eastAsia"/>
        </w:rPr>
        <w:t>近出《安徽大學藏戰國竹簡（二）》收錄的《仲尼曰》簡8有下引文句：</w:t>
      </w:r>
    </w:p>
    <w:p w14:paraId="6086E9D8" w14:textId="0E484582" w:rsidR="003F1FF4" w:rsidRPr="003F1FF4" w:rsidRDefault="003F1FF4" w:rsidP="00855570">
      <w:pPr>
        <w:pStyle w:val="a3"/>
        <w:spacing w:before="540" w:after="540"/>
        <w:ind w:firstLine="496"/>
        <w:textAlignment w:val="center"/>
        <w:rPr>
          <w:rFonts w:hint="eastAsia"/>
        </w:rPr>
      </w:pPr>
      <w:r w:rsidRPr="003F1FF4">
        <w:rPr>
          <w:rFonts w:hint="eastAsia"/>
        </w:rPr>
        <w:t>君子見善㠯（以）思,見不善㠯（以）戒。</w:t>
      </w:r>
      <w:r w:rsidRPr="003F1FF4">
        <w:rPr>
          <w:rFonts w:hint="eastAsia"/>
        </w:rPr>
        <w:endnoteReference w:id="1"/>
      </w:r>
    </w:p>
    <w:p w14:paraId="32C5DD62" w14:textId="77777777" w:rsidR="003F1FF4" w:rsidRPr="003F1FF4" w:rsidRDefault="003F1FF4" w:rsidP="00855570">
      <w:pPr>
        <w:pStyle w:val="aa"/>
        <w:ind w:firstLine="560"/>
        <w:rPr>
          <w:rFonts w:hint="eastAsia"/>
        </w:rPr>
      </w:pPr>
      <w:r w:rsidRPr="003F1FF4">
        <w:rPr>
          <w:rFonts w:hint="eastAsia"/>
        </w:rPr>
        <w:t>整理者指出此條簡文與《論語·里仁》“見賢思齊焉，見不賢而</w:t>
      </w:r>
      <w:proofErr w:type="gramStart"/>
      <w:r w:rsidRPr="003F1FF4">
        <w:rPr>
          <w:rFonts w:hint="eastAsia"/>
        </w:rPr>
        <w:t>內</w:t>
      </w:r>
      <w:proofErr w:type="gramEnd"/>
      <w:r w:rsidRPr="003F1FF4">
        <w:rPr>
          <w:rFonts w:hint="eastAsia"/>
        </w:rPr>
        <w:t>自省也”句相近，又說“戒”與“自省”意思相近。又引</w:t>
      </w:r>
      <w:proofErr w:type="gramStart"/>
      <w:r w:rsidRPr="003F1FF4">
        <w:rPr>
          <w:rFonts w:hint="eastAsia"/>
        </w:rPr>
        <w:t>邢</w:t>
      </w:r>
      <w:proofErr w:type="gramEnd"/>
      <w:r w:rsidRPr="003F1FF4">
        <w:rPr>
          <w:rFonts w:hint="eastAsia"/>
        </w:rPr>
        <w:t>昺《疏》：“此章勉人</w:t>
      </w:r>
      <w:proofErr w:type="gramStart"/>
      <w:r w:rsidRPr="003F1FF4">
        <w:rPr>
          <w:rFonts w:hint="eastAsia"/>
        </w:rPr>
        <w:t>為</w:t>
      </w:r>
      <w:proofErr w:type="gramEnd"/>
      <w:r w:rsidRPr="003F1FF4">
        <w:rPr>
          <w:rFonts w:hint="eastAsia"/>
        </w:rPr>
        <w:t>高行也。見彼賢則思與之齊等，見彼不賢則</w:t>
      </w:r>
      <w:proofErr w:type="gramStart"/>
      <w:r w:rsidRPr="003F1FF4">
        <w:rPr>
          <w:rFonts w:hint="eastAsia"/>
        </w:rPr>
        <w:t>內</w:t>
      </w:r>
      <w:proofErr w:type="gramEnd"/>
      <w:r w:rsidRPr="003F1FF4">
        <w:rPr>
          <w:rFonts w:hint="eastAsia"/>
        </w:rPr>
        <w:t>自省察，得無如彼人乎！”</w:t>
      </w:r>
    </w:p>
    <w:p w14:paraId="6BCAD13D" w14:textId="77777777" w:rsidR="003F1FF4" w:rsidRPr="003F1FF4" w:rsidRDefault="003F1FF4" w:rsidP="00855570">
      <w:pPr>
        <w:pStyle w:val="aa"/>
        <w:ind w:firstLine="560"/>
        <w:rPr>
          <w:rFonts w:hint="eastAsia"/>
        </w:rPr>
      </w:pPr>
      <w:r w:rsidRPr="003F1FF4">
        <w:rPr>
          <w:rFonts w:hint="eastAsia"/>
        </w:rPr>
        <w:t>案清華簡（陸）《管仲》簡1-2有下引一段話（釋文用寬式）：</w:t>
      </w:r>
    </w:p>
    <w:p w14:paraId="5ECA0CCA" w14:textId="1CB27E36" w:rsidR="003F1FF4" w:rsidRPr="003F1FF4" w:rsidRDefault="003F1FF4" w:rsidP="00855570">
      <w:pPr>
        <w:pStyle w:val="a3"/>
        <w:spacing w:before="540" w:after="540"/>
        <w:ind w:firstLine="496"/>
        <w:textAlignment w:val="center"/>
        <w:rPr>
          <w:rFonts w:hint="eastAsia"/>
        </w:rPr>
      </w:pPr>
      <w:r w:rsidRPr="003F1FF4">
        <w:rPr>
          <w:rFonts w:hint="eastAsia"/>
        </w:rPr>
        <w:t>齊桓公問於管仲曰：“仲父，君子學與不學，如何？”管仲答曰：“君子學哉，學烏可以已？見善者</w:t>
      </w:r>
      <w:r w:rsidRPr="003F1FF4">
        <w:drawing>
          <wp:inline distT="0" distB="0" distL="0" distR="0" wp14:anchorId="0C821B37" wp14:editId="24639E09">
            <wp:extent cx="137160" cy="16002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rPr>
          <w:rFonts w:hint="eastAsia"/>
        </w:rPr>
        <w:t>焉，見不善者戒焉。君子學哉，學烏可以已？”</w:t>
      </w:r>
    </w:p>
    <w:p w14:paraId="08599680" w14:textId="23B244DF" w:rsidR="003F1FF4" w:rsidRPr="003F1FF4" w:rsidRDefault="003F1FF4" w:rsidP="00855570">
      <w:pPr>
        <w:pStyle w:val="aa"/>
        <w:ind w:firstLine="560"/>
        <w:rPr>
          <w:rFonts w:hint="eastAsia"/>
        </w:rPr>
      </w:pPr>
      <w:r w:rsidRPr="003F1FF4">
        <w:rPr>
          <w:rFonts w:hint="eastAsia"/>
        </w:rPr>
        <w:lastRenderedPageBreak/>
        <w:t>顯然，安大簡《仲尼曰》的“君子見善㠯（以）思,見不善㠯（以）戒”與清華簡《管仲》的“見善者</w:t>
      </w:r>
      <w:r w:rsidRPr="003F1FF4">
        <w:rPr>
          <w:rFonts w:hint="eastAsia"/>
        </w:rPr>
        <w:drawing>
          <wp:inline distT="0" distB="0" distL="0" distR="0" wp14:anchorId="765AB8E3" wp14:editId="5D04FEDD">
            <wp:extent cx="137160" cy="16002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rPr>
          <w:rFonts w:hint="eastAsia"/>
        </w:rPr>
        <w:t>焉，見不善者戒焉”極</w:t>
      </w:r>
      <w:proofErr w:type="gramStart"/>
      <w:r w:rsidRPr="003F1FF4">
        <w:rPr>
          <w:rFonts w:hint="eastAsia"/>
        </w:rPr>
        <w:t>為</w:t>
      </w:r>
      <w:proofErr w:type="gramEnd"/>
      <w:r w:rsidRPr="003F1FF4">
        <w:rPr>
          <w:rFonts w:hint="eastAsia"/>
        </w:rPr>
        <w:t>相近。</w:t>
      </w:r>
    </w:p>
    <w:p w14:paraId="6FEF5C4D" w14:textId="6F60DAD1" w:rsidR="003F1FF4" w:rsidRPr="003F1FF4" w:rsidRDefault="003F1FF4" w:rsidP="00855570">
      <w:pPr>
        <w:pStyle w:val="aa"/>
        <w:ind w:firstLine="560"/>
        <w:rPr>
          <w:rFonts w:hint="eastAsia"/>
        </w:rPr>
      </w:pPr>
      <w:r w:rsidRPr="003F1FF4">
        <w:rPr>
          <w:rFonts w:hint="eastAsia"/>
        </w:rPr>
        <w:t>“見善者</w:t>
      </w:r>
      <w:r w:rsidRPr="003F1FF4">
        <w:drawing>
          <wp:inline distT="0" distB="0" distL="0" distR="0" wp14:anchorId="1173C73E" wp14:editId="1763EBFC">
            <wp:extent cx="137160" cy="16002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rPr>
          <w:rFonts w:hint="eastAsia"/>
        </w:rPr>
        <w:t>焉,見不善者戒焉”，清華簡整理者是這</w:t>
      </w:r>
      <w:proofErr w:type="gramStart"/>
      <w:r w:rsidRPr="003F1FF4">
        <w:rPr>
          <w:rFonts w:hint="eastAsia"/>
        </w:rPr>
        <w:t>樣</w:t>
      </w:r>
      <w:proofErr w:type="gramEnd"/>
      <w:r w:rsidRPr="003F1FF4">
        <w:rPr>
          <w:rFonts w:hint="eastAsia"/>
        </w:rPr>
        <w:t>注釋的：</w:t>
      </w:r>
    </w:p>
    <w:p w14:paraId="4CB4F1D4" w14:textId="6396FFC4" w:rsidR="003F1FF4" w:rsidRPr="003F1FF4" w:rsidRDefault="003F1FF4" w:rsidP="00855570">
      <w:pPr>
        <w:pStyle w:val="a3"/>
        <w:spacing w:before="540" w:after="540"/>
        <w:ind w:firstLine="480"/>
        <w:textAlignment w:val="center"/>
        <w:rPr>
          <w:rFonts w:hint="eastAsia"/>
        </w:rPr>
      </w:pPr>
      <w:r w:rsidRPr="003F1FF4">
        <w:drawing>
          <wp:inline distT="0" distB="0" distL="0" distR="0" wp14:anchorId="21AF42DB" wp14:editId="6EC701A5">
            <wp:extent cx="137160" cy="16002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rPr>
          <w:rFonts w:hint="eastAsia"/>
        </w:rPr>
        <w:t>,讀為“墨”,《太玄·盛》“盛不墨”，司馬光集注：“法也。”在此為動詞，意為效法。焉，此處用作指示代詞，與“之”同。</w:t>
      </w:r>
    </w:p>
    <w:p w14:paraId="54AE3598" w14:textId="77777777" w:rsidR="003F1FF4" w:rsidRPr="003F1FF4" w:rsidRDefault="003F1FF4" w:rsidP="00855570">
      <w:pPr>
        <w:pStyle w:val="a3"/>
        <w:spacing w:before="540" w:after="540"/>
        <w:ind w:firstLine="496"/>
        <w:textAlignment w:val="center"/>
        <w:rPr>
          <w:rFonts w:hint="eastAsia"/>
        </w:rPr>
      </w:pPr>
      <w:r w:rsidRPr="003F1FF4">
        <w:rPr>
          <w:rFonts w:hint="eastAsia"/>
        </w:rPr>
        <w:t>戒,《說文》：“警也。”《論語·里仁》：“見賢思齊焉，見不賢而內自省也。”上博簡《從政》：“君子聞善言，以改其言；見善行，納其身焉，可謂學矣。”</w:t>
      </w:r>
      <w:r w:rsidRPr="003F1FF4">
        <w:rPr>
          <w:rFonts w:hint="eastAsia"/>
        </w:rPr>
        <w:endnoteReference w:id="2"/>
      </w:r>
    </w:p>
    <w:p w14:paraId="3A4AF16B" w14:textId="06ABD0E0" w:rsidR="003F1FF4" w:rsidRPr="003F1FF4" w:rsidRDefault="003F1FF4" w:rsidP="00855570">
      <w:pPr>
        <w:pStyle w:val="aa"/>
        <w:ind w:firstLineChars="0" w:firstLine="0"/>
        <w:rPr>
          <w:rFonts w:hint="eastAsia"/>
        </w:rPr>
      </w:pPr>
      <w:r w:rsidRPr="003F1FF4">
        <w:rPr>
          <w:rFonts w:hint="eastAsia"/>
        </w:rPr>
        <w:t>整理者</w:t>
      </w:r>
      <w:proofErr w:type="gramStart"/>
      <w:r w:rsidRPr="003F1FF4">
        <w:rPr>
          <w:rFonts w:hint="eastAsia"/>
        </w:rPr>
        <w:t>對於</w:t>
      </w:r>
      <w:bookmarkStart w:id="1" w:name="_Hlk16604964"/>
      <w:proofErr w:type="gramEnd"/>
      <w:r w:rsidRPr="003F1FF4">
        <w:rPr>
          <w:rFonts w:hint="eastAsia"/>
        </w:rPr>
        <w:t>“</w:t>
      </w:r>
      <w:bookmarkStart w:id="2" w:name="_Hlk16604974"/>
      <w:r w:rsidRPr="003F1FF4">
        <w:drawing>
          <wp:inline distT="0" distB="0" distL="0" distR="0" wp14:anchorId="5BA4A146" wp14:editId="406BE7E3">
            <wp:extent cx="137160" cy="16002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bookmarkEnd w:id="2"/>
      <w:r w:rsidRPr="003F1FF4">
        <w:rPr>
          <w:rFonts w:hint="eastAsia"/>
        </w:rPr>
        <w:t>”</w:t>
      </w:r>
      <w:bookmarkEnd w:id="1"/>
      <w:r w:rsidRPr="003F1FF4">
        <w:rPr>
          <w:rFonts w:hint="eastAsia"/>
        </w:rPr>
        <w:t>字的解釋，網上的學者們大多都不信</w:t>
      </w:r>
      <w:proofErr w:type="gramStart"/>
      <w:r w:rsidRPr="003F1FF4">
        <w:rPr>
          <w:rFonts w:hint="eastAsia"/>
        </w:rPr>
        <w:t>從</w:t>
      </w:r>
      <w:proofErr w:type="gramEnd"/>
      <w:r w:rsidRPr="003F1FF4">
        <w:rPr>
          <w:rFonts w:hint="eastAsia"/>
        </w:rPr>
        <w:t>，他們各自提出了自己的新見，如</w:t>
      </w:r>
      <w:proofErr w:type="gramStart"/>
      <w:r w:rsidRPr="003F1FF4">
        <w:rPr>
          <w:rFonts w:hint="eastAsia"/>
        </w:rPr>
        <w:t>將</w:t>
      </w:r>
      <w:proofErr w:type="gramEnd"/>
      <w:r w:rsidRPr="003F1FF4">
        <w:rPr>
          <w:rFonts w:hint="eastAsia"/>
        </w:rPr>
        <w:t>“</w:t>
      </w:r>
      <w:r w:rsidRPr="003F1FF4">
        <w:drawing>
          <wp:inline distT="0" distB="0" distL="0" distR="0" wp14:anchorId="55CBF2D7" wp14:editId="16156DAE">
            <wp:extent cx="137160" cy="16002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rPr>
          <w:rFonts w:hint="eastAsia"/>
        </w:rPr>
        <w:t>”讀</w:t>
      </w:r>
      <w:proofErr w:type="gramStart"/>
      <w:r w:rsidRPr="003F1FF4">
        <w:rPr>
          <w:rFonts w:hint="eastAsia"/>
        </w:rPr>
        <w:t>為</w:t>
      </w:r>
      <w:proofErr w:type="gramEnd"/>
      <w:r w:rsidRPr="003F1FF4">
        <w:rPr>
          <w:rFonts w:hint="eastAsia"/>
        </w:rPr>
        <w:t>“牧”、“敏”、“謀”“誨”、“侔”、“慕”等。</w:t>
      </w:r>
      <w:r w:rsidRPr="003F1FF4">
        <w:rPr>
          <w:rFonts w:hint="eastAsia"/>
        </w:rPr>
        <w:endnoteReference w:id="3"/>
      </w:r>
      <w:proofErr w:type="gramStart"/>
      <w:r w:rsidRPr="003F1FF4">
        <w:rPr>
          <w:rFonts w:hint="eastAsia"/>
        </w:rPr>
        <w:t>又子居引</w:t>
      </w:r>
      <w:proofErr w:type="gramEnd"/>
      <w:r w:rsidRPr="003F1FF4">
        <w:rPr>
          <w:rFonts w:hint="eastAsia"/>
        </w:rPr>
        <w:t>《管子·弟子職》“見善</w:t>
      </w:r>
      <w:proofErr w:type="gramStart"/>
      <w:r w:rsidRPr="003F1FF4">
        <w:rPr>
          <w:rFonts w:hint="eastAsia"/>
        </w:rPr>
        <w:t>從</w:t>
      </w:r>
      <w:proofErr w:type="gramEnd"/>
      <w:r w:rsidRPr="003F1FF4">
        <w:rPr>
          <w:rFonts w:hint="eastAsia"/>
        </w:rPr>
        <w:t>之，聞義則服”</w:t>
      </w:r>
      <w:proofErr w:type="gramStart"/>
      <w:r w:rsidRPr="003F1FF4">
        <w:rPr>
          <w:rFonts w:hint="eastAsia"/>
        </w:rPr>
        <w:t>為</w:t>
      </w:r>
      <w:proofErr w:type="gramEnd"/>
      <w:r w:rsidRPr="003F1FF4">
        <w:rPr>
          <w:rFonts w:hint="eastAsia"/>
        </w:rPr>
        <w:t>證，認</w:t>
      </w:r>
      <w:proofErr w:type="gramStart"/>
      <w:r w:rsidRPr="003F1FF4">
        <w:rPr>
          <w:rFonts w:hint="eastAsia"/>
        </w:rPr>
        <w:t>為</w:t>
      </w:r>
      <w:proofErr w:type="gramEnd"/>
      <w:r w:rsidRPr="003F1FF4">
        <w:rPr>
          <w:rFonts w:hint="eastAsia"/>
        </w:rPr>
        <w:t>“</w:t>
      </w:r>
      <w:r w:rsidRPr="003F1FF4">
        <w:drawing>
          <wp:inline distT="0" distB="0" distL="0" distR="0" wp14:anchorId="0C2FF7FA" wp14:editId="359E5D9F">
            <wp:extent cx="137160" cy="1600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t>”</w:t>
      </w:r>
      <w:r w:rsidRPr="003F1FF4">
        <w:rPr>
          <w:rFonts w:hint="eastAsia"/>
        </w:rPr>
        <w:t>字或當讀</w:t>
      </w:r>
      <w:proofErr w:type="gramStart"/>
      <w:r w:rsidRPr="003F1FF4">
        <w:rPr>
          <w:rFonts w:hint="eastAsia"/>
        </w:rPr>
        <w:t>為</w:t>
      </w:r>
      <w:proofErr w:type="gramEnd"/>
      <w:r w:rsidRPr="003F1FF4">
        <w:rPr>
          <w:rFonts w:hint="eastAsia"/>
        </w:rPr>
        <w:t>“服”</w:t>
      </w:r>
      <w:r w:rsidRPr="003F1FF4">
        <w:rPr>
          <w:rFonts w:hint="eastAsia"/>
        </w:rPr>
        <w:endnoteReference w:id="4"/>
      </w:r>
      <w:r w:rsidRPr="003F1FF4">
        <w:rPr>
          <w:rFonts w:hint="eastAsia"/>
        </w:rPr>
        <w:t>。</w:t>
      </w:r>
      <w:proofErr w:type="gramStart"/>
      <w:r w:rsidRPr="003F1FF4">
        <w:rPr>
          <w:rFonts w:hint="eastAsia"/>
        </w:rPr>
        <w:t>後來</w:t>
      </w:r>
      <w:proofErr w:type="gramEnd"/>
      <w:r w:rsidRPr="003F1FF4">
        <w:rPr>
          <w:rFonts w:hint="eastAsia"/>
        </w:rPr>
        <w:t>台</w:t>
      </w:r>
      <w:proofErr w:type="gramStart"/>
      <w:r w:rsidRPr="003F1FF4">
        <w:rPr>
          <w:rFonts w:hint="eastAsia"/>
        </w:rPr>
        <w:t>灣</w:t>
      </w:r>
      <w:proofErr w:type="gramEnd"/>
      <w:r w:rsidRPr="003F1FF4">
        <w:rPr>
          <w:rFonts w:hint="eastAsia"/>
        </w:rPr>
        <w:t>學者高榮鴻先生又提出“</w:t>
      </w:r>
      <w:r w:rsidRPr="003F1FF4">
        <w:drawing>
          <wp:inline distT="0" distB="0" distL="0" distR="0" wp14:anchorId="2748EB71" wp14:editId="6968F02C">
            <wp:extent cx="137160" cy="16002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t>”</w:t>
      </w:r>
      <w:r w:rsidRPr="003F1FF4">
        <w:rPr>
          <w:rFonts w:hint="eastAsia"/>
        </w:rPr>
        <w:t>或可讀</w:t>
      </w:r>
      <w:proofErr w:type="gramStart"/>
      <w:r w:rsidRPr="003F1FF4">
        <w:rPr>
          <w:rFonts w:hint="eastAsia"/>
        </w:rPr>
        <w:t>為</w:t>
      </w:r>
      <w:proofErr w:type="gramEnd"/>
      <w:r w:rsidRPr="003F1FF4">
        <w:rPr>
          <w:rFonts w:hint="eastAsia"/>
        </w:rPr>
        <w:t>“副”，“副”</w:t>
      </w:r>
      <w:proofErr w:type="gramStart"/>
      <w:r w:rsidRPr="003F1FF4">
        <w:rPr>
          <w:rFonts w:hint="eastAsia"/>
        </w:rPr>
        <w:t>應</w:t>
      </w:r>
      <w:proofErr w:type="gramEnd"/>
      <w:r w:rsidRPr="003F1FF4">
        <w:rPr>
          <w:rFonts w:hint="eastAsia"/>
        </w:rPr>
        <w:t>訓作“相稱”，例如《漢書·禮樂志》：“哀有哭踊之節，</w:t>
      </w:r>
      <w:proofErr w:type="gramStart"/>
      <w:r w:rsidRPr="003F1FF4">
        <w:rPr>
          <w:rFonts w:hint="eastAsia"/>
        </w:rPr>
        <w:t>樂</w:t>
      </w:r>
      <w:proofErr w:type="gramEnd"/>
      <w:r w:rsidRPr="003F1FF4">
        <w:rPr>
          <w:rFonts w:hint="eastAsia"/>
        </w:rPr>
        <w:t>有歌舞之容，正人足以副其誠，邪人足以防其失。”簡文“見善者副焉，見不善者戒焉”意謂“見善者與他們相符，見不善者則以他們</w:t>
      </w:r>
      <w:proofErr w:type="gramStart"/>
      <w:r w:rsidRPr="003F1FF4">
        <w:rPr>
          <w:rFonts w:hint="eastAsia"/>
        </w:rPr>
        <w:t>為</w:t>
      </w:r>
      <w:proofErr w:type="gramEnd"/>
      <w:r w:rsidRPr="003F1FF4">
        <w:rPr>
          <w:rFonts w:hint="eastAsia"/>
        </w:rPr>
        <w:t>警戒”。</w:t>
      </w:r>
      <w:r w:rsidRPr="003F1FF4">
        <w:rPr>
          <w:rFonts w:hint="eastAsia"/>
        </w:rPr>
        <w:endnoteReference w:id="5"/>
      </w:r>
    </w:p>
    <w:p w14:paraId="681C709B" w14:textId="4E02A4F8" w:rsidR="003F1FF4" w:rsidRPr="003F1FF4" w:rsidRDefault="003F1FF4" w:rsidP="00855570">
      <w:pPr>
        <w:pStyle w:val="aa"/>
        <w:ind w:firstLine="560"/>
        <w:rPr>
          <w:rFonts w:hint="eastAsia"/>
        </w:rPr>
      </w:pPr>
      <w:r w:rsidRPr="003F1FF4">
        <w:rPr>
          <w:rFonts w:hint="eastAsia"/>
        </w:rPr>
        <w:t>現在安大簡《仲尼曰》有相近的語句，這可能</w:t>
      </w:r>
      <w:proofErr w:type="gramStart"/>
      <w:r w:rsidRPr="003F1FF4">
        <w:rPr>
          <w:rFonts w:hint="eastAsia"/>
        </w:rPr>
        <w:t>為</w:t>
      </w:r>
      <w:proofErr w:type="gramEnd"/>
      <w:r w:rsidRPr="003F1FF4">
        <w:rPr>
          <w:rFonts w:hint="eastAsia"/>
        </w:rPr>
        <w:t>解決清華簡《管</w:t>
      </w:r>
      <w:r w:rsidRPr="003F1FF4">
        <w:rPr>
          <w:rFonts w:hint="eastAsia"/>
        </w:rPr>
        <w:lastRenderedPageBreak/>
        <w:t>仲》的“</w:t>
      </w:r>
      <w:r w:rsidRPr="003F1FF4">
        <w:drawing>
          <wp:inline distT="0" distB="0" distL="0" distR="0" wp14:anchorId="337D1BAD" wp14:editId="417F5C3F">
            <wp:extent cx="137160" cy="1600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rPr>
          <w:rFonts w:hint="eastAsia"/>
        </w:rPr>
        <w:t>”字</w:t>
      </w:r>
      <w:proofErr w:type="gramStart"/>
      <w:r w:rsidRPr="003F1FF4">
        <w:rPr>
          <w:rFonts w:hint="eastAsia"/>
        </w:rPr>
        <w:t>帶來</w:t>
      </w:r>
      <w:proofErr w:type="gramEnd"/>
      <w:r w:rsidRPr="003F1FF4">
        <w:rPr>
          <w:rFonts w:hint="eastAsia"/>
        </w:rPr>
        <w:t>一些希望。</w:t>
      </w:r>
    </w:p>
    <w:p w14:paraId="2618E93D" w14:textId="77777777" w:rsidR="003F1FF4" w:rsidRPr="003F1FF4" w:rsidRDefault="003F1FF4" w:rsidP="00855570">
      <w:pPr>
        <w:pStyle w:val="aa"/>
        <w:ind w:firstLine="560"/>
        <w:rPr>
          <w:rFonts w:hint="eastAsia"/>
        </w:rPr>
      </w:pPr>
      <w:r w:rsidRPr="003F1FF4">
        <w:rPr>
          <w:rFonts w:hint="eastAsia"/>
        </w:rPr>
        <w:t>之前“海天遊蹤”先生在《清華六〈管仲〉初讀》的回帖中曾說：</w:t>
      </w:r>
    </w:p>
    <w:p w14:paraId="24B89776" w14:textId="77777777" w:rsidR="003F1FF4" w:rsidRPr="003F1FF4" w:rsidRDefault="003F1FF4" w:rsidP="00855570">
      <w:pPr>
        <w:pStyle w:val="a3"/>
        <w:spacing w:before="540" w:after="540"/>
        <w:ind w:firstLine="496"/>
        <w:textAlignment w:val="center"/>
        <w:rPr>
          <w:rFonts w:hint="eastAsia"/>
        </w:rPr>
      </w:pPr>
      <w:r w:rsidRPr="003F1FF4">
        <w:rPr>
          <w:rFonts w:hint="eastAsia"/>
        </w:rPr>
        <w:t>本</w:t>
      </w:r>
      <w:proofErr w:type="gramStart"/>
      <w:r w:rsidRPr="003F1FF4">
        <w:rPr>
          <w:rFonts w:hint="eastAsia"/>
        </w:rPr>
        <w:t>來</w:t>
      </w:r>
      <w:proofErr w:type="gramEnd"/>
      <w:r w:rsidRPr="003F1FF4">
        <w:rPr>
          <w:rFonts w:hint="eastAsia"/>
        </w:rPr>
        <w:t>我也曾考慮讀</w:t>
      </w:r>
      <w:proofErr w:type="gramStart"/>
      <w:r w:rsidRPr="003F1FF4">
        <w:rPr>
          <w:rFonts w:hint="eastAsia"/>
        </w:rPr>
        <w:t>為</w:t>
      </w:r>
      <w:proofErr w:type="gramEnd"/>
      <w:r w:rsidRPr="003F1FF4">
        <w:rPr>
          <w:rFonts w:hint="eastAsia"/>
        </w:rPr>
        <w:t>謀，墨誨謀可以相通，《左傳·襄公四年》：“</w:t>
      </w:r>
      <w:proofErr w:type="gramStart"/>
      <w:r w:rsidRPr="003F1FF4">
        <w:rPr>
          <w:rFonts w:hint="eastAsia"/>
        </w:rPr>
        <w:t>咨</w:t>
      </w:r>
      <w:proofErr w:type="gramEnd"/>
      <w:r w:rsidRPr="003F1FF4">
        <w:rPr>
          <w:rFonts w:hint="eastAsia"/>
        </w:rPr>
        <w:t>難</w:t>
      </w:r>
      <w:proofErr w:type="gramStart"/>
      <w:r w:rsidRPr="003F1FF4">
        <w:rPr>
          <w:rFonts w:hint="eastAsia"/>
        </w:rPr>
        <w:t>為</w:t>
      </w:r>
      <w:proofErr w:type="gramEnd"/>
      <w:r w:rsidRPr="003F1FF4">
        <w:rPr>
          <w:rFonts w:hint="eastAsia"/>
        </w:rPr>
        <w:t>謀”，但與</w:t>
      </w:r>
      <w:proofErr w:type="gramStart"/>
      <w:r w:rsidRPr="003F1FF4">
        <w:rPr>
          <w:rFonts w:hint="eastAsia"/>
        </w:rPr>
        <w:t>戒不能</w:t>
      </w:r>
      <w:proofErr w:type="gramEnd"/>
      <w:r w:rsidRPr="003F1FF4">
        <w:rPr>
          <w:rFonts w:hint="eastAsia"/>
        </w:rPr>
        <w:t>相配，總體</w:t>
      </w:r>
      <w:proofErr w:type="gramStart"/>
      <w:r w:rsidRPr="003F1FF4">
        <w:rPr>
          <w:rFonts w:hint="eastAsia"/>
        </w:rPr>
        <w:t>來</w:t>
      </w:r>
      <w:proofErr w:type="gramEnd"/>
      <w:r w:rsidRPr="003F1FF4">
        <w:rPr>
          <w:rFonts w:hint="eastAsia"/>
        </w:rPr>
        <w:t>說，還是整理者的意見好。</w:t>
      </w:r>
      <w:r w:rsidRPr="003F1FF4">
        <w:rPr>
          <w:rFonts w:hint="eastAsia"/>
        </w:rPr>
        <w:endnoteReference w:id="6"/>
      </w:r>
    </w:p>
    <w:p w14:paraId="58975C96" w14:textId="7FE69C9D" w:rsidR="003F1FF4" w:rsidRPr="003F1FF4" w:rsidRDefault="003F1FF4" w:rsidP="00855570">
      <w:pPr>
        <w:pStyle w:val="aa"/>
        <w:ind w:firstLine="560"/>
        <w:rPr>
          <w:rFonts w:hint="eastAsia"/>
        </w:rPr>
      </w:pPr>
      <w:r w:rsidRPr="003F1FF4">
        <w:rPr>
          <w:rFonts w:hint="eastAsia"/>
        </w:rPr>
        <w:t>現在看</w:t>
      </w:r>
      <w:proofErr w:type="gramStart"/>
      <w:r w:rsidRPr="003F1FF4">
        <w:rPr>
          <w:rFonts w:hint="eastAsia"/>
        </w:rPr>
        <w:t>來</w:t>
      </w:r>
      <w:proofErr w:type="gramEnd"/>
      <w:r w:rsidRPr="003F1FF4">
        <w:rPr>
          <w:rFonts w:hint="eastAsia"/>
        </w:rPr>
        <w:t>，“</w:t>
      </w:r>
      <w:r w:rsidRPr="003F1FF4">
        <w:drawing>
          <wp:inline distT="0" distB="0" distL="0" distR="0" wp14:anchorId="619B9C94" wp14:editId="6038D8EB">
            <wp:extent cx="137160" cy="16002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rPr>
          <w:rFonts w:hint="eastAsia"/>
        </w:rPr>
        <w:t>”的確有可能讀</w:t>
      </w:r>
      <w:proofErr w:type="gramStart"/>
      <w:r w:rsidRPr="003F1FF4">
        <w:rPr>
          <w:rFonts w:hint="eastAsia"/>
        </w:rPr>
        <w:t>為</w:t>
      </w:r>
      <w:proofErr w:type="gramEnd"/>
      <w:r w:rsidRPr="003F1FF4">
        <w:rPr>
          <w:rFonts w:hint="eastAsia"/>
        </w:rPr>
        <w:t>“謀”，二字古音極近。如《呂氏春秋·任數》“</w:t>
      </w:r>
      <w:proofErr w:type="gramStart"/>
      <w:r w:rsidRPr="003F1FF4">
        <w:rPr>
          <w:rFonts w:hint="eastAsia"/>
        </w:rPr>
        <w:t>嚮</w:t>
      </w:r>
      <w:proofErr w:type="gramEnd"/>
      <w:r w:rsidRPr="003F1FF4">
        <w:rPr>
          <w:rFonts w:hint="eastAsia"/>
        </w:rPr>
        <w:t>者煤</w:t>
      </w:r>
      <w:proofErr w:type="gramStart"/>
      <w:r w:rsidRPr="003F1FF4">
        <w:rPr>
          <w:rFonts w:hint="eastAsia"/>
        </w:rPr>
        <w:t>炱</w:t>
      </w:r>
      <w:proofErr w:type="gramEnd"/>
      <w:r w:rsidRPr="003F1FF4">
        <w:rPr>
          <w:rFonts w:hint="eastAsia"/>
        </w:rPr>
        <w:t>入</w:t>
      </w:r>
      <w:proofErr w:type="gramStart"/>
      <w:r w:rsidRPr="003F1FF4">
        <w:rPr>
          <w:rFonts w:hint="eastAsia"/>
        </w:rPr>
        <w:t>甑</w:t>
      </w:r>
      <w:proofErr w:type="gramEnd"/>
      <w:r w:rsidRPr="003F1FF4">
        <w:rPr>
          <w:rFonts w:hint="eastAsia"/>
        </w:rPr>
        <w:t>中”，《孔子家語·在厄》作“埃墨”</w:t>
      </w:r>
      <w:r w:rsidRPr="003F1FF4">
        <w:rPr>
          <w:rFonts w:hint="eastAsia"/>
        </w:rPr>
        <w:endnoteReference w:id="7"/>
      </w:r>
      <w:r w:rsidRPr="003F1FF4">
        <w:rPr>
          <w:rFonts w:hint="eastAsia"/>
        </w:rPr>
        <w:t>。《周易·繫辭》“或默或語”，“默”，馬</w:t>
      </w:r>
      <w:proofErr w:type="gramStart"/>
      <w:r w:rsidRPr="003F1FF4">
        <w:rPr>
          <w:rFonts w:hint="eastAsia"/>
        </w:rPr>
        <w:t>王堆帛書</w:t>
      </w:r>
      <w:proofErr w:type="gramEnd"/>
      <w:r w:rsidRPr="003F1FF4">
        <w:rPr>
          <w:rFonts w:hint="eastAsia"/>
        </w:rPr>
        <w:t>作“謀”，是其例證。而“謀”和“思”正好是同義的關係。《爾雅·釋言》：“謀，心也。”王引之云：</w:t>
      </w:r>
    </w:p>
    <w:p w14:paraId="41C7D4B6" w14:textId="77777777" w:rsidR="003F1FF4" w:rsidRPr="003F1FF4" w:rsidRDefault="003F1FF4" w:rsidP="00855570">
      <w:pPr>
        <w:pStyle w:val="a3"/>
        <w:spacing w:before="540" w:after="540"/>
        <w:ind w:firstLine="496"/>
        <w:textAlignment w:val="center"/>
        <w:rPr>
          <w:rFonts w:hint="eastAsia"/>
        </w:rPr>
      </w:pPr>
      <w:r w:rsidRPr="003F1FF4">
        <w:rPr>
          <w:rFonts w:hint="eastAsia"/>
        </w:rPr>
        <w:t>……《釋詁》曰：“惟、慮、謀也。”又曰：“惟、慮，思也。”又曰：“靖，謀也。”《方言》曰：“靖，思也。”是“思”與“謀”亦同義。《爾雅》訓“謀”</w:t>
      </w:r>
      <w:proofErr w:type="gramStart"/>
      <w:r w:rsidRPr="003F1FF4">
        <w:rPr>
          <w:rFonts w:hint="eastAsia"/>
        </w:rPr>
        <w:t>為</w:t>
      </w:r>
      <w:proofErr w:type="gramEnd"/>
      <w:r w:rsidRPr="003F1FF4">
        <w:rPr>
          <w:rFonts w:hint="eastAsia"/>
        </w:rPr>
        <w:t>“心”，“心”即“思”也。</w:t>
      </w:r>
      <w:proofErr w:type="gramStart"/>
      <w:r w:rsidRPr="003F1FF4">
        <w:rPr>
          <w:rFonts w:hint="eastAsia"/>
        </w:rPr>
        <w:t>郭</w:t>
      </w:r>
      <w:proofErr w:type="gramEnd"/>
      <w:r w:rsidRPr="003F1FF4">
        <w:rPr>
          <w:rFonts w:hint="eastAsia"/>
        </w:rPr>
        <w:t>誤以</w:t>
      </w:r>
      <w:proofErr w:type="gramStart"/>
      <w:r w:rsidRPr="003F1FF4">
        <w:rPr>
          <w:rFonts w:hint="eastAsia"/>
        </w:rPr>
        <w:t>為</w:t>
      </w:r>
      <w:proofErr w:type="gramEnd"/>
      <w:r w:rsidRPr="003F1FF4">
        <w:rPr>
          <w:rFonts w:hint="eastAsia"/>
        </w:rPr>
        <w:t>“身心”之“心”而釋之曰：“謀慮以心。”則迂回而失其本指矣。</w:t>
      </w:r>
      <w:r w:rsidRPr="003F1FF4">
        <w:rPr>
          <w:rFonts w:hint="eastAsia"/>
        </w:rPr>
        <w:endnoteReference w:id="8"/>
      </w:r>
    </w:p>
    <w:p w14:paraId="2A382B60" w14:textId="77777777" w:rsidR="003F1FF4" w:rsidRPr="003F1FF4" w:rsidRDefault="003F1FF4" w:rsidP="00855570">
      <w:pPr>
        <w:pStyle w:val="aa"/>
        <w:ind w:firstLineChars="0" w:firstLine="0"/>
        <w:rPr>
          <w:rFonts w:hint="eastAsia"/>
        </w:rPr>
      </w:pPr>
      <w:r w:rsidRPr="003F1FF4">
        <w:rPr>
          <w:rFonts w:hint="eastAsia"/>
        </w:rPr>
        <w:t>檢《方言》卷</w:t>
      </w:r>
      <w:proofErr w:type="gramStart"/>
      <w:r w:rsidRPr="003F1FF4">
        <w:rPr>
          <w:rFonts w:hint="eastAsia"/>
        </w:rPr>
        <w:t>一</w:t>
      </w:r>
      <w:proofErr w:type="gramEnd"/>
      <w:r w:rsidRPr="003F1FF4">
        <w:rPr>
          <w:rFonts w:hint="eastAsia"/>
        </w:rPr>
        <w:t>云：</w:t>
      </w:r>
    </w:p>
    <w:p w14:paraId="47E4D2DF" w14:textId="77777777" w:rsidR="003F1FF4" w:rsidRPr="003F1FF4" w:rsidRDefault="003F1FF4" w:rsidP="00855570">
      <w:pPr>
        <w:pStyle w:val="a3"/>
        <w:spacing w:before="540" w:after="540"/>
        <w:ind w:firstLine="496"/>
        <w:textAlignment w:val="center"/>
        <w:rPr>
          <w:rFonts w:hint="eastAsia"/>
        </w:rPr>
      </w:pPr>
      <w:r w:rsidRPr="003F1FF4">
        <w:rPr>
          <w:rFonts w:hint="eastAsia"/>
        </w:rPr>
        <w:lastRenderedPageBreak/>
        <w:t>鬱悠，</w:t>
      </w:r>
      <w:proofErr w:type="gramStart"/>
      <w:r w:rsidRPr="003F1FF4">
        <w:rPr>
          <w:rFonts w:hint="eastAsia"/>
        </w:rPr>
        <w:t>懷</w:t>
      </w:r>
      <w:proofErr w:type="gramEnd"/>
      <w:r w:rsidRPr="003F1FF4">
        <w:rPr>
          <w:rFonts w:hint="eastAsia"/>
        </w:rPr>
        <w:t>，</w:t>
      </w:r>
      <w:proofErr w:type="gramStart"/>
      <w:r w:rsidRPr="003F1FF4">
        <w:rPr>
          <w:rFonts w:hint="eastAsia"/>
        </w:rPr>
        <w:t>惄</w:t>
      </w:r>
      <w:proofErr w:type="gramEnd"/>
      <w:r w:rsidRPr="003F1FF4">
        <w:rPr>
          <w:rFonts w:hint="eastAsia"/>
        </w:rPr>
        <w:t>，惟，慮，願，念，靖，慎，思也。晉宋衛魯之間謂之鬱</w:t>
      </w:r>
      <w:proofErr w:type="gramStart"/>
      <w:r w:rsidRPr="003F1FF4">
        <w:rPr>
          <w:rFonts w:hint="eastAsia"/>
        </w:rPr>
        <w:t>悠</w:t>
      </w:r>
      <w:proofErr w:type="gramEnd"/>
      <w:r w:rsidRPr="003F1FF4">
        <w:rPr>
          <w:rFonts w:hint="eastAsia"/>
        </w:rPr>
        <w:t>。惟，</w:t>
      </w:r>
      <w:proofErr w:type="gramStart"/>
      <w:r w:rsidRPr="003F1FF4">
        <w:rPr>
          <w:rFonts w:hint="eastAsia"/>
        </w:rPr>
        <w:t>凡思也</w:t>
      </w:r>
      <w:proofErr w:type="gramEnd"/>
      <w:r w:rsidRPr="003F1FF4">
        <w:rPr>
          <w:rFonts w:hint="eastAsia"/>
        </w:rPr>
        <w:t>；慮，謀思也；願，</w:t>
      </w:r>
      <w:proofErr w:type="gramStart"/>
      <w:r w:rsidRPr="003F1FF4">
        <w:rPr>
          <w:rFonts w:hint="eastAsia"/>
        </w:rPr>
        <w:t>欲思也</w:t>
      </w:r>
      <w:proofErr w:type="gramEnd"/>
      <w:r w:rsidRPr="003F1FF4">
        <w:rPr>
          <w:rFonts w:hint="eastAsia"/>
        </w:rPr>
        <w:t>；念，常思也。東齊海岱之間曰靖；秦晉或曰慎，凡思之</w:t>
      </w:r>
      <w:proofErr w:type="gramStart"/>
      <w:r w:rsidRPr="003F1FF4">
        <w:rPr>
          <w:rFonts w:hint="eastAsia"/>
        </w:rPr>
        <w:t>貌</w:t>
      </w:r>
      <w:proofErr w:type="gramEnd"/>
      <w:r w:rsidRPr="003F1FF4">
        <w:rPr>
          <w:rFonts w:hint="eastAsia"/>
        </w:rPr>
        <w:t>亦曰慎，或曰</w:t>
      </w:r>
      <w:proofErr w:type="gramStart"/>
      <w:r w:rsidRPr="003F1FF4">
        <w:rPr>
          <w:rFonts w:hint="eastAsia"/>
        </w:rPr>
        <w:t>惄</w:t>
      </w:r>
      <w:proofErr w:type="gramEnd"/>
      <w:r w:rsidRPr="003F1FF4">
        <w:rPr>
          <w:rFonts w:hint="eastAsia"/>
        </w:rPr>
        <w:t>。</w:t>
      </w:r>
      <w:r w:rsidRPr="003F1FF4">
        <w:rPr>
          <w:rFonts w:hint="eastAsia"/>
        </w:rPr>
        <w:endnoteReference w:id="9"/>
      </w:r>
    </w:p>
    <w:p w14:paraId="307A9C6A" w14:textId="77777777" w:rsidR="003F1FF4" w:rsidRPr="003F1FF4" w:rsidRDefault="003F1FF4" w:rsidP="00855570">
      <w:pPr>
        <w:pStyle w:val="aa"/>
        <w:ind w:firstLineChars="0" w:firstLine="0"/>
        <w:rPr>
          <w:rFonts w:hint="eastAsia"/>
        </w:rPr>
      </w:pPr>
      <w:r w:rsidRPr="003F1FF4">
        <w:rPr>
          <w:rFonts w:hint="eastAsia"/>
        </w:rPr>
        <w:t>子雲以“謀思”</w:t>
      </w:r>
      <w:proofErr w:type="gramStart"/>
      <w:r w:rsidRPr="003F1FF4">
        <w:rPr>
          <w:rFonts w:hint="eastAsia"/>
        </w:rPr>
        <w:t>來</w:t>
      </w:r>
      <w:proofErr w:type="gramEnd"/>
      <w:r w:rsidRPr="003F1FF4">
        <w:rPr>
          <w:rFonts w:hint="eastAsia"/>
        </w:rPr>
        <w:t>解釋“慮”字，可以</w:t>
      </w:r>
      <w:proofErr w:type="gramStart"/>
      <w:r w:rsidRPr="003F1FF4">
        <w:rPr>
          <w:rFonts w:hint="eastAsia"/>
        </w:rPr>
        <w:t>參</w:t>
      </w:r>
      <w:proofErr w:type="gramEnd"/>
      <w:r w:rsidRPr="003F1FF4">
        <w:rPr>
          <w:rFonts w:hint="eastAsia"/>
        </w:rPr>
        <w:t>考。</w:t>
      </w:r>
    </w:p>
    <w:p w14:paraId="6ACF5B75" w14:textId="77777777" w:rsidR="003F1FF4" w:rsidRPr="003F1FF4" w:rsidRDefault="003F1FF4" w:rsidP="00855570">
      <w:pPr>
        <w:pStyle w:val="aa"/>
        <w:ind w:firstLine="560"/>
        <w:rPr>
          <w:rFonts w:hint="eastAsia"/>
        </w:rPr>
      </w:pPr>
      <w:r w:rsidRPr="003F1FF4">
        <w:rPr>
          <w:rFonts w:hint="eastAsia"/>
        </w:rPr>
        <w:t>又清華簡《管仲》的“見不善者戒焉”，我們同意整理者的意見：“焉，此處用作指示代詞，與‘之’同。”所以“戒焉”就是“戒之”。檢《睡虎地秦墓竹簡·為吏之道》簡三三貳-三六貳有下引語句：</w:t>
      </w:r>
    </w:p>
    <w:p w14:paraId="2FF48640" w14:textId="77777777" w:rsidR="003F1FF4" w:rsidRPr="003F1FF4" w:rsidRDefault="003F1FF4" w:rsidP="00855570">
      <w:pPr>
        <w:pStyle w:val="a3"/>
        <w:spacing w:before="540" w:after="540"/>
        <w:ind w:firstLine="496"/>
        <w:textAlignment w:val="center"/>
        <w:rPr>
          <w:rFonts w:hint="eastAsia"/>
        </w:rPr>
      </w:pPr>
      <w:r w:rsidRPr="003F1FF4">
        <w:rPr>
          <w:rFonts w:hint="eastAsia"/>
        </w:rPr>
        <w:t>戒之戒之,材(財)不可歸；謹之謹之,謀不可遺；慎之慎之,言不可追。</w:t>
      </w:r>
      <w:r w:rsidRPr="003F1FF4">
        <w:rPr>
          <w:rFonts w:hint="eastAsia"/>
        </w:rPr>
        <w:endnoteReference w:id="10"/>
      </w:r>
    </w:p>
    <w:p w14:paraId="52CF0AB5" w14:textId="77777777" w:rsidR="003F1FF4" w:rsidRPr="003F1FF4" w:rsidRDefault="003F1FF4" w:rsidP="00855570">
      <w:pPr>
        <w:pStyle w:val="aa"/>
        <w:ind w:firstLineChars="0" w:firstLine="0"/>
        <w:rPr>
          <w:rFonts w:hint="eastAsia"/>
        </w:rPr>
      </w:pPr>
      <w:r w:rsidRPr="003F1FF4">
        <w:rPr>
          <w:rFonts w:hint="eastAsia"/>
        </w:rPr>
        <w:t>嶽</w:t>
      </w:r>
      <w:proofErr w:type="gramStart"/>
      <w:r w:rsidRPr="003F1FF4">
        <w:rPr>
          <w:rFonts w:hint="eastAsia"/>
        </w:rPr>
        <w:t>麓</w:t>
      </w:r>
      <w:proofErr w:type="gramEnd"/>
      <w:r w:rsidRPr="003F1FF4">
        <w:rPr>
          <w:rFonts w:hint="eastAsia"/>
        </w:rPr>
        <w:t>秦簡《為吏治官及黔首》簡作：</w:t>
      </w:r>
    </w:p>
    <w:p w14:paraId="6BDAAA34" w14:textId="77777777" w:rsidR="003F1FF4" w:rsidRPr="003F1FF4" w:rsidRDefault="003F1FF4" w:rsidP="00855570">
      <w:pPr>
        <w:pStyle w:val="a3"/>
        <w:spacing w:before="540" w:after="540"/>
        <w:ind w:firstLine="496"/>
        <w:textAlignment w:val="center"/>
        <w:rPr>
          <w:rFonts w:hint="eastAsia"/>
        </w:rPr>
      </w:pPr>
      <w:r w:rsidRPr="003F1FF4">
        <w:rPr>
          <w:rFonts w:hint="eastAsia"/>
        </w:rPr>
        <w:t>戒之戒之,材不可歸；慎之慎之,言不可追；謹之謹之,謀不可遺。</w:t>
      </w:r>
      <w:r w:rsidRPr="003F1FF4">
        <w:rPr>
          <w:rFonts w:hint="eastAsia"/>
        </w:rPr>
        <w:endnoteReference w:id="11"/>
      </w:r>
    </w:p>
    <w:p w14:paraId="3EC06EAC" w14:textId="77777777" w:rsidR="003F1FF4" w:rsidRPr="003F1FF4" w:rsidRDefault="003F1FF4" w:rsidP="00855570">
      <w:pPr>
        <w:pStyle w:val="aa"/>
        <w:ind w:firstLine="560"/>
        <w:rPr>
          <w:rFonts w:hint="eastAsia"/>
        </w:rPr>
      </w:pPr>
      <w:r w:rsidRPr="003F1FF4">
        <w:rPr>
          <w:rFonts w:hint="eastAsia"/>
        </w:rPr>
        <w:t>又漢·</w:t>
      </w:r>
      <w:proofErr w:type="gramStart"/>
      <w:r w:rsidRPr="003F1FF4">
        <w:rPr>
          <w:rFonts w:hint="eastAsia"/>
        </w:rPr>
        <w:t>劉</w:t>
      </w:r>
      <w:proofErr w:type="gramEnd"/>
      <w:r w:rsidRPr="003F1FF4">
        <w:rPr>
          <w:rFonts w:hint="eastAsia"/>
        </w:rPr>
        <w:t>向《說苑•談叢》云：“謹勝禍，慎勝害，戒勝災。”也以“謹”、“慎”、“戒”相</w:t>
      </w:r>
      <w:proofErr w:type="gramStart"/>
      <w:r w:rsidRPr="003F1FF4">
        <w:rPr>
          <w:rFonts w:hint="eastAsia"/>
        </w:rPr>
        <w:t>對為</w:t>
      </w:r>
      <w:proofErr w:type="gramEnd"/>
      <w:r w:rsidRPr="003F1FF4">
        <w:rPr>
          <w:rFonts w:hint="eastAsia"/>
        </w:rPr>
        <w:t>文，與秦簡《為吏之道》《為吏治官及黔首》相同。“戒”就是“戒慎、謹慎”的意思。如上博四《曹沫之</w:t>
      </w:r>
      <w:r w:rsidRPr="003F1FF4">
        <w:rPr>
          <w:rFonts w:hint="eastAsia"/>
        </w:rPr>
        <w:lastRenderedPageBreak/>
        <w:t>陳》簡53A+60B有“必</w:t>
      </w:r>
      <w:proofErr w:type="gramStart"/>
      <w:r w:rsidRPr="003F1FF4">
        <w:rPr>
          <w:rFonts w:hint="eastAsia"/>
        </w:rPr>
        <w:t>愼</w:t>
      </w:r>
      <w:proofErr w:type="gramEnd"/>
      <w:r w:rsidRPr="003F1FF4">
        <w:rPr>
          <w:rFonts w:hint="eastAsia"/>
        </w:rPr>
        <w:t>以戒，如</w:t>
      </w:r>
      <w:proofErr w:type="gramStart"/>
      <w:r w:rsidRPr="003F1FF4">
        <w:rPr>
          <w:rFonts w:hint="eastAsia"/>
        </w:rPr>
        <w:t>將弗</w:t>
      </w:r>
      <w:proofErr w:type="gramEnd"/>
      <w:r w:rsidRPr="003F1FF4">
        <w:rPr>
          <w:rFonts w:hint="eastAsia"/>
        </w:rPr>
        <w:t>克”語、《孫子•九地》“是故其兵不修而戒，不求而得”，張預注云：“危難之地，人自同力，不修整而自戒慎。”皆可以</w:t>
      </w:r>
      <w:proofErr w:type="gramStart"/>
      <w:r w:rsidRPr="003F1FF4">
        <w:rPr>
          <w:rFonts w:hint="eastAsia"/>
        </w:rPr>
        <w:t>為</w:t>
      </w:r>
      <w:proofErr w:type="gramEnd"/>
      <w:r w:rsidRPr="003F1FF4">
        <w:rPr>
          <w:rFonts w:hint="eastAsia"/>
        </w:rPr>
        <w:t>證。</w:t>
      </w:r>
    </w:p>
    <w:p w14:paraId="776297F8" w14:textId="577A148B" w:rsidR="003F1FF4" w:rsidRPr="003F1FF4" w:rsidRDefault="003F1FF4" w:rsidP="00855570">
      <w:pPr>
        <w:pStyle w:val="aa"/>
        <w:ind w:firstLine="560"/>
      </w:pPr>
      <w:r w:rsidRPr="003F1FF4">
        <w:rPr>
          <w:rFonts w:hint="eastAsia"/>
        </w:rPr>
        <w:t>綜上所述，我們認</w:t>
      </w:r>
      <w:proofErr w:type="gramStart"/>
      <w:r w:rsidRPr="003F1FF4">
        <w:rPr>
          <w:rFonts w:hint="eastAsia"/>
        </w:rPr>
        <w:t>為</w:t>
      </w:r>
      <w:proofErr w:type="gramEnd"/>
      <w:r w:rsidRPr="003F1FF4">
        <w:rPr>
          <w:rFonts w:hint="eastAsia"/>
        </w:rPr>
        <w:t>《管仲》的“見善者</w:t>
      </w:r>
      <w:r w:rsidRPr="003F1FF4">
        <w:drawing>
          <wp:inline distT="0" distB="0" distL="0" distR="0" wp14:anchorId="29D2C6B7" wp14:editId="3A047144">
            <wp:extent cx="137160" cy="16002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3F1FF4">
        <w:rPr>
          <w:rFonts w:hint="eastAsia"/>
        </w:rPr>
        <w:t>（謀）焉,見不善者戒焉”，可以這</w:t>
      </w:r>
      <w:proofErr w:type="gramStart"/>
      <w:r w:rsidRPr="003F1FF4">
        <w:rPr>
          <w:rFonts w:hint="eastAsia"/>
        </w:rPr>
        <w:t>樣</w:t>
      </w:r>
      <w:proofErr w:type="gramEnd"/>
      <w:r w:rsidRPr="003F1FF4">
        <w:rPr>
          <w:rFonts w:hint="eastAsia"/>
        </w:rPr>
        <w:t>理解：</w:t>
      </w:r>
    </w:p>
    <w:p w14:paraId="1C6CFCFB" w14:textId="77777777" w:rsidR="003F1FF4" w:rsidRPr="003F1FF4" w:rsidRDefault="003F1FF4" w:rsidP="00855570">
      <w:pPr>
        <w:pStyle w:val="a3"/>
        <w:spacing w:before="540" w:after="540"/>
        <w:ind w:firstLine="496"/>
        <w:textAlignment w:val="center"/>
        <w:rPr>
          <w:rFonts w:hint="eastAsia"/>
        </w:rPr>
      </w:pPr>
      <w:r w:rsidRPr="003F1FF4">
        <w:rPr>
          <w:rFonts w:hint="eastAsia"/>
        </w:rPr>
        <w:t>看見善良則謀思（思與之齊等），看到不良則小心謹慎（想辦法避開）。</w:t>
      </w:r>
    </w:p>
    <w:p w14:paraId="1C31F4A4" w14:textId="77777777" w:rsidR="003F1FF4" w:rsidRPr="003F1FF4" w:rsidRDefault="003F1FF4" w:rsidP="00855570">
      <w:pPr>
        <w:pStyle w:val="aa"/>
        <w:ind w:firstLineChars="0" w:firstLine="0"/>
        <w:rPr>
          <w:rFonts w:hint="eastAsia"/>
        </w:rPr>
      </w:pPr>
      <w:r w:rsidRPr="003F1FF4">
        <w:rPr>
          <w:rFonts w:hint="eastAsia"/>
        </w:rPr>
        <w:t>而《仲尼曰》的“君子見善㠯（以）思,見不善㠯（以）戒”，就是：</w:t>
      </w:r>
    </w:p>
    <w:p w14:paraId="4382E7AF" w14:textId="77777777" w:rsidR="003F1FF4" w:rsidRPr="003F1FF4" w:rsidRDefault="003F1FF4" w:rsidP="00855570">
      <w:pPr>
        <w:pStyle w:val="a3"/>
        <w:spacing w:before="540" w:after="540"/>
        <w:ind w:firstLine="496"/>
        <w:textAlignment w:val="center"/>
        <w:rPr>
          <w:rFonts w:hint="eastAsia"/>
        </w:rPr>
      </w:pPr>
      <w:r w:rsidRPr="003F1FF4">
        <w:rPr>
          <w:rFonts w:hint="eastAsia"/>
        </w:rPr>
        <w:t>君子看見善良則加以思考（思與之齊等），看到不良則小心謹慎（想辦法避開）。</w:t>
      </w:r>
    </w:p>
    <w:p w14:paraId="0FFEEF95" w14:textId="77777777" w:rsidR="003F1FF4" w:rsidRPr="003F1FF4" w:rsidRDefault="003F1FF4" w:rsidP="00855570">
      <w:pPr>
        <w:textAlignment w:val="center"/>
        <w:rPr>
          <w:rFonts w:hint="eastAsia"/>
        </w:rPr>
      </w:pPr>
    </w:p>
    <w:bookmarkEnd w:id="0"/>
    <w:p w14:paraId="42E770E5" w14:textId="38D75E98" w:rsidR="00C110DF" w:rsidRPr="003F1FF4" w:rsidRDefault="00C110DF" w:rsidP="00855570">
      <w:pPr>
        <w:textAlignment w:val="center"/>
      </w:pPr>
    </w:p>
    <w:sectPr w:rsidR="00C110DF" w:rsidRPr="003F1FF4">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4CB4" w14:textId="77777777" w:rsidR="002530D7" w:rsidRDefault="002530D7" w:rsidP="00CB0024">
      <w:r>
        <w:separator/>
      </w:r>
    </w:p>
  </w:endnote>
  <w:endnote w:type="continuationSeparator" w:id="0">
    <w:p w14:paraId="634DCE95" w14:textId="77777777" w:rsidR="002530D7" w:rsidRDefault="002530D7" w:rsidP="00CB0024">
      <w:r>
        <w:continuationSeparator/>
      </w:r>
    </w:p>
  </w:endnote>
  <w:endnote w:id="1">
    <w:p w14:paraId="4239D3C9"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黃德寬、徐在</w:t>
      </w:r>
      <w:proofErr w:type="gramStart"/>
      <w:r w:rsidRPr="00855570">
        <w:rPr>
          <w:rFonts w:hint="eastAsia"/>
        </w:rPr>
        <w:t>國</w:t>
      </w:r>
      <w:proofErr w:type="gramEnd"/>
      <w:r w:rsidRPr="00855570">
        <w:rPr>
          <w:rFonts w:hint="eastAsia"/>
        </w:rPr>
        <w:t>主編：《安徽大學藏戰國竹簡（二）》，中西</w:t>
      </w:r>
      <w:proofErr w:type="gramStart"/>
      <w:r w:rsidRPr="00855570">
        <w:rPr>
          <w:rFonts w:hint="eastAsia"/>
        </w:rPr>
        <w:t>書</w:t>
      </w:r>
      <w:proofErr w:type="gramEnd"/>
      <w:r w:rsidRPr="00855570">
        <w:rPr>
          <w:rFonts w:hint="eastAsia"/>
        </w:rPr>
        <w:t>局，2022年，“釋文注釋”部分，第44頁、第48～49頁。</w:t>
      </w:r>
    </w:p>
  </w:endnote>
  <w:endnote w:id="2">
    <w:p w14:paraId="3F7EA9C0"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李學勤主編：《清華大學藏戰國竹簡（</w:t>
      </w:r>
      <w:r w:rsidRPr="00855570">
        <w:rPr>
          <w:rFonts w:hint="eastAsia"/>
        </w:rPr>
        <w:t>陸）》（下</w:t>
      </w:r>
      <w:proofErr w:type="gramStart"/>
      <w:r w:rsidRPr="00855570">
        <w:rPr>
          <w:rFonts w:hint="eastAsia"/>
        </w:rPr>
        <w:t>冊</w:t>
      </w:r>
      <w:proofErr w:type="gramEnd"/>
      <w:r w:rsidRPr="00855570">
        <w:rPr>
          <w:rFonts w:hint="eastAsia"/>
        </w:rPr>
        <w:t>），中西</w:t>
      </w:r>
      <w:proofErr w:type="gramStart"/>
      <w:r w:rsidRPr="00855570">
        <w:rPr>
          <w:rFonts w:hint="eastAsia"/>
        </w:rPr>
        <w:t>書</w:t>
      </w:r>
      <w:proofErr w:type="gramEnd"/>
      <w:r w:rsidRPr="00855570">
        <w:rPr>
          <w:rFonts w:hint="eastAsia"/>
        </w:rPr>
        <w:t>局，2016年，第113頁。</w:t>
      </w:r>
    </w:p>
  </w:endnote>
  <w:endnote w:id="3">
    <w:p w14:paraId="7942FB85"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《清華六〈管仲〉初讀》，武漢大學簡帛網·簡帛論</w:t>
      </w:r>
      <w:proofErr w:type="gramStart"/>
      <w:r w:rsidRPr="00855570">
        <w:rPr>
          <w:rFonts w:hint="eastAsia"/>
        </w:rPr>
        <w:t>壇</w:t>
      </w:r>
      <w:proofErr w:type="gramEnd"/>
      <w:r w:rsidRPr="00855570">
        <w:rPr>
          <w:rFonts w:hint="eastAsia"/>
        </w:rPr>
        <w:t>·簡帛</w:t>
      </w:r>
      <w:proofErr w:type="gramStart"/>
      <w:r w:rsidRPr="00855570">
        <w:rPr>
          <w:rFonts w:hint="eastAsia"/>
        </w:rPr>
        <w:t>研</w:t>
      </w:r>
      <w:proofErr w:type="gramEnd"/>
      <w:r w:rsidRPr="00855570">
        <w:rPr>
          <w:rFonts w:hint="eastAsia"/>
        </w:rPr>
        <w:t>讀，</w:t>
      </w:r>
    </w:p>
    <w:p w14:paraId="19B8162E" w14:textId="77777777" w:rsidR="003F1FF4" w:rsidRPr="00855570" w:rsidRDefault="003F1FF4" w:rsidP="00855570">
      <w:pPr>
        <w:wordWrap w:val="0"/>
        <w:textAlignment w:val="center"/>
        <w:rPr>
          <w:rFonts w:hint="eastAsia"/>
        </w:rPr>
      </w:pPr>
      <w:r w:rsidRPr="00855570">
        <w:rPr>
          <w:rFonts w:hint="eastAsia"/>
        </w:rPr>
        <w:t>http://www.bsm.org.cn/forum/forum.php?mod=viewthread&amp;tid=3348&amp;extra=page%3D2</w:t>
      </w:r>
      <w:r w:rsidRPr="00855570">
        <w:rPr>
          <w:rFonts w:hint="eastAsia"/>
        </w:rPr>
        <w:t>，2016-4-17。</w:t>
      </w:r>
    </w:p>
  </w:endnote>
  <w:endnote w:id="4">
    <w:p w14:paraId="463795BD"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子居：《清华简&lt;</w:t>
      </w:r>
      <w:r w:rsidRPr="00855570">
        <w:rPr>
          <w:rFonts w:hint="eastAsia"/>
        </w:rPr>
        <w:t>管仲&gt;韵读》，http://www.360doc.com/content/17/0114/01/34614342_622332100.shtml，2017年1月14日。</w:t>
      </w:r>
    </w:p>
  </w:endnote>
  <w:endnote w:id="5">
    <w:p w14:paraId="5D7841E2"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高榮鴻：《&lt;</w:t>
      </w:r>
      <w:r w:rsidRPr="00855570">
        <w:rPr>
          <w:rFonts w:hint="eastAsia"/>
        </w:rPr>
        <w:t>清華陸·管仲&gt;疑難字詞考釋與文獻探究》，第八</w:t>
      </w:r>
      <w:proofErr w:type="gramStart"/>
      <w:r w:rsidRPr="00855570">
        <w:rPr>
          <w:rFonts w:hint="eastAsia"/>
        </w:rPr>
        <w:t>屆</w:t>
      </w:r>
      <w:proofErr w:type="gramEnd"/>
      <w:r w:rsidRPr="00855570">
        <w:rPr>
          <w:rFonts w:hint="eastAsia"/>
        </w:rPr>
        <w:t>出土文獻青年學者</w:t>
      </w:r>
      <w:proofErr w:type="gramStart"/>
      <w:r w:rsidRPr="00855570">
        <w:rPr>
          <w:rFonts w:hint="eastAsia"/>
        </w:rPr>
        <w:t>國</w:t>
      </w:r>
      <w:proofErr w:type="gramEnd"/>
      <w:r w:rsidRPr="00855570">
        <w:rPr>
          <w:rFonts w:hint="eastAsia"/>
        </w:rPr>
        <w:t>際論</w:t>
      </w:r>
      <w:proofErr w:type="gramStart"/>
      <w:r w:rsidRPr="00855570">
        <w:rPr>
          <w:rFonts w:hint="eastAsia"/>
        </w:rPr>
        <w:t>壇會</w:t>
      </w:r>
      <w:proofErr w:type="gramEnd"/>
      <w:r w:rsidRPr="00855570">
        <w:rPr>
          <w:rFonts w:hint="eastAsia"/>
        </w:rPr>
        <w:t>議論文，中興大學2019年，2019年8月14日～8月17日。</w:t>
      </w:r>
    </w:p>
  </w:endnote>
  <w:endnote w:id="6">
    <w:p w14:paraId="69846D37"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《清華六〈管仲〉初讀》，武漢大學簡帛網·簡帛論</w:t>
      </w:r>
      <w:proofErr w:type="gramStart"/>
      <w:r w:rsidRPr="00855570">
        <w:rPr>
          <w:rFonts w:hint="eastAsia"/>
        </w:rPr>
        <w:t>壇</w:t>
      </w:r>
      <w:proofErr w:type="gramEnd"/>
      <w:r w:rsidRPr="00855570">
        <w:rPr>
          <w:rFonts w:hint="eastAsia"/>
        </w:rPr>
        <w:t>·簡帛</w:t>
      </w:r>
      <w:proofErr w:type="gramStart"/>
      <w:r w:rsidRPr="00855570">
        <w:rPr>
          <w:rFonts w:hint="eastAsia"/>
        </w:rPr>
        <w:t>研</w:t>
      </w:r>
      <w:proofErr w:type="gramEnd"/>
      <w:r w:rsidRPr="00855570">
        <w:rPr>
          <w:rFonts w:hint="eastAsia"/>
        </w:rPr>
        <w:t>讀，“海天遊蹤”，第28#</w:t>
      </w:r>
      <w:r w:rsidRPr="00855570">
        <w:rPr>
          <w:rFonts w:hint="eastAsia"/>
        </w:rPr>
        <w:t>，發表</w:t>
      </w:r>
      <w:proofErr w:type="gramStart"/>
      <w:r w:rsidRPr="00855570">
        <w:rPr>
          <w:rFonts w:hint="eastAsia"/>
        </w:rPr>
        <w:t>於</w:t>
      </w:r>
      <w:proofErr w:type="gramEnd"/>
      <w:r w:rsidRPr="00855570">
        <w:rPr>
          <w:rFonts w:hint="eastAsia"/>
        </w:rPr>
        <w:t>2016-4-18，http://www.bsm.org.cn/forum/forum.php?mod=viewthread&amp;tid=3348&amp;extra=&amp;page=3。</w:t>
      </w:r>
    </w:p>
  </w:endnote>
  <w:endnote w:id="7">
    <w:p w14:paraId="185EC953"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高亨：《古字通假會典》，齊魯</w:t>
      </w:r>
      <w:proofErr w:type="gramStart"/>
      <w:r w:rsidRPr="00855570">
        <w:rPr>
          <w:rFonts w:hint="eastAsia"/>
        </w:rPr>
        <w:t>書</w:t>
      </w:r>
      <w:proofErr w:type="gramEnd"/>
      <w:r w:rsidRPr="00855570">
        <w:rPr>
          <w:rFonts w:hint="eastAsia"/>
        </w:rPr>
        <w:t>社，1989</w:t>
      </w:r>
      <w:r w:rsidRPr="00855570">
        <w:rPr>
          <w:rFonts w:hint="eastAsia"/>
        </w:rPr>
        <w:t>年，第444頁；又</w:t>
      </w:r>
      <w:proofErr w:type="gramStart"/>
      <w:r w:rsidRPr="00855570">
        <w:rPr>
          <w:rFonts w:hint="eastAsia"/>
        </w:rPr>
        <w:t>參</w:t>
      </w:r>
      <w:proofErr w:type="gramEnd"/>
      <w:r w:rsidRPr="00855570">
        <w:rPr>
          <w:rFonts w:hint="eastAsia"/>
        </w:rPr>
        <w:t>王念孫：《讀書雜志》，江蘇古籍出版社，2000年，第1027～1028頁。</w:t>
      </w:r>
    </w:p>
  </w:endnote>
  <w:endnote w:id="8">
    <w:p w14:paraId="075E2FAD"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王引之：《經義述聞》，江蘇古籍出版社，2000</w:t>
      </w:r>
      <w:r w:rsidRPr="00855570">
        <w:rPr>
          <w:rFonts w:hint="eastAsia"/>
        </w:rPr>
        <w:t>年，第634～635頁。</w:t>
      </w:r>
    </w:p>
  </w:endnote>
  <w:endnote w:id="9">
    <w:p w14:paraId="4357AE01"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華學誠、王智群、謝榮</w:t>
      </w:r>
      <w:proofErr w:type="gramStart"/>
      <w:r w:rsidRPr="00855570">
        <w:rPr>
          <w:rFonts w:hint="eastAsia"/>
        </w:rPr>
        <w:t>娥</w:t>
      </w:r>
      <w:proofErr w:type="gramEnd"/>
      <w:r w:rsidRPr="00855570">
        <w:rPr>
          <w:rFonts w:hint="eastAsia"/>
        </w:rPr>
        <w:t>、王彩琴：《揚雄方言校釋匯證》，中華</w:t>
      </w:r>
      <w:proofErr w:type="gramStart"/>
      <w:r w:rsidRPr="00855570">
        <w:rPr>
          <w:rFonts w:hint="eastAsia"/>
        </w:rPr>
        <w:t>書</w:t>
      </w:r>
      <w:proofErr w:type="gramEnd"/>
      <w:r w:rsidRPr="00855570">
        <w:rPr>
          <w:rFonts w:hint="eastAsia"/>
        </w:rPr>
        <w:t>局，2006</w:t>
      </w:r>
      <w:r w:rsidRPr="00855570">
        <w:rPr>
          <w:rFonts w:hint="eastAsia"/>
        </w:rPr>
        <w:t>年，第34～36頁。</w:t>
      </w:r>
    </w:p>
  </w:endnote>
  <w:endnote w:id="10">
    <w:p w14:paraId="15BB3202" w14:textId="77777777" w:rsidR="003F1FF4" w:rsidRPr="00855570" w:rsidRDefault="003F1FF4" w:rsidP="00855570">
      <w:pPr>
        <w:wordWrap w:val="0"/>
        <w:textAlignment w:val="center"/>
        <w:rPr>
          <w:rFonts w:hint="eastAsia"/>
        </w:rPr>
      </w:pPr>
      <w:r w:rsidRPr="00855570">
        <w:rPr>
          <w:rFonts w:hint="eastAsia"/>
        </w:rPr>
        <w:endnoteRef/>
      </w:r>
      <w:r w:rsidRPr="00855570">
        <w:rPr>
          <w:rFonts w:hint="eastAsia"/>
        </w:rPr>
        <w:t xml:space="preserve"> 《睡虎地秦墓竹簡》，文物出版社，1990</w:t>
      </w:r>
      <w:r w:rsidRPr="00855570">
        <w:rPr>
          <w:rFonts w:hint="eastAsia"/>
        </w:rPr>
        <w:t>年，第169頁。</w:t>
      </w:r>
    </w:p>
  </w:endnote>
  <w:endnote w:id="11">
    <w:p w14:paraId="497A41CE" w14:textId="77777777" w:rsidR="003F1FF4" w:rsidRDefault="003F1FF4" w:rsidP="00855570">
      <w:pPr>
        <w:wordWrap w:val="0"/>
        <w:textAlignment w:val="center"/>
        <w:rPr>
          <w:rFonts w:hint="eastAsia"/>
        </w:rPr>
      </w:pPr>
      <w:r w:rsidRPr="00855570">
        <w:rPr>
          <w:rFonts w:hint="eastAsia"/>
        </w:rPr>
        <w:endnoteRef/>
      </w:r>
      <w:r w:rsidRPr="00855570">
        <w:rPr>
          <w:rFonts w:hint="eastAsia"/>
        </w:rPr>
        <w:t xml:space="preserve"> 陳松長主編：《嶽麓書院藏秦簡（</w:t>
      </w:r>
      <w:r w:rsidRPr="00855570">
        <w:rPr>
          <w:rFonts w:hint="eastAsia"/>
        </w:rPr>
        <w:t>壹-叁）釋文修訂本》，上海辭書出版社，2018年，第37～38頁。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071129C3"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3F1FF4">
      <w:rPr>
        <w:sz w:val="18"/>
        <w:szCs w:val="18"/>
      </w:rPr>
      <w:t>9</w:t>
    </w:r>
    <w:r w:rsidRPr="00C01B1F">
      <w:rPr>
        <w:rFonts w:hint="eastAsia"/>
        <w:sz w:val="18"/>
        <w:szCs w:val="18"/>
      </w:rPr>
      <w:t>月</w:t>
    </w:r>
    <w:r w:rsidR="003F1FF4">
      <w:rPr>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3F1FF4">
      <w:rPr>
        <w:sz w:val="18"/>
        <w:szCs w:val="18"/>
      </w:rPr>
      <w:t>9</w:t>
    </w:r>
    <w:r w:rsidRPr="00C01B1F">
      <w:rPr>
        <w:rFonts w:hint="eastAsia"/>
        <w:sz w:val="18"/>
        <w:szCs w:val="18"/>
      </w:rPr>
      <w:t>月</w:t>
    </w:r>
    <w:r w:rsidR="003F1FF4">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7706" w14:textId="77777777" w:rsidR="002530D7" w:rsidRDefault="002530D7" w:rsidP="00CB0024">
      <w:r>
        <w:separator/>
      </w:r>
    </w:p>
  </w:footnote>
  <w:footnote w:type="continuationSeparator" w:id="0">
    <w:p w14:paraId="56D63ADA" w14:textId="77777777" w:rsidR="002530D7" w:rsidRDefault="002530D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2EDE8F0D"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1B6C4A">
      <w:t>4</w:t>
    </w:r>
    <w:r w:rsidR="003F1FF4">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67514"/>
    <w:rsid w:val="00073508"/>
    <w:rsid w:val="00075BC1"/>
    <w:rsid w:val="00076D07"/>
    <w:rsid w:val="00076F82"/>
    <w:rsid w:val="0008174D"/>
    <w:rsid w:val="00084150"/>
    <w:rsid w:val="000860FF"/>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B58"/>
    <w:rsid w:val="00211416"/>
    <w:rsid w:val="002117E4"/>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B760A"/>
    <w:rsid w:val="00AC4C6A"/>
    <w:rsid w:val="00AC5167"/>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861FE"/>
    <w:rsid w:val="00B924C4"/>
    <w:rsid w:val="00B92CC7"/>
    <w:rsid w:val="00B92CE9"/>
    <w:rsid w:val="00B9389A"/>
    <w:rsid w:val="00B96A56"/>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6</Pages>
  <Words>858</Words>
  <Characters>868</Characters>
  <Application>Microsoft Office Word</Application>
  <DocSecurity>0</DocSecurity>
  <Lines>37</Lines>
  <Paragraphs>30</Paragraphs>
  <ScaleCrop>false</ScaleCrop>
  <Company>GWZ</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457</cp:revision>
  <dcterms:created xsi:type="dcterms:W3CDTF">2019-09-16T14:32:00Z</dcterms:created>
  <dcterms:modified xsi:type="dcterms:W3CDTF">2022-09-06T09:28:00Z</dcterms:modified>
</cp:coreProperties>
</file>