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98A0" w14:textId="77777777" w:rsidR="00BA7905" w:rsidRPr="00BA7905" w:rsidRDefault="00BA7905" w:rsidP="00BA7905">
      <w:pPr>
        <w:pStyle w:val="ab"/>
        <w:rPr>
          <w:sz w:val="21"/>
        </w:rPr>
      </w:pPr>
      <w:r w:rsidRPr="00BA7905">
        <w:rPr>
          <w:rFonts w:hint="eastAsia"/>
          <w:lang w:eastAsia="zh-TW"/>
        </w:rPr>
        <w:t>說《嶽麓書院藏秦簡（柒）》中的“闌散</w:t>
      </w:r>
      <w:r w:rsidRPr="00BA7905">
        <w:rPr>
          <w:rFonts w:hint="eastAsia"/>
        </w:rPr>
        <w:t>”</w:t>
      </w:r>
    </w:p>
    <w:p w14:paraId="7894DFD4" w14:textId="77777777" w:rsidR="00BA7905" w:rsidRPr="00BA7905" w:rsidRDefault="00BA7905" w:rsidP="00BA7905">
      <w:pPr>
        <w:ind w:firstLineChars="800" w:firstLine="1680"/>
        <w:rPr>
          <w:sz w:val="21"/>
        </w:rPr>
      </w:pPr>
    </w:p>
    <w:p w14:paraId="025BC094" w14:textId="0B173D12" w:rsidR="00BA7905" w:rsidRPr="00BA7905" w:rsidRDefault="00BA7905" w:rsidP="00BA7905">
      <w:pPr>
        <w:pStyle w:val="ac"/>
      </w:pPr>
      <w:r w:rsidRPr="00BA7905">
        <w:rPr>
          <w:rFonts w:hint="eastAsia"/>
        </w:rPr>
        <w:t>劉釗</w:t>
      </w:r>
    </w:p>
    <w:p w14:paraId="14F7AB49" w14:textId="77777777" w:rsidR="00BA7905" w:rsidRPr="00BA7905" w:rsidRDefault="00BA7905" w:rsidP="00BA7905">
      <w:pPr>
        <w:rPr>
          <w:sz w:val="21"/>
        </w:rPr>
      </w:pPr>
    </w:p>
    <w:p w14:paraId="7C72C7DD" w14:textId="4D481718" w:rsidR="00BA7905" w:rsidRPr="00BA7905" w:rsidRDefault="00BA7905" w:rsidP="00BA7905">
      <w:pPr>
        <w:pStyle w:val="aa"/>
        <w:ind w:firstLine="560"/>
        <w:rPr>
          <w:rFonts w:eastAsia="PMingLiU"/>
          <w:lang w:eastAsia="zh-TW"/>
        </w:rPr>
      </w:pPr>
      <w:r w:rsidRPr="00BA7905">
        <w:rPr>
          <w:rFonts w:hint="eastAsia"/>
          <w:lang w:eastAsia="zh-TW"/>
        </w:rPr>
        <w:t>《嶽麓書院藏秦簡（柒）》</w:t>
      </w:r>
      <w:r w:rsidRPr="00BA7905">
        <w:rPr>
          <w:vertAlign w:val="superscript"/>
          <w:lang w:eastAsia="zh-TW"/>
        </w:rPr>
        <w:endnoteReference w:id="1"/>
      </w:r>
      <w:r w:rsidRPr="00BA7905">
        <w:rPr>
          <w:rFonts w:hint="eastAsia"/>
          <w:lang w:eastAsia="zh-TW"/>
        </w:rPr>
        <w:t>中有如下一些簡文：</w:t>
      </w:r>
    </w:p>
    <w:p w14:paraId="5A6A70E7" w14:textId="77777777" w:rsidR="00BA7905" w:rsidRPr="00BA7905" w:rsidRDefault="00BA7905" w:rsidP="00BA7905">
      <w:pPr>
        <w:pStyle w:val="a3"/>
        <w:spacing w:before="540" w:after="540"/>
        <w:ind w:firstLine="496"/>
      </w:pPr>
      <w:r w:rsidRPr="00BA7905">
        <w:t>1</w:t>
      </w:r>
      <w:r w:rsidRPr="00BA7905">
        <w:rPr>
          <w:rFonts w:hint="eastAsia"/>
        </w:rPr>
        <w:t>、0877：郡縣道傳囚，議：諸傳囚及縣道內在鄉邑典、亭鄣部能容</w:t>
      </w:r>
    </w:p>
    <w:p w14:paraId="407A456E" w14:textId="77777777" w:rsidR="00BA7905" w:rsidRPr="00BA7905" w:rsidRDefault="00BA7905" w:rsidP="00BA7905">
      <w:pPr>
        <w:pStyle w:val="a3"/>
        <w:spacing w:before="540" w:after="540"/>
        <w:ind w:firstLine="496"/>
      </w:pPr>
      <w:r w:rsidRPr="00BA7905">
        <w:t>2</w:t>
      </w:r>
      <w:r w:rsidRPr="00BA7905">
        <w:rPr>
          <w:rFonts w:hint="eastAsia"/>
        </w:rPr>
        <w:t>、0399：郡縣道所傳囚，所傳囚閒能投宿焉者，令各如其故。其閒不能投宿，故未</w:t>
      </w:r>
    </w:p>
    <w:p w14:paraId="2DC65BF0" w14:textId="77777777" w:rsidR="00BA7905" w:rsidRPr="00BA7905" w:rsidRDefault="00BA7905" w:rsidP="00BA7905">
      <w:pPr>
        <w:pStyle w:val="a3"/>
        <w:spacing w:before="540" w:after="540"/>
        <w:ind w:firstLine="496"/>
      </w:pPr>
      <w:r w:rsidRPr="00BA7905">
        <w:t>3</w:t>
      </w:r>
      <w:r w:rsidRPr="00BA7905">
        <w:rPr>
          <w:rFonts w:hint="eastAsia"/>
        </w:rPr>
        <w:t>、0875：</w:t>
      </w:r>
      <w:r w:rsidRPr="00BA7905">
        <w:rPr>
          <w:rFonts w:ascii="微软雅黑" w:eastAsia="微软雅黑" w:hAnsi="微软雅黑" w:cs="微软雅黑" w:hint="eastAsia"/>
          <w:sz w:val="28"/>
          <w:szCs w:val="28"/>
        </w:rPr>
        <w:t>〼</w:t>
      </w:r>
      <w:r w:rsidRPr="00BA7905">
        <w:rPr>
          <w:rFonts w:hint="eastAsia"/>
        </w:rPr>
        <w:t>……</w:t>
      </w:r>
      <w:r w:rsidRPr="00BA7905">
        <w:sym w:font="Wingdings 2" w:char="F0A3"/>
      </w:r>
      <w:r w:rsidRPr="00BA7905">
        <w:rPr>
          <w:rFonts w:hint="eastAsia"/>
        </w:rPr>
        <w:t>下廿五里為一廡，廡籥屬鄉吏、城邑典、田典、亭</w:t>
      </w:r>
    </w:p>
    <w:p w14:paraId="2DC1CAE6" w14:textId="77777777" w:rsidR="00BA7905" w:rsidRPr="00BA7905" w:rsidRDefault="00BA7905" w:rsidP="00BA7905">
      <w:pPr>
        <w:pStyle w:val="a3"/>
        <w:spacing w:before="540" w:after="540"/>
        <w:ind w:firstLine="496"/>
      </w:pPr>
      <w:r w:rsidRPr="00BA7905">
        <w:t>4</w:t>
      </w:r>
      <w:r w:rsidRPr="00BA7905">
        <w:rPr>
          <w:rFonts w:hint="eastAsia"/>
        </w:rPr>
        <w:t>、0896：</w:t>
      </w:r>
      <w:r w:rsidRPr="00BA7905">
        <w:rPr>
          <w:rFonts w:ascii="微软雅黑" w:eastAsia="微软雅黑" w:hAnsi="微软雅黑" w:cs="微软雅黑" w:hint="eastAsia"/>
          <w:sz w:val="28"/>
          <w:szCs w:val="28"/>
        </w:rPr>
        <w:t>〼</w:t>
      </w:r>
      <w:r w:rsidRPr="00BA7905">
        <w:rPr>
          <w:rFonts w:hint="eastAsia"/>
        </w:rPr>
        <w:t>鄣士吏□入□</w:t>
      </w:r>
      <w:r w:rsidRPr="00BA7905">
        <w:rPr>
          <w:rFonts w:ascii="微软雅黑" w:eastAsia="微软雅黑" w:hAnsi="微软雅黑" w:cs="微软雅黑" w:hint="eastAsia"/>
          <w:sz w:val="28"/>
          <w:szCs w:val="28"/>
        </w:rPr>
        <w:t>〼</w:t>
      </w:r>
    </w:p>
    <w:p w14:paraId="7E91A2AE" w14:textId="77777777" w:rsidR="00BA7905" w:rsidRPr="00BA7905" w:rsidRDefault="00BA7905" w:rsidP="00BA7905">
      <w:pPr>
        <w:pStyle w:val="a3"/>
        <w:spacing w:before="540" w:after="540"/>
        <w:ind w:firstLine="496"/>
      </w:pPr>
      <w:r w:rsidRPr="00BA7905">
        <w:t>5</w:t>
      </w:r>
      <w:r w:rsidRPr="00BA7905">
        <w:rPr>
          <w:rFonts w:hint="eastAsia"/>
        </w:rPr>
        <w:t>、0396：各為兩檻，別男女。各自財（裁）容所傳囚而為廡。籠、門關籥之相去遠</w:t>
      </w:r>
    </w:p>
    <w:p w14:paraId="341AF834" w14:textId="77777777" w:rsidR="00BA7905" w:rsidRPr="00BA7905" w:rsidRDefault="00BA7905" w:rsidP="00BA7905">
      <w:pPr>
        <w:pStyle w:val="a3"/>
        <w:spacing w:before="540" w:after="540"/>
        <w:ind w:firstLine="496"/>
      </w:pPr>
      <w:r w:rsidRPr="00BA7905">
        <w:t>6</w:t>
      </w:r>
      <w:r w:rsidRPr="00BA7905">
        <w:rPr>
          <w:rFonts w:hint="eastAsia"/>
        </w:rPr>
        <w:t>、C2-6-6：</w:t>
      </w:r>
      <w:r w:rsidRPr="00BA7905">
        <w:rPr>
          <w:rFonts w:ascii="微软雅黑" w:eastAsia="微软雅黑" w:hAnsi="微软雅黑" w:cs="微软雅黑" w:hint="eastAsia"/>
          <w:sz w:val="28"/>
          <w:szCs w:val="28"/>
        </w:rPr>
        <w:t>〼</w:t>
      </w:r>
      <w:r w:rsidRPr="00BA7905">
        <w:rPr>
          <w:rFonts w:hint="eastAsia"/>
        </w:rPr>
        <w:t>為取□兩關籥□</w:t>
      </w:r>
      <w:r w:rsidRPr="00BA7905">
        <w:rPr>
          <w:rFonts w:ascii="微软雅黑" w:eastAsia="微软雅黑" w:hAnsi="微软雅黑" w:cs="微软雅黑" w:hint="eastAsia"/>
          <w:sz w:val="28"/>
          <w:szCs w:val="28"/>
        </w:rPr>
        <w:t>〼</w:t>
      </w:r>
    </w:p>
    <w:p w14:paraId="09B0BAA3" w14:textId="77777777" w:rsidR="00BA7905" w:rsidRPr="00BA7905" w:rsidRDefault="00BA7905" w:rsidP="00BA7905">
      <w:pPr>
        <w:pStyle w:val="a3"/>
        <w:spacing w:before="540" w:after="540"/>
        <w:ind w:firstLine="496"/>
      </w:pPr>
      <w:r w:rsidRPr="00BA7905">
        <w:t>7</w:t>
      </w:r>
      <w:r w:rsidRPr="00BA7905">
        <w:rPr>
          <w:rFonts w:hint="eastAsia"/>
        </w:rPr>
        <w:t>、1635：闌散者毋得過一囚若一廡。廡內大毋過環堵。有犯令者及令、丞官</w:t>
      </w:r>
    </w:p>
    <w:p w14:paraId="5BF4A73A" w14:textId="77777777" w:rsidR="00BA7905" w:rsidRPr="00BA7905" w:rsidRDefault="00BA7905" w:rsidP="00BA7905">
      <w:pPr>
        <w:pStyle w:val="a3"/>
        <w:spacing w:before="540" w:after="540"/>
        <w:ind w:firstLine="496"/>
      </w:pPr>
      <w:r w:rsidRPr="00BA7905">
        <w:t>8</w:t>
      </w:r>
      <w:r w:rsidRPr="00BA7905">
        <w:rPr>
          <w:rFonts w:hint="eastAsia"/>
        </w:rPr>
        <w:t>、1641-1：其守門關、闌散者，亦毋得與居，其□守者，毋……</w:t>
      </w:r>
    </w:p>
    <w:p w14:paraId="53C035C2" w14:textId="77777777" w:rsidR="00BA7905" w:rsidRPr="00BA7905" w:rsidRDefault="00BA7905" w:rsidP="00BA7905">
      <w:pPr>
        <w:ind w:firstLineChars="200" w:firstLine="420"/>
        <w:rPr>
          <w:sz w:val="21"/>
          <w:lang w:eastAsia="zh-TW"/>
        </w:rPr>
      </w:pPr>
    </w:p>
    <w:p w14:paraId="0FDB3D94" w14:textId="77777777" w:rsidR="00BA7905" w:rsidRPr="00BA7905" w:rsidRDefault="00BA7905" w:rsidP="00BA7905">
      <w:pPr>
        <w:pStyle w:val="a9"/>
      </w:pPr>
      <w:r w:rsidRPr="00BA7905">
        <w:rPr>
          <w:rFonts w:hint="eastAsia"/>
        </w:rPr>
        <w:lastRenderedPageBreak/>
        <w:t>內容是關於轉運囚犯的一些法律規定，涉及到秦的監獄制度，內容極為重要。1—</w:t>
      </w:r>
      <w:r w:rsidRPr="00BA7905">
        <w:t>6</w:t>
      </w:r>
      <w:r w:rsidRPr="00BA7905">
        <w:rPr>
          <w:rFonts w:hint="eastAsia"/>
        </w:rPr>
        <w:t>的大意是說在郡縣道內轉運囚犯時，如果轉運期間需要投宿時能夠投宿，就按老辦法；如果不能投宿，則可每隔2</w:t>
      </w:r>
      <w:r w:rsidRPr="00BA7905">
        <w:t>5</w:t>
      </w:r>
      <w:r w:rsidRPr="00BA7905">
        <w:rPr>
          <w:rFonts w:hint="eastAsia"/>
        </w:rPr>
        <w:t>里建一個“廡”。“廡”的鎖鑰由鄉吏、城邑典、田典等負責掌管。每一處廡都分男女兩個囚牢（檻）。每一處廡都各自按所容納囚犯的多少來建造。囚牢（籠）和廡門的鎖鑰不能放到一起。提取犯人必須同時具備囚牢和廡門兩把鎖鑰。</w:t>
      </w:r>
    </w:p>
    <w:p w14:paraId="68D61208" w14:textId="77777777" w:rsidR="00BA7905" w:rsidRPr="00BA7905" w:rsidRDefault="00BA7905" w:rsidP="00BA7905">
      <w:pPr>
        <w:pStyle w:val="aa"/>
        <w:ind w:firstLine="560"/>
      </w:pPr>
      <w:r w:rsidRPr="00BA7905">
        <w:rPr>
          <w:rFonts w:hint="eastAsia"/>
        </w:rPr>
        <w:t>秦漢時期轉運囚犯正常情況下是入住亭、驛，從上引簡文可知，如果沒辦法入住亭、驛，則可入住臨時搭建的“廡”。二十五里設一“廡”，推想或與當時傳送囚犯的日程有關。張家山漢簡《二年律令·遙律》說：“事委輸、傳送，重車、重負日行五十里，空車七十里，徒行八十里。”</w:t>
      </w:r>
      <w:r w:rsidRPr="00BA7905">
        <w:rPr>
          <w:vertAlign w:val="superscript"/>
        </w:rPr>
        <w:endnoteReference w:id="2"/>
      </w:r>
      <w:r w:rsidRPr="00BA7905">
        <w:rPr>
          <w:rFonts w:hint="eastAsia"/>
        </w:rPr>
        <w:t>類似記載亦見於《九章算術》。二十五里正當“重車、重負日行五十里”的一半，似可理解為因“重車、重負”需備中途休息之用。5提到“檻”和“籠”，陳劍先生在為</w:t>
      </w:r>
      <w:r w:rsidRPr="00BA7905">
        <w:rPr>
          <w:rFonts w:cs="宋体" w:hint="eastAsia"/>
          <w:szCs w:val="21"/>
          <w:lang w:eastAsia="zh-TW"/>
        </w:rPr>
        <w:t>《嶽麓書院藏秦簡（柒）》所作的釋文審定稿</w:t>
      </w:r>
      <w:r w:rsidRPr="00BA7905">
        <w:rPr>
          <w:rFonts w:hint="eastAsia"/>
        </w:rPr>
        <w:t>中認為“檻”和“籠”是換用義近字的一物兩名，都是指囚籠，很可能是正確的。不過還可以從另一個角度解釋，即“檻”就是指“檻車”或檻車上的囚籠。秦漢時期有用檻車押運囚犯的制度，《呂氏春秋·順說》：“管子得於魯，魯束縛而檻之，使役人載而之齊，</w:t>
      </w:r>
      <w:r w:rsidRPr="00BA7905">
        <w:rPr>
          <w:rFonts w:hint="eastAsia"/>
        </w:rPr>
        <w:lastRenderedPageBreak/>
        <w:t>其謳歌而引。”文中的“檻”字名詞用為動詞，就是指“檻車”或“檻車上的囚籠”而言。而5的“籠”是指“廡”中的“囚牢”。“檻”是轉運時帶來的，而“籠”是“廡”本身具備的。這樣才能解釋為何接下來說“</w:t>
      </w:r>
      <w:r w:rsidRPr="00BA7905">
        <w:rPr>
          <w:rFonts w:cs="宋体" w:hint="eastAsia"/>
          <w:szCs w:val="21"/>
          <w:lang w:eastAsia="zh-TW"/>
        </w:rPr>
        <w:t>籠、門關籥之相去遠</w:t>
      </w:r>
      <w:r w:rsidRPr="00BA7905">
        <w:rPr>
          <w:rFonts w:hint="eastAsia"/>
        </w:rPr>
        <w:t>”卻不再提“檻”。可能因為檻車到廡休息時，囚犯已從檻車上的囚籠押解進廡中的“籠”（囚籠），此時只需關注廡中的籠和廡門的鎖鑰就可以了，而檻車或檻車上的囚籠已空，自然不必再關注。</w:t>
      </w:r>
    </w:p>
    <w:p w14:paraId="777EB0BE" w14:textId="77777777" w:rsidR="00BA7905" w:rsidRPr="00BA7905" w:rsidRDefault="00BA7905" w:rsidP="00BA7905">
      <w:pPr>
        <w:pStyle w:val="aa"/>
        <w:ind w:firstLine="560"/>
        <w:rPr>
          <w:rFonts w:eastAsia="PMingLiU"/>
          <w:lang w:eastAsia="zh-TW"/>
        </w:rPr>
      </w:pPr>
      <w:r w:rsidRPr="00BA7905">
        <w:rPr>
          <w:rFonts w:hint="eastAsia"/>
        </w:rPr>
        <w:t xml:space="preserve"> </w:t>
      </w:r>
      <w:r w:rsidRPr="00BA7905">
        <w:t>5</w:t>
      </w:r>
      <w:r w:rsidRPr="00BA7905">
        <w:rPr>
          <w:rFonts w:hint="eastAsia"/>
        </w:rPr>
        <w:t>的“籠、門、關</w:t>
      </w:r>
      <w:r w:rsidRPr="00BA7905">
        <w:rPr>
          <w:rFonts w:hint="eastAsia"/>
          <w:lang w:eastAsia="zh-TW"/>
        </w:rPr>
        <w:t>籥之相去遠</w:t>
      </w:r>
      <w:r w:rsidRPr="00BA7905">
        <w:rPr>
          <w:rFonts w:hint="eastAsia"/>
        </w:rPr>
        <w:t>”一段原釋文斷句有誤，陳劍先生在為</w:t>
      </w:r>
      <w:r w:rsidRPr="00BA7905">
        <w:rPr>
          <w:rFonts w:hint="eastAsia"/>
          <w:lang w:eastAsia="zh-TW"/>
        </w:rPr>
        <w:t>《嶽麓書院藏秦簡（柒）》所作的釋文審定稿中指出“門”和“關”之間的頓號可刪，應斷成“</w:t>
      </w:r>
      <w:r w:rsidRPr="00BA7905">
        <w:rPr>
          <w:rFonts w:hint="eastAsia"/>
        </w:rPr>
        <w:t>籠、門關</w:t>
      </w:r>
      <w:r w:rsidRPr="00BA7905">
        <w:rPr>
          <w:rFonts w:hint="eastAsia"/>
          <w:lang w:eastAsia="zh-TW"/>
        </w:rPr>
        <w:t>籥之相去遠”，其說甚是。5的“門關籥”是指廡門的鎖鑰；“籠、門關籥”是指“囚牢”和“廡門”的鎖鑰；6的“兩關籥”也是指“囚牢”和“廡門”的鎖鑰；8的“門關”是指廡門的門闩或就指廡門而言。8言“守門關”，“守”的是已經上了鎖鑰的門闩或門，所以不再提“籥”。由並存的“門關籥”“關籥”和“門關”幾個名稱，可知當時“門”有“門闩”，“門闩”上有鎖鑰。據研究，中國最早的鎖是竹木鎖，至遲從春秋時代開始，就已出現了金屬鎖。漢代已經有“全銅簧片鎖”，又稱“槽溝鎖”，由此推測秦代的鎖也應該比較先進。</w:t>
      </w:r>
    </w:p>
    <w:p w14:paraId="524F622F" w14:textId="3305DD80" w:rsidR="00BA7905" w:rsidRPr="00BA7905" w:rsidRDefault="00BA7905" w:rsidP="00BA7905">
      <w:pPr>
        <w:pStyle w:val="aa"/>
        <w:ind w:firstLine="560"/>
        <w:rPr>
          <w:lang w:eastAsia="zh-TW"/>
        </w:rPr>
      </w:pPr>
      <w:r w:rsidRPr="00BA7905">
        <w:rPr>
          <w:lang w:eastAsia="zh-TW"/>
        </w:rPr>
        <w:lastRenderedPageBreak/>
        <w:t>7</w:t>
      </w:r>
      <w:r w:rsidRPr="00BA7905">
        <w:rPr>
          <w:rFonts w:hint="eastAsia"/>
          <w:lang w:eastAsia="zh-TW"/>
        </w:rPr>
        <w:t>、</w:t>
      </w:r>
      <w:r w:rsidRPr="00BA7905">
        <w:rPr>
          <w:lang w:eastAsia="zh-TW"/>
        </w:rPr>
        <w:t>8</w:t>
      </w:r>
      <w:r w:rsidRPr="00BA7905">
        <w:rPr>
          <w:rFonts w:hint="eastAsia"/>
          <w:lang w:eastAsia="zh-TW"/>
        </w:rPr>
        <w:t>兩簡各出現一次“闌散”一詞，是本文要討論的重點。這兩簡的文意將在下文中討論。在考釋“闌散”一詞之前，先要對簡文中的“廡”和“環堵”做些分析。</w:t>
      </w:r>
    </w:p>
    <w:p w14:paraId="4A7673F9" w14:textId="77777777" w:rsidR="00BA7905" w:rsidRPr="00BA7905" w:rsidRDefault="00BA7905" w:rsidP="00BA7905">
      <w:pPr>
        <w:pStyle w:val="aa"/>
        <w:ind w:firstLine="560"/>
      </w:pPr>
      <w:r w:rsidRPr="00BA7905">
        <w:rPr>
          <w:rFonts w:hint="eastAsia"/>
          <w:lang w:eastAsia="zh-TW"/>
        </w:rPr>
        <w:t>《嶽麓書院藏秦簡（柒）》注釋［十八］解釋“廡”字說：</w:t>
      </w:r>
    </w:p>
    <w:p w14:paraId="3D4BFB90" w14:textId="77777777" w:rsidR="00BA7905" w:rsidRPr="00BA7905" w:rsidRDefault="00BA7905" w:rsidP="00BA7905">
      <w:pPr>
        <w:ind w:firstLineChars="200" w:firstLine="420"/>
        <w:rPr>
          <w:sz w:val="21"/>
        </w:rPr>
      </w:pPr>
    </w:p>
    <w:p w14:paraId="26FE9091" w14:textId="77777777" w:rsidR="00BA7905" w:rsidRPr="00BA7905" w:rsidRDefault="00BA7905" w:rsidP="00BA7905">
      <w:pPr>
        <w:pStyle w:val="a3"/>
        <w:spacing w:before="540" w:after="540"/>
        <w:ind w:firstLine="496"/>
      </w:pPr>
      <w:r w:rsidRPr="00BA7905">
        <w:rPr>
          <w:rFonts w:hint="eastAsia"/>
        </w:rPr>
        <w:t>廡：《說文·廣（广字繁簡轉換之誤——筆者注）部》：“廡，堂下周屋。”此處應指用於關押轉運囚犯的大屋。</w:t>
      </w:r>
    </w:p>
    <w:p w14:paraId="0EFCC892" w14:textId="77777777" w:rsidR="00BA7905" w:rsidRPr="00BA7905" w:rsidRDefault="00BA7905" w:rsidP="00BA7905">
      <w:pPr>
        <w:ind w:leftChars="200" w:left="480" w:firstLineChars="200" w:firstLine="420"/>
        <w:rPr>
          <w:rFonts w:ascii="楷体" w:eastAsia="楷体" w:hAnsi="楷体"/>
          <w:sz w:val="21"/>
          <w:lang w:eastAsia="zh-TW"/>
        </w:rPr>
      </w:pPr>
    </w:p>
    <w:p w14:paraId="12A73DDE" w14:textId="77777777" w:rsidR="00BA7905" w:rsidRPr="00BA7905" w:rsidRDefault="00BA7905" w:rsidP="00BA7905">
      <w:pPr>
        <w:pStyle w:val="aa"/>
        <w:ind w:firstLine="560"/>
      </w:pPr>
      <w:r w:rsidRPr="00BA7905">
        <w:rPr>
          <w:rFonts w:hint="eastAsia"/>
        </w:rPr>
        <w:t>注釋［二十］解釋“環堵”說：</w:t>
      </w:r>
    </w:p>
    <w:p w14:paraId="34FD234C" w14:textId="77777777" w:rsidR="00BA7905" w:rsidRPr="00BA7905" w:rsidRDefault="00BA7905" w:rsidP="00BA7905">
      <w:pPr>
        <w:ind w:leftChars="200" w:left="480" w:firstLineChars="200" w:firstLine="420"/>
        <w:rPr>
          <w:sz w:val="21"/>
        </w:rPr>
      </w:pPr>
    </w:p>
    <w:p w14:paraId="6E3FF68B" w14:textId="77777777" w:rsidR="00BA7905" w:rsidRPr="00BA7905" w:rsidRDefault="00BA7905" w:rsidP="00BA7905">
      <w:pPr>
        <w:pStyle w:val="a3"/>
        <w:spacing w:before="540" w:after="540"/>
        <w:ind w:firstLine="496"/>
      </w:pPr>
      <w:r w:rsidRPr="00BA7905">
        <w:rPr>
          <w:rFonts w:hint="eastAsia"/>
        </w:rPr>
        <w:t>環堵：四面圍堵。《禮記·儒行》：“儒有一畝之宮，環堵之室；蓽門圭窬，蓬戶甕牖。”</w:t>
      </w:r>
    </w:p>
    <w:p w14:paraId="26E22DD4" w14:textId="77777777" w:rsidR="00BA7905" w:rsidRPr="00BA7905" w:rsidRDefault="00BA7905" w:rsidP="00BA7905">
      <w:pPr>
        <w:ind w:leftChars="400" w:left="960" w:firstLineChars="100" w:firstLine="210"/>
        <w:rPr>
          <w:rFonts w:ascii="楷体" w:eastAsia="楷体" w:hAnsi="楷体"/>
          <w:sz w:val="21"/>
          <w:lang w:eastAsia="zh-TW"/>
        </w:rPr>
      </w:pPr>
    </w:p>
    <w:p w14:paraId="4E04F741" w14:textId="77777777" w:rsidR="00BA7905" w:rsidRPr="00BA7905" w:rsidRDefault="00BA7905" w:rsidP="00BA7905">
      <w:pPr>
        <w:pStyle w:val="aa"/>
        <w:ind w:firstLine="560"/>
        <w:rPr>
          <w:lang w:eastAsia="zh-TW"/>
        </w:rPr>
      </w:pPr>
      <w:r w:rsidRPr="00BA7905">
        <w:rPr>
          <w:rFonts w:hint="eastAsia"/>
          <w:lang w:eastAsia="zh-TW"/>
        </w:rPr>
        <w:t>按以上兩個注釋皆有不合適之處。</w:t>
      </w:r>
    </w:p>
    <w:p w14:paraId="2F8E5F44" w14:textId="77777777" w:rsidR="00BA7905" w:rsidRPr="00BA7905" w:rsidRDefault="00BA7905" w:rsidP="00BA7905">
      <w:pPr>
        <w:pStyle w:val="aa"/>
        <w:ind w:firstLine="560"/>
        <w:rPr>
          <w:lang w:eastAsia="zh-TW"/>
        </w:rPr>
      </w:pPr>
      <w:r w:rsidRPr="00BA7905">
        <w:rPr>
          <w:rFonts w:hint="eastAsia"/>
          <w:lang w:eastAsia="zh-TW"/>
        </w:rPr>
        <w:t>先說“廡”。“廡”既可以指“大屋”，如《釋名·釋宮室》：“大屋曰廡。廡，幠也。幠，覆也。</w:t>
      </w:r>
      <w:r w:rsidRPr="00BA7905">
        <w:rPr>
          <w:lang w:eastAsia="zh-TW"/>
        </w:rPr>
        <w:t>幷</w:t>
      </w:r>
      <w:r w:rsidRPr="00BA7905">
        <w:rPr>
          <w:rFonts w:hint="eastAsia"/>
          <w:lang w:eastAsia="zh-TW"/>
        </w:rPr>
        <w:t>、冀人謂之庌。庌，正也，屋之正大者也。”也可以泛指不拘大小的一般的“屋”，甚至是比較簡</w:t>
      </w:r>
      <w:r w:rsidRPr="00BA7905">
        <w:rPr>
          <w:rFonts w:hint="eastAsia"/>
          <w:lang w:eastAsia="zh-TW"/>
        </w:rPr>
        <w:lastRenderedPageBreak/>
        <w:t>陋的屋，如《後漢書·張酺傳》：“其無起祠堂，可作稾蓋廡，施祭其下而已。”李賢注：“廡，屋也。”“稾蓋廡”即用“禾杆”或“草”當蓋的“廡”，自然比較簡陋。《釋名》說“廡”字“</w:t>
      </w:r>
      <w:r w:rsidRPr="00BA7905">
        <w:rPr>
          <w:rFonts w:eastAsia="PMingLiU" w:hint="eastAsia"/>
          <w:lang w:eastAsia="zh-TW"/>
        </w:rPr>
        <w:t>幷</w:t>
      </w:r>
      <w:r w:rsidRPr="00BA7905">
        <w:rPr>
          <w:rFonts w:hint="eastAsia"/>
          <w:lang w:eastAsia="zh-TW"/>
        </w:rPr>
        <w:t>、冀人謂之庌”，是以“廡”“庌”兩字相通，王筠《說文解字句讀》說：“庌、廡本是一字兩讀，庌直是廡之或體。”則是直接以“廡”“庌”為一字了。《周禮·夏官司馬·圉師》：“圉師掌教圉人養馬，春除蓐、釁廄、始牧，夏庌馬，冬獻馬。”鄭玄注“庌”字謂：“玄謂庌，廡也，廡所以庇馬涼也。”“庇馬涼”三字點出“庌”的作用是“遮庇馬使其涼爽”，很顯然，這裡“夏庌馬”的“庌”是名詞用為動詞。由此可知“廡”除了可指與人的活動場所有關的“大屋”和一般的“屋”甚至簡陋“屋”外，還可以指讓馬休息的場所，其性質類似於“廐”。</w:t>
      </w:r>
    </w:p>
    <w:p w14:paraId="03E987B4" w14:textId="77777777" w:rsidR="00BA7905" w:rsidRPr="00BA7905" w:rsidRDefault="00BA7905" w:rsidP="00BA7905">
      <w:pPr>
        <w:pStyle w:val="aa"/>
        <w:ind w:firstLine="560"/>
      </w:pPr>
      <w:r w:rsidRPr="00BA7905">
        <w:rPr>
          <w:rFonts w:hint="eastAsia"/>
          <w:lang w:eastAsia="zh-TW"/>
        </w:rPr>
        <w:t>“廡”可指性質類似於“廐”的場所的用例見於秦漢簡：</w:t>
      </w:r>
    </w:p>
    <w:p w14:paraId="3107A942" w14:textId="77777777" w:rsidR="00BA7905" w:rsidRPr="00BA7905" w:rsidRDefault="00BA7905" w:rsidP="00BA7905">
      <w:pPr>
        <w:ind w:firstLineChars="200" w:firstLine="420"/>
        <w:rPr>
          <w:sz w:val="21"/>
        </w:rPr>
      </w:pPr>
    </w:p>
    <w:p w14:paraId="0DF50A8B" w14:textId="79D6AD07" w:rsidR="00BA7905" w:rsidRPr="00BA7905" w:rsidRDefault="00BA7905" w:rsidP="00BA7905">
      <w:pPr>
        <w:pStyle w:val="a3"/>
        <w:spacing w:before="540" w:after="540"/>
        <w:ind w:firstLine="496"/>
      </w:pPr>
      <w:r>
        <w:rPr>
          <w:rFonts w:hint="eastAsia"/>
          <w:lang w:eastAsia="zh-CN"/>
        </w:rPr>
        <w:t>1</w:t>
      </w:r>
      <w:r>
        <w:rPr>
          <w:lang w:eastAsia="zh-CN"/>
        </w:rPr>
        <w:t>.</w:t>
      </w:r>
      <w:r w:rsidRPr="00BA7905">
        <w:rPr>
          <w:rFonts w:hint="eastAsia"/>
        </w:rPr>
        <w:t>午，馬殹。盜從南方入，有（又）從之出，爯才（在）廐</w:t>
      </w:r>
      <w:r w:rsidRPr="00BA7905">
        <w:rPr>
          <w:rFonts w:hint="eastAsia"/>
          <w:shd w:val="pct15" w:color="auto" w:fill="FFFFFF"/>
        </w:rPr>
        <w:t>廡</w:t>
      </w:r>
      <w:r w:rsidRPr="00BA7905">
        <w:rPr>
          <w:rFonts w:hint="eastAsia"/>
        </w:rPr>
        <w:t xml:space="preserve">芻稾中，為人長面、大目，喜疾行，外人，不遠。 </w:t>
      </w:r>
      <w:r w:rsidRPr="00BA7905">
        <w:t xml:space="preserve">       </w:t>
      </w:r>
      <w:r w:rsidRPr="00BA7905">
        <w:rPr>
          <w:rFonts w:hint="eastAsia"/>
        </w:rPr>
        <w:t>（放馬灘秦簡日書甲種“十二支占盜”簡3</w:t>
      </w:r>
      <w:r w:rsidRPr="00BA7905">
        <w:t>6</w:t>
      </w:r>
      <w:r w:rsidRPr="00BA7905">
        <w:rPr>
          <w:rFonts w:hint="eastAsia"/>
        </w:rPr>
        <w:t>）</w:t>
      </w:r>
    </w:p>
    <w:p w14:paraId="0CA22781" w14:textId="3BDD49F7" w:rsidR="00BA7905" w:rsidRPr="00BA7905" w:rsidRDefault="00BA7905" w:rsidP="00BA7905">
      <w:pPr>
        <w:pStyle w:val="a3"/>
        <w:spacing w:before="540" w:after="540"/>
        <w:ind w:firstLine="496"/>
      </w:pPr>
      <w:r>
        <w:rPr>
          <w:rFonts w:hint="eastAsia"/>
          <w:lang w:eastAsia="zh-CN"/>
        </w:rPr>
        <w:t>2</w:t>
      </w:r>
      <w:r>
        <w:rPr>
          <w:lang w:eastAsia="zh-CN"/>
        </w:rPr>
        <w:t>.</w:t>
      </w:r>
      <w:r w:rsidRPr="00BA7905">
        <w:rPr>
          <w:rFonts w:hint="eastAsia"/>
        </w:rPr>
        <w:t>案：傳舍二千石舍西南向馬</w:t>
      </w:r>
      <w:r w:rsidRPr="00BA7905">
        <w:rPr>
          <w:rFonts w:hint="eastAsia"/>
          <w:shd w:val="pct15" w:color="auto" w:fill="FFFFFF"/>
        </w:rPr>
        <w:t>廡</w:t>
      </w:r>
      <w:r w:rsidRPr="00BA7905">
        <w:rPr>
          <w:rFonts w:hint="eastAsia"/>
        </w:rPr>
        <w:t>屋敗二所，並袤丈五尺，廣八尺。杜</w:t>
      </w:r>
      <w:r w:rsidRPr="00BA7905">
        <w:rPr>
          <w:rFonts w:hint="eastAsia"/>
        </w:rPr>
        <w:lastRenderedPageBreak/>
        <w:t>（牡）朼（牝）瓦各十九枚，竹馬仰（枊）四。井鹿車一具不見，馬磨（磿—櫪）壞敗。</w:t>
      </w:r>
      <w:r w:rsidRPr="00BA7905">
        <w:rPr>
          <w:vertAlign w:val="superscript"/>
        </w:rPr>
        <w:endnoteReference w:id="3"/>
      </w:r>
    </w:p>
    <w:p w14:paraId="43D22B66" w14:textId="77777777" w:rsidR="00BA7905" w:rsidRPr="00BA7905" w:rsidRDefault="00BA7905" w:rsidP="00BA7905">
      <w:pPr>
        <w:ind w:left="780" w:firstLineChars="2500" w:firstLine="5250"/>
        <w:rPr>
          <w:rFonts w:ascii="楷体" w:eastAsia="楷体" w:hAnsi="楷体"/>
          <w:sz w:val="21"/>
        </w:rPr>
      </w:pPr>
      <w:r w:rsidRPr="00BA7905">
        <w:rPr>
          <w:rFonts w:ascii="楷体" w:eastAsia="楷体" w:hAnsi="楷体" w:hint="eastAsia"/>
          <w:sz w:val="21"/>
        </w:rPr>
        <w:t>（《走馬樓西漢簡》1</w:t>
      </w:r>
      <w:r w:rsidRPr="00BA7905">
        <w:rPr>
          <w:rFonts w:ascii="楷体" w:eastAsia="楷体" w:hAnsi="楷体"/>
          <w:sz w:val="21"/>
        </w:rPr>
        <w:t>021</w:t>
      </w:r>
      <w:r w:rsidRPr="00BA7905">
        <w:rPr>
          <w:rFonts w:ascii="楷体" w:eastAsia="楷体" w:hAnsi="楷体" w:hint="eastAsia"/>
          <w:sz w:val="21"/>
        </w:rPr>
        <w:t>）</w:t>
      </w:r>
    </w:p>
    <w:p w14:paraId="70D7AFFC" w14:textId="77777777" w:rsidR="00BA7905" w:rsidRPr="00BA7905" w:rsidRDefault="00BA7905" w:rsidP="00BA7905">
      <w:pPr>
        <w:rPr>
          <w:rFonts w:ascii="Calibri" w:hAnsi="Calibri"/>
          <w:sz w:val="21"/>
        </w:rPr>
      </w:pPr>
    </w:p>
    <w:p w14:paraId="1D873EC6" w14:textId="77777777" w:rsidR="00BA7905" w:rsidRPr="00BA7905" w:rsidRDefault="00BA7905" w:rsidP="00BA7905">
      <w:pPr>
        <w:pStyle w:val="a9"/>
        <w:rPr>
          <w:lang w:eastAsia="zh-TW"/>
        </w:rPr>
      </w:pPr>
      <w:r w:rsidRPr="00BA7905">
        <w:rPr>
          <w:rFonts w:cs="宋体"/>
          <w:szCs w:val="21"/>
          <w:lang w:eastAsia="zh-TW"/>
        </w:rPr>
        <w:t>1</w:t>
      </w:r>
      <w:r w:rsidRPr="00BA7905">
        <w:rPr>
          <w:rFonts w:cs="宋体" w:hint="eastAsia"/>
          <w:szCs w:val="21"/>
          <w:lang w:eastAsia="zh-TW"/>
        </w:rPr>
        <w:t>的“廐廡芻稾”中“廐廡”與“芻稾”結構相同，都是同義並列，因此“廡”亦“廐”也。</w:t>
      </w:r>
      <w:r w:rsidRPr="00BA7905">
        <w:rPr>
          <w:rFonts w:cs="宋体"/>
          <w:szCs w:val="21"/>
          <w:lang w:eastAsia="zh-TW"/>
        </w:rPr>
        <w:t>2</w:t>
      </w:r>
      <w:r w:rsidRPr="00BA7905">
        <w:rPr>
          <w:rFonts w:cs="宋体" w:hint="eastAsia"/>
          <w:szCs w:val="21"/>
          <w:lang w:eastAsia="zh-TW"/>
        </w:rPr>
        <w:t>的“馬廡”就是上引</w:t>
      </w:r>
      <w:r w:rsidRPr="00BA7905">
        <w:rPr>
          <w:rFonts w:hint="eastAsia"/>
          <w:lang w:eastAsia="zh-TW"/>
        </w:rPr>
        <w:t>《周禮·夏官司馬·圉師》中“夏庌馬”的“庌”。</w:t>
      </w:r>
      <w:r w:rsidRPr="00BA7905">
        <w:rPr>
          <w:lang w:eastAsia="zh-TW"/>
        </w:rPr>
        <w:t>2</w:t>
      </w:r>
      <w:r w:rsidRPr="00BA7905">
        <w:rPr>
          <w:rFonts w:hint="eastAsia"/>
          <w:lang w:eastAsia="zh-TW"/>
        </w:rPr>
        <w:t>的“馬廡”李均明先生認為“當指馬棚，形製同廡，故稱。”按認為馬廡當指“馬棚”不錯，但說“形製同廡”卻未必。</w:t>
      </w:r>
    </w:p>
    <w:p w14:paraId="687FFEE1" w14:textId="77777777" w:rsidR="00BA7905" w:rsidRPr="00BA7905" w:rsidRDefault="00BA7905" w:rsidP="00BA7905">
      <w:pPr>
        <w:pStyle w:val="aa"/>
        <w:ind w:firstLine="560"/>
        <w:rPr>
          <w:lang w:eastAsia="zh-TW"/>
        </w:rPr>
      </w:pPr>
      <w:r w:rsidRPr="00BA7905">
        <w:rPr>
          <w:rFonts w:hint="eastAsia"/>
          <w:lang w:eastAsia="zh-TW"/>
        </w:rPr>
        <w:t>再說“環堵”。《嶽麓書院藏秦簡（柒）》注釋“環堵”為“四面圍堵”，沒有結合簡文文意進行解釋，因此對理解簡文文意幫助不大。這一點我於</w:t>
      </w:r>
      <w:r w:rsidRPr="00BA7905">
        <w:rPr>
          <w:lang w:eastAsia="zh-TW"/>
        </w:rPr>
        <w:t>2020</w:t>
      </w:r>
      <w:r w:rsidRPr="00BA7905">
        <w:rPr>
          <w:rFonts w:hint="eastAsia"/>
          <w:lang w:eastAsia="zh-TW"/>
        </w:rPr>
        <w:t>年在長春舉行的《嶽麓書院藏秦簡（柒）》釋文審定會上曾提出過，但未被採用。陳劍先生在為《嶽麓書院藏秦簡（柒）》所作的釋文審定稿中解釋“環堵”說：</w:t>
      </w:r>
    </w:p>
    <w:p w14:paraId="1161EC7C" w14:textId="77777777" w:rsidR="00BA7905" w:rsidRPr="00BA7905" w:rsidRDefault="00BA7905" w:rsidP="00BA7905">
      <w:pPr>
        <w:widowControl/>
        <w:ind w:firstLineChars="200" w:firstLine="420"/>
        <w:jc w:val="left"/>
        <w:rPr>
          <w:sz w:val="21"/>
          <w:lang w:eastAsia="zh-TW"/>
        </w:rPr>
      </w:pPr>
    </w:p>
    <w:p w14:paraId="74BA165A" w14:textId="77777777" w:rsidR="00BA7905" w:rsidRPr="00BA7905" w:rsidRDefault="00BA7905" w:rsidP="00BA7905">
      <w:pPr>
        <w:pStyle w:val="a3"/>
        <w:spacing w:before="540" w:after="540"/>
        <w:ind w:firstLine="496"/>
      </w:pPr>
      <w:r w:rsidRPr="00BA7905">
        <w:rPr>
          <w:rFonts w:hint="eastAsia"/>
        </w:rPr>
        <w:t>按此係用其實義，《漢語大詞典》“環堵”所謂“四周環著每面一方丈的土墻”，所謂版築長一丈高五丈爲“堵”，“廡內大毋過環堵”謂其面積不過一平方丈。</w:t>
      </w:r>
    </w:p>
    <w:p w14:paraId="21F87B93" w14:textId="77777777" w:rsidR="00BA7905" w:rsidRPr="00BA7905" w:rsidRDefault="00BA7905" w:rsidP="00BA7905">
      <w:pPr>
        <w:widowControl/>
        <w:jc w:val="left"/>
        <w:rPr>
          <w:rFonts w:ascii="楷体" w:eastAsia="楷体" w:hAnsi="楷体" w:cs="宋体"/>
          <w:sz w:val="21"/>
          <w:szCs w:val="21"/>
        </w:rPr>
      </w:pPr>
    </w:p>
    <w:p w14:paraId="54A97A10" w14:textId="77777777" w:rsidR="00BA7905" w:rsidRPr="00BA7905" w:rsidRDefault="00BA7905" w:rsidP="00BA7905">
      <w:pPr>
        <w:pStyle w:val="a9"/>
        <w:rPr>
          <w:lang w:eastAsia="zh-TW"/>
        </w:rPr>
      </w:pPr>
      <w:r w:rsidRPr="00BA7905">
        <w:rPr>
          <w:rFonts w:hint="eastAsia"/>
          <w:lang w:eastAsia="zh-TW"/>
        </w:rPr>
        <w:t>關於“環堵”長寬的尺寸以往說法不同，筆者讚同長寬各一丈的說法，則“環堵”即如陳劍先生所言“面積不過一平方丈”。漢代一尺約等於2</w:t>
      </w:r>
      <w:r w:rsidRPr="00BA7905">
        <w:rPr>
          <w:lang w:eastAsia="zh-TW"/>
        </w:rPr>
        <w:t>3</w:t>
      </w:r>
      <w:r w:rsidRPr="00BA7905">
        <w:rPr>
          <w:rFonts w:hint="eastAsia"/>
          <w:lang w:eastAsia="zh-TW"/>
        </w:rPr>
        <w:t>釐米，秦代也應該相差無幾，一平方丈也就是長寬各兩米三的小空間。《嶽麓書院藏秦簡（柒）》注釋引《禮記·儒行》“儒有一畝之宮，環堵之室，篳門圭窬，蓬戶甕牖”一文中“環堵之室”的“環堵”，正是對儒者居住之所極其逼仄狹窄的形容，由此也可見《嶽麓書院藏秦簡（柒）》注釋將“廡”解釋成“此處應指用於關押轉運囚犯的大屋”中“大屋”一語的不妥。</w:t>
      </w:r>
    </w:p>
    <w:p w14:paraId="04BC927B" w14:textId="77777777" w:rsidR="00BA7905" w:rsidRPr="00BA7905" w:rsidRDefault="00BA7905" w:rsidP="00BA7905">
      <w:pPr>
        <w:pStyle w:val="aa"/>
        <w:ind w:firstLine="560"/>
        <w:rPr>
          <w:rFonts w:eastAsia="PMingLiU"/>
          <w:lang w:eastAsia="zh-TW"/>
        </w:rPr>
      </w:pPr>
      <w:r w:rsidRPr="00BA7905">
        <w:rPr>
          <w:rFonts w:hint="eastAsia"/>
          <w:lang w:eastAsia="zh-TW"/>
        </w:rPr>
        <w:t>“廡”既然能放置馬，當然也可以放置人。從上引3、5、7三條簡文的記載可知，當時轉運囚犯時可以將囚犯臨時關押在“廡”內。從7說“</w:t>
      </w:r>
      <w:r w:rsidRPr="00BA7905">
        <w:rPr>
          <w:rFonts w:cs="宋体" w:hint="eastAsia"/>
          <w:szCs w:val="21"/>
          <w:lang w:eastAsia="zh-TW"/>
        </w:rPr>
        <w:t>廡內大毋過環堵</w:t>
      </w:r>
      <w:r w:rsidRPr="00BA7905">
        <w:rPr>
          <w:rFonts w:hint="eastAsia"/>
          <w:lang w:eastAsia="zh-TW"/>
        </w:rPr>
        <w:t>”可知，小的廡只有2·3平方米。如果囚犯躺平的話，大約可以擠下2—3人。</w:t>
      </w:r>
    </w:p>
    <w:p w14:paraId="514C23EB" w14:textId="77777777" w:rsidR="00BA7905" w:rsidRPr="00BA7905" w:rsidRDefault="00BA7905" w:rsidP="00BA7905">
      <w:pPr>
        <w:pStyle w:val="aa"/>
        <w:ind w:firstLine="560"/>
        <w:rPr>
          <w:lang w:eastAsia="zh-TW"/>
        </w:rPr>
      </w:pPr>
      <w:r w:rsidRPr="00BA7905">
        <w:rPr>
          <w:rFonts w:hint="eastAsia"/>
          <w:lang w:eastAsia="zh-TW"/>
        </w:rPr>
        <w:t>下面進入正題，考釋“闌散”一詞。</w:t>
      </w:r>
    </w:p>
    <w:p w14:paraId="710AC0CA" w14:textId="77777777" w:rsidR="00BA7905" w:rsidRPr="00BA7905" w:rsidRDefault="00BA7905" w:rsidP="00BA7905">
      <w:pPr>
        <w:pStyle w:val="aa"/>
        <w:ind w:firstLine="560"/>
      </w:pPr>
      <w:r w:rsidRPr="00BA7905">
        <w:rPr>
          <w:rFonts w:hint="eastAsia"/>
          <w:lang w:eastAsia="zh-TW"/>
        </w:rPr>
        <w:t>筆者曾在《讀秦簡字詞札記》一文的“離散”條，對睡虎地秦簡中的“離散”一詞有過討論，涉及到“散”字的讀法，為表述清楚，不避繁瑣徵引如下：</w:t>
      </w:r>
    </w:p>
    <w:p w14:paraId="4492FE18" w14:textId="77777777" w:rsidR="00BA7905" w:rsidRPr="00BA7905" w:rsidRDefault="00BA7905" w:rsidP="00BA7905">
      <w:pPr>
        <w:widowControl/>
        <w:ind w:firstLine="420"/>
        <w:jc w:val="left"/>
        <w:rPr>
          <w:rFonts w:cs="宋体"/>
          <w:sz w:val="21"/>
          <w:szCs w:val="21"/>
        </w:rPr>
      </w:pPr>
    </w:p>
    <w:p w14:paraId="562AAA2C" w14:textId="77777777" w:rsidR="00BA7905" w:rsidRPr="00BA7905" w:rsidRDefault="00BA7905" w:rsidP="00BA7905">
      <w:pPr>
        <w:pStyle w:val="a3"/>
        <w:spacing w:before="540" w:after="540"/>
        <w:ind w:firstLine="496"/>
      </w:pPr>
      <w:r w:rsidRPr="00BA7905">
        <w:rPr>
          <w:rFonts w:hint="eastAsia"/>
        </w:rPr>
        <w:t>“秦律十八種”簡一一七說：</w:t>
      </w:r>
    </w:p>
    <w:p w14:paraId="3DCF3074" w14:textId="77777777" w:rsidR="00BA7905" w:rsidRPr="00BA7905" w:rsidRDefault="00BA7905" w:rsidP="00BA7905">
      <w:pPr>
        <w:widowControl/>
        <w:ind w:firstLineChars="200" w:firstLine="420"/>
        <w:jc w:val="left"/>
        <w:rPr>
          <w:rFonts w:ascii="楷体" w:eastAsia="楷体" w:hAnsi="楷体" w:cs="宋体"/>
          <w:sz w:val="21"/>
          <w:szCs w:val="21"/>
        </w:rPr>
      </w:pPr>
    </w:p>
    <w:p w14:paraId="7234FD98" w14:textId="0B373153" w:rsidR="00BA7905" w:rsidRPr="00381ECF" w:rsidRDefault="00BA7905" w:rsidP="00381ECF">
      <w:pPr>
        <w:pStyle w:val="a3"/>
        <w:spacing w:before="540" w:after="540"/>
        <w:ind w:left="851" w:rightChars="400" w:right="960" w:firstLine="496"/>
        <w:rPr>
          <w:rFonts w:ascii="宋体" w:eastAsia="宋体" w:hAnsi="宋体"/>
        </w:rPr>
      </w:pPr>
      <w:r w:rsidRPr="00381ECF">
        <w:rPr>
          <w:rFonts w:ascii="宋体" w:eastAsia="宋体" w:hAnsi="宋体" w:hint="eastAsia"/>
        </w:rPr>
        <w:t>縣葆禁苑、公馬牛苑，興徒以斬（塹）垣離（籬）散及補繕之，輒以效苑吏，苑吏循之。</w:t>
      </w:r>
    </w:p>
    <w:p w14:paraId="52AE20B4" w14:textId="318B0733" w:rsidR="00BA7905" w:rsidRPr="00BA7905" w:rsidRDefault="00BA7905" w:rsidP="00381ECF">
      <w:pPr>
        <w:pStyle w:val="a3"/>
        <w:spacing w:before="540" w:after="540"/>
        <w:ind w:firstLine="496"/>
        <w:rPr>
          <w:rFonts w:eastAsia="PMingLiU"/>
        </w:rPr>
      </w:pPr>
      <w:r w:rsidRPr="00BA7905">
        <w:rPr>
          <w:rFonts w:hint="eastAsia"/>
        </w:rPr>
        <w:t>《秦簡》一書注釋謂：“塹，動詞，挖掘起保禦作用的壕溝。散，疑讀為藩。”按散、藩雖皆為元部字，但一為心紐，一為明紐，似無相通之可能。“散”字在此應讀為“柵”。柵古有兩音，一在清紐錫部，一在邪紐元部。柵讀邪紐元部與散字心紐元部音很近。《說文·木部》“柵，編樹（《一切經音義》引作豎）木也。从木，从冊，冊亦聲（小徐本徑作“冊”聲）。”古从冊得聲的“珊”“姍”“刪”等字皆為心紐元部字，與散字聲韻皆同。字書“</w:t>
      </w:r>
      <w:r w:rsidRPr="00BA7905">
        <w:rPr>
          <w:noProof/>
        </w:rPr>
        <w:drawing>
          <wp:inline distT="0" distB="0" distL="0" distR="0" wp14:anchorId="16E2207D" wp14:editId="7C05104E">
            <wp:extent cx="132036" cy="124334"/>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9590" cy="131447"/>
                    </a:xfrm>
                    <a:prstGeom prst="rect">
                      <a:avLst/>
                    </a:prstGeom>
                  </pic:spPr>
                </pic:pic>
              </a:graphicData>
            </a:graphic>
          </wp:inline>
        </w:drawing>
      </w:r>
      <w:r w:rsidRPr="00BA7905">
        <w:rPr>
          <w:rFonts w:hint="eastAsia"/>
        </w:rPr>
        <w:t>”字義同於“霰”。典籍散字與從冊得聲的字可以相通，如《史記·平原君虞卿列傳》“槃散行汲”，《集解》謂：“散亦作跚。”可證“散”字確實可通作“柵”。《廣韻》去聲三十諫韻：“柵，籬柵。”按籬即欄也，籬柵即欄柵，今稱柵欄。又龍崗秦簡二五二簡說：“亟散□□□毋令獸逃。”散為動詞，疑此亦讀為“柵”，意為柵欄苑囿以防野獸出逃。</w:t>
      </w:r>
      <w:r w:rsidRPr="00BA7905">
        <w:rPr>
          <w:vertAlign w:val="superscript"/>
        </w:rPr>
        <w:endnoteReference w:id="4"/>
      </w:r>
    </w:p>
    <w:p w14:paraId="7D2980B7" w14:textId="77777777" w:rsidR="00BA7905" w:rsidRPr="00BA7905" w:rsidRDefault="00BA7905" w:rsidP="00BA7905">
      <w:pPr>
        <w:pStyle w:val="aa"/>
        <w:ind w:firstLine="560"/>
        <w:rPr>
          <w:rFonts w:eastAsia="PMingLiU"/>
          <w:lang w:eastAsia="zh-TW"/>
        </w:rPr>
      </w:pPr>
      <w:r w:rsidRPr="00BA7905">
        <w:rPr>
          <w:rFonts w:hint="eastAsia"/>
          <w:lang w:eastAsia="zh-TW"/>
        </w:rPr>
        <w:t>由上引考釋出發，我們認為《嶽麓書院藏秦簡（柒）》中“闌散”中的“散”也應該讀為“柵”，“闌散”即“闌柵”也即“欄柵”或</w:t>
      </w:r>
      <w:r w:rsidRPr="00BA7905">
        <w:rPr>
          <w:rFonts w:hint="eastAsia"/>
          <w:lang w:eastAsia="zh-TW"/>
        </w:rPr>
        <w:lastRenderedPageBreak/>
        <w:t xml:space="preserve">“柵欄”。 </w:t>
      </w:r>
    </w:p>
    <w:p w14:paraId="3C3BD8D4" w14:textId="77777777" w:rsidR="00BA7905" w:rsidRPr="00BA7905" w:rsidRDefault="00BA7905" w:rsidP="00BA7905">
      <w:pPr>
        <w:pStyle w:val="aa"/>
        <w:ind w:firstLine="560"/>
        <w:rPr>
          <w:lang w:eastAsia="zh-TW"/>
        </w:rPr>
      </w:pPr>
      <w:r w:rsidRPr="00BA7905">
        <w:rPr>
          <w:rFonts w:hint="eastAsia"/>
          <w:lang w:eastAsia="zh-TW"/>
        </w:rPr>
        <w:t>《說文·門部》：“闌，門遮也。”段玉裁《說文解字注》：“謂門之遮蔽也。俗謂櫳檻為闌。”段玉裁所謂的“櫳檻”，是指關禽獸的樊籠。漢禰衡《鸚鵡賦》：“順櫳檻以俯仰，闚戶牖以踟躕。”《玉篇·門部》：“闌，牢也。”因為關禽獸的籠檻經常用竹木製成，故字又作“欄”，《廣雅·釋詁》：“欄，牢也。”《一切經音義》卷一：“欄，又作闌。《說文》‘闌，檻也。’”《說文·木部》：“檻，櫳也。一曰圈。”段玉裁《說文解字注》：“李善注《長楊賦》引《釋名》曰：‘檻車，上施闌檻以格猛獸，亦囚禁罪人之車也。’按許云檻櫳也者，謂罪人及虎豹所居。假借為凡闌檻字。”《說文·木部》“柵，編樹（豎）木也，</w:t>
      </w:r>
      <w:r w:rsidRPr="00BA7905">
        <w:rPr>
          <w:rFonts w:hint="eastAsia"/>
        </w:rPr>
        <w:t>从</w:t>
      </w:r>
      <w:r w:rsidRPr="00BA7905">
        <w:rPr>
          <w:rFonts w:hint="eastAsia"/>
          <w:lang w:eastAsia="zh-TW"/>
        </w:rPr>
        <w:t>木，</w:t>
      </w:r>
      <w:r w:rsidRPr="00BA7905">
        <w:rPr>
          <w:rFonts w:hint="eastAsia"/>
        </w:rPr>
        <w:t>从</w:t>
      </w:r>
      <w:r w:rsidRPr="00BA7905">
        <w:rPr>
          <w:rFonts w:hint="eastAsia"/>
          <w:lang w:eastAsia="zh-TW"/>
        </w:rPr>
        <w:t>冊，冊亦聲。”《廣韻·諫韻》：“柵，編竹木為落也。”“柵”的意義古今一致，都是指用竹木編札成的阻攔物。“柵”作為阻攔物的性質，與“闌”和“攔”字皆有阻攔義正好相涵相因。</w:t>
      </w:r>
    </w:p>
    <w:p w14:paraId="5EFA09AA" w14:textId="77777777" w:rsidR="00BA7905" w:rsidRPr="00BA7905" w:rsidRDefault="00BA7905" w:rsidP="00BA7905">
      <w:pPr>
        <w:pStyle w:val="aa"/>
        <w:ind w:firstLine="560"/>
        <w:rPr>
          <w:rFonts w:eastAsia="PMingLiU"/>
          <w:lang w:eastAsia="zh-TW"/>
        </w:rPr>
      </w:pPr>
      <w:r w:rsidRPr="00BA7905">
        <w:rPr>
          <w:rFonts w:hint="eastAsia"/>
          <w:lang w:eastAsia="zh-TW"/>
        </w:rPr>
        <w:t>以上訓釋中“闌”和“欄”訓為“牢”，“闌”又訓為“檻”和“櫳檻”，“櫳”古又作“籠”。典籍中有“闌籬”指藩籬，有“闌檻”和“欄籠”指欄杆，有“闌圈”“闌牢”“欄牢”指關禁牲畜或野獸的圈。闌又訓“檻”，“檻”又訓“櫳”、“圈”和“牢”，典</w:t>
      </w:r>
      <w:r w:rsidRPr="00BA7905">
        <w:rPr>
          <w:rFonts w:hint="eastAsia"/>
          <w:lang w:eastAsia="zh-TW"/>
        </w:rPr>
        <w:lastRenderedPageBreak/>
        <w:t>籍中有“檻車”指用柵欄封閉用來裝載囚犯或猛獸的車，有“樊檻”指囚籠，有“桎檻”“械檻”指囚於車，有“檻舍”指木柵板房，有“檻屋”指圍有欄杆的房子，有“圈檻”指圈禁野獸的柵欄，有“牢檻”指監獄，有“籠檻”指拘囚禽獸之處，有“籠樊”“樊籠”“籓籠”“籠藩”指鳥籠，有“囚籠”指舊時拘禁或解送犯人用的木籠。</w:t>
      </w:r>
    </w:p>
    <w:p w14:paraId="3951B7FE" w14:textId="77777777" w:rsidR="00BA7905" w:rsidRPr="00BA7905" w:rsidRDefault="00BA7905" w:rsidP="00BA7905">
      <w:pPr>
        <w:pStyle w:val="aa"/>
        <w:ind w:firstLine="560"/>
        <w:rPr>
          <w:rFonts w:eastAsia="PMingLiU"/>
          <w:lang w:eastAsia="zh-TW"/>
        </w:rPr>
      </w:pPr>
      <w:r w:rsidRPr="00BA7905">
        <w:rPr>
          <w:rFonts w:hint="eastAsia"/>
        </w:rPr>
        <w:t>“闌”“欄”“檻”等字本指欄杆、柵欄，其用途是用於阻攔人或動物，引申出凡用欄杆、柵欄編札成的用於阻攔人或動物的囚籠（牢、圈）等也可以稱為“闌”“欄”或“檻”。</w:t>
      </w:r>
    </w:p>
    <w:p w14:paraId="0F0C6112" w14:textId="77777777" w:rsidR="00BA7905" w:rsidRPr="00BA7905" w:rsidRDefault="00BA7905" w:rsidP="00BA7905">
      <w:pPr>
        <w:pStyle w:val="aa"/>
        <w:ind w:firstLine="560"/>
        <w:rPr>
          <w:rFonts w:eastAsia="PMingLiU"/>
          <w:lang w:eastAsia="zh-TW"/>
        </w:rPr>
      </w:pPr>
      <w:r w:rsidRPr="00BA7905">
        <w:rPr>
          <w:rFonts w:hint="eastAsia"/>
          <w:lang w:eastAsia="zh-TW"/>
        </w:rPr>
        <w:t>通過以上的義訓分析明確可知，《嶽麓書院藏秦簡（柒）》中的“闌散（柵）”應該就是指用於圍護監獄或囚禁犯人的欄柵，今語“柵欄”。可是既然“闌”既可以指欄杆、欄柵，又可以指囚籠，為何這裡的“闌散（柵）”就一定該指“欄柵”而不是指囚籠呢？這是因為：一：上引睡虎地秦簡《秦律十八種》說：“縣葆禁苑、公馬牛苑，興徒以斬（塹）垣離（籬）散及補繕之”，“斬（塹）垣離（籬）散”為四個名詞或兩個名詞與一個同義並列復合名詞用為動詞，即指挖壕溝、建圍墻、編札籬笆和柵欄。“離（籬）散（柵）”與“塹垣”並稱，性質相近，當然指欄柵的可能性更大；二、“闌”“欄”雖然可以指囚籠（牢、圈），但單獨的“柵”字卻沒有這種用法；三、既然“闌散”</w:t>
      </w:r>
      <w:r w:rsidRPr="00BA7905">
        <w:rPr>
          <w:rFonts w:hint="eastAsia"/>
          <w:lang w:eastAsia="zh-TW"/>
        </w:rPr>
        <w:lastRenderedPageBreak/>
        <w:t>與後世的“欄柵（欄柵）”“籬柵”一詞對應嚴密，詞義也應有延續，當然也是直接理解為指“用竹木編札成的阻攔物”更好。</w:t>
      </w:r>
    </w:p>
    <w:p w14:paraId="0BFF038D" w14:textId="3D9FF1FD" w:rsidR="00BA7905" w:rsidRPr="00BA7905" w:rsidRDefault="00BA7905" w:rsidP="00381ECF">
      <w:pPr>
        <w:pStyle w:val="aa"/>
        <w:ind w:firstLine="560"/>
      </w:pPr>
      <w:r w:rsidRPr="00BA7905">
        <w:rPr>
          <w:rFonts w:hint="eastAsia"/>
          <w:lang w:eastAsia="zh-TW"/>
        </w:rPr>
        <w:t>宋傑先生在《漢代監獄制度研究》一書“漢代監獄建置設施叢考”部分第三節“叢棘的栽植”下說</w:t>
      </w:r>
      <w:r w:rsidRPr="00BA7905">
        <w:rPr>
          <w:rFonts w:hint="eastAsia"/>
        </w:rPr>
        <w:t>:</w:t>
      </w:r>
    </w:p>
    <w:p w14:paraId="5137F237" w14:textId="77777777" w:rsidR="00BA7905" w:rsidRPr="00BA7905" w:rsidRDefault="00BA7905" w:rsidP="00BA7905">
      <w:pPr>
        <w:pStyle w:val="a3"/>
        <w:spacing w:before="540" w:after="540"/>
        <w:ind w:firstLine="496"/>
        <w:rPr>
          <w:noProof/>
        </w:rPr>
      </w:pPr>
      <w:r w:rsidRPr="00BA7905">
        <w:rPr>
          <w:rFonts w:hint="eastAsia"/>
        </w:rPr>
        <w:t>漢代的監獄植有棘樹，見《藝文類聚》卷</w:t>
      </w:r>
      <w:r w:rsidRPr="00BA7905">
        <w:t>92</w:t>
      </w:r>
      <w:r w:rsidRPr="00BA7905">
        <w:rPr>
          <w:rFonts w:hint="eastAsia"/>
        </w:rPr>
        <w:t>《鳥部下》引《陳留耆舊傳》曰：“圉人魏尚，高帝時為太史。有罪繫詔獄。有萬頭雀集獄棘樹上，拊翼而鳴。尚佔曰：‘雀者，爵命之祥。其鳴即復也，我其復官也。’有傾，詔還故官。”其事又見《太平御覽》卷</w:t>
      </w:r>
      <w:r w:rsidRPr="00BA7905">
        <w:t>922</w:t>
      </w:r>
      <w:r w:rsidRPr="00BA7905">
        <w:rPr>
          <w:rFonts w:hint="eastAsia"/>
        </w:rPr>
        <w:t>《羽族部九·雀》、卷</w:t>
      </w:r>
      <w:r w:rsidRPr="00BA7905">
        <w:t>959</w:t>
      </w:r>
      <w:r w:rsidRPr="00BA7905">
        <w:rPr>
          <w:rFonts w:hint="eastAsia"/>
        </w:rPr>
        <w:t>《木部·棘》。這裡的“詔獄”是指奉詔關押囚犯的監獄，其栽植棘樹的位置和原因，筆者依文獻所言做如下判斷。</w:t>
      </w:r>
      <w:r w:rsidRPr="00BA7905">
        <w:br/>
        <w:t xml:space="preserve">    </w:t>
      </w:r>
      <w:r w:rsidRPr="00BA7905">
        <w:rPr>
          <w:rFonts w:hint="eastAsia"/>
        </w:rPr>
        <w:t>第一，棘樹可能栽種在牢房四周，且棵數較多，因此能落下繁眾雀鳥。植棘的作用應是構置障礙，防止犯人越獄或與外界交通。“棘”即叢生的</w:t>
      </w:r>
      <w:r w:rsidRPr="00BA7905">
        <w:rPr>
          <w:rFonts w:hint="eastAsia"/>
          <w:noProof/>
        </w:rPr>
        <w:t>酸棗樹，見洪邁《容齋隨筆·五筆》卷四：“棘與棗同，棘之字兩朿相並，棗之字兩朿相承。此所言者今之棗。”棘枝多刺，難以接觸，這一點很早即被人發現，所以用棘樹來圍困拘束犯人的起源甚久。《周易·坎卦·上六》曰：“繫用徽纆，置於叢棘，三歲不得。凶。”即對囚犯縛以黑色的法繩，囚禁於棘叢圍繞之牢獄。《左傳·哀公八年》記載：“邾</w:t>
      </w:r>
      <w:r w:rsidRPr="00BA7905">
        <w:rPr>
          <w:rFonts w:cs="Segoe UI Symbol" w:hint="eastAsia"/>
          <w:noProof/>
        </w:rPr>
        <w:t>子又舞蹈，吳子使大宰子余討之，囚諸樓台，栫之以棘。</w:t>
      </w:r>
      <w:r w:rsidRPr="00BA7905">
        <w:rPr>
          <w:rFonts w:hint="eastAsia"/>
          <w:noProof/>
        </w:rPr>
        <w:t>”楊伯峻注；“栫音薦，《廣</w:t>
      </w:r>
      <w:r w:rsidRPr="00BA7905">
        <w:rPr>
          <w:rFonts w:hint="eastAsia"/>
          <w:noProof/>
        </w:rPr>
        <w:lastRenderedPageBreak/>
        <w:t>韻》：‘圍也。’《廣雅·釋宮》：‘籬也。’此謂以棘鍼為籬以圍之也。”此外，還有將棘枝置於垣墻之上，借以阻止外人翻越的做法。參見《禮記·祭義》：“古者天子諸侯，必有公桑蠶室，近川而為之，築宮仞有三尺，棘墻而外閉之。”漢代的監獄看來也採用了類似的防護設施，因此當時或用“嚴棘”來比喻關押大臣的牢獄，如《後漢書》卷1</w:t>
      </w:r>
      <w:r w:rsidRPr="00BA7905">
        <w:rPr>
          <w:noProof/>
        </w:rPr>
        <w:t>6</w:t>
      </w:r>
      <w:r w:rsidRPr="00BA7905">
        <w:rPr>
          <w:rFonts w:hint="eastAsia"/>
          <w:noProof/>
        </w:rPr>
        <w:t>《寇恂附榮傳》載其上奏曰：“尚書背繩墨，按空劾，不復質確其過，實於嚴棘之下，便奏正臣罪。”李賢注曰：“嚴棘謂嶽也。”</w:t>
      </w:r>
      <w:r w:rsidRPr="00BA7905">
        <w:rPr>
          <w:noProof/>
          <w:vertAlign w:val="superscript"/>
        </w:rPr>
        <w:endnoteReference w:id="5"/>
      </w:r>
    </w:p>
    <w:p w14:paraId="6A541872" w14:textId="77777777" w:rsidR="00BA7905" w:rsidRPr="00BA7905" w:rsidRDefault="00BA7905" w:rsidP="00BA7905">
      <w:pPr>
        <w:pStyle w:val="aa"/>
        <w:ind w:firstLine="560"/>
        <w:rPr>
          <w:noProof/>
          <w:lang w:eastAsia="zh-TW"/>
        </w:rPr>
      </w:pPr>
      <w:r w:rsidRPr="00BA7905">
        <w:rPr>
          <w:rFonts w:hint="eastAsia"/>
          <w:noProof/>
          <w:lang w:eastAsia="zh-TW"/>
        </w:rPr>
        <w:t>上引《左傳·哀公八年》的“栫之以棘”中的“栫”，《說文解字》訓為“以柴木壅”，《廣雅·釋宮》訓為“杝也”，王念孫《廣雅疏證》訓“杝”為“今籬字也。”</w:t>
      </w:r>
    </w:p>
    <w:p w14:paraId="373ABFE8" w14:textId="77777777" w:rsidR="00BA7905" w:rsidRPr="00BA7905" w:rsidRDefault="00BA7905" w:rsidP="00BA7905">
      <w:pPr>
        <w:pStyle w:val="aa"/>
        <w:ind w:firstLine="560"/>
        <w:rPr>
          <w:lang w:eastAsia="zh-TW"/>
        </w:rPr>
      </w:pPr>
      <w:r w:rsidRPr="00BA7905">
        <w:rPr>
          <w:rFonts w:hint="eastAsia"/>
          <w:noProof/>
          <w:lang w:eastAsia="zh-TW"/>
        </w:rPr>
        <w:t>由上引宋傑先生的論證，可知古代有在監獄外設置欄柵以防止犯人外逃的做法。在監獄外設置欄柵這一防範舉措，古今中外都常見且普遍。</w:t>
      </w:r>
    </w:p>
    <w:p w14:paraId="63E0EFBC" w14:textId="77777777" w:rsidR="00BA7905" w:rsidRPr="00BA7905" w:rsidRDefault="00BA7905" w:rsidP="00BA7905">
      <w:pPr>
        <w:pStyle w:val="aa"/>
        <w:ind w:firstLine="560"/>
      </w:pPr>
      <w:r w:rsidRPr="00BA7905">
        <w:rPr>
          <w:rFonts w:hint="eastAsia"/>
          <w:lang w:eastAsia="zh-TW"/>
        </w:rPr>
        <w:t>上引《嶽麓書院藏秦簡（柒）》兩見的“闌散”一詞所在的語境，是兩個稍有不同的“者字結構”。“闌散者毋得過一囚若一廡”一段中“闌散者”的上一簡應該有一個動詞，譬如表示“構建、製作”類義的動詞，“構建、製作類義動詞”加“闌散”組成動賓詞組，後綴“者”字構成“者字結構”，“者”在這裡可以指代“構建、製作闌</w:t>
      </w:r>
      <w:r w:rsidRPr="00BA7905">
        <w:rPr>
          <w:rFonts w:hint="eastAsia"/>
          <w:lang w:eastAsia="zh-TW"/>
        </w:rPr>
        <w:lastRenderedPageBreak/>
        <w:t>散”這件事。而“其守門關、闌散者”一段是一個完整的語段，自為起訖，動詞“守”加“闌散”組成動賓詞組，後綴“者”字構成“者字結構”，“者”在這裡指代看守“門關”和“闌散”之人。</w:t>
      </w:r>
      <w:r w:rsidRPr="00BA7905">
        <w:rPr>
          <w:lang w:eastAsia="zh-TW"/>
        </w:rPr>
        <w:t>8</w:t>
      </w:r>
      <w:r w:rsidRPr="00BA7905">
        <w:rPr>
          <w:rFonts w:hint="eastAsia"/>
          <w:lang w:eastAsia="zh-TW"/>
        </w:rPr>
        <w:t>的“其守門關、闌散者，亦毋得與居，其□守者，毋……”中的“居”字義為“處”或通為“處”，為相處、交往的意思，“與”的對象在此省略，顯然是指犯人。“與居”即“與處”，《詩·小雅·黃鳥》：“此邦之人，不可與處。”《莊子·德充符》：“久與賢人處則無過。”《韓詩外傳》卷三：“思與鄉人居，若朝衣朝冠坐於塗炭也。”文中的“與處”“與某處”“與某居”可以與簡文的“與居”相比較。漢代法律禁止監獄看守將危險品給予囚犯，違者會被判以重刑，也規定監獄管理人員不得與囚犯私下交往或專遞信息，否則將受到懲罰。</w:t>
      </w:r>
      <w:r w:rsidRPr="00BA7905">
        <w:rPr>
          <w:vertAlign w:val="superscript"/>
          <w:lang w:eastAsia="zh-TW"/>
        </w:rPr>
        <w:endnoteReference w:id="6"/>
      </w:r>
      <w:r w:rsidRPr="00BA7905">
        <w:rPr>
          <w:rFonts w:hint="eastAsia"/>
          <w:lang w:eastAsia="zh-TW"/>
        </w:rPr>
        <w:t>很顯然簡文的“與居”指的就是這一點。</w:t>
      </w:r>
      <w:r w:rsidRPr="00BA7905">
        <w:rPr>
          <w:rFonts w:hint="eastAsia"/>
        </w:rPr>
        <w:t>7的“闌散者毋得過一囚若一廡。廡內大毋過環堵。有犯令者及令、丞官”中的“闌散者毋得過一囚若一廡”一段簡文很不好理解。因不是一句的起始，“過”字的釋讀是否正確也有疑問，故這段簡文的理解尚待更深入的考釋和新材料的證明和啟示。</w:t>
      </w:r>
    </w:p>
    <w:p w14:paraId="4759F1F0" w14:textId="77777777" w:rsidR="00BA7905" w:rsidRPr="00BA7905" w:rsidRDefault="00BA7905" w:rsidP="00BA7905">
      <w:pPr>
        <w:rPr>
          <w:rFonts w:ascii="楷体" w:eastAsia="楷体" w:hAnsi="楷体"/>
          <w:sz w:val="21"/>
        </w:rPr>
      </w:pPr>
    </w:p>
    <w:p w14:paraId="60A35A94" w14:textId="3A63A788" w:rsidR="00BA7905" w:rsidRPr="00BA7905" w:rsidRDefault="00BA7905" w:rsidP="00BA7905">
      <w:pPr>
        <w:pStyle w:val="a9"/>
        <w:jc w:val="right"/>
      </w:pPr>
      <w:r w:rsidRPr="00BA7905">
        <w:t>2022</w:t>
      </w:r>
      <w:r w:rsidRPr="00BA7905">
        <w:rPr>
          <w:rFonts w:hint="eastAsia"/>
        </w:rPr>
        <w:t>年7月急草於酷暑中</w:t>
      </w:r>
    </w:p>
    <w:p w14:paraId="75D6CA29" w14:textId="77777777" w:rsidR="00BA7905" w:rsidRPr="00BA7905" w:rsidRDefault="00BA7905" w:rsidP="00BA7905">
      <w:pPr>
        <w:ind w:firstLineChars="200" w:firstLine="420"/>
        <w:rPr>
          <w:sz w:val="21"/>
        </w:rPr>
      </w:pPr>
    </w:p>
    <w:p w14:paraId="4C168466" w14:textId="77777777" w:rsidR="00BA7905" w:rsidRPr="00BA7905" w:rsidRDefault="00BA7905" w:rsidP="00BA7905">
      <w:pPr>
        <w:ind w:firstLineChars="200" w:firstLine="420"/>
        <w:rPr>
          <w:sz w:val="21"/>
        </w:rPr>
      </w:pPr>
    </w:p>
    <w:p w14:paraId="7DFC8699" w14:textId="77777777" w:rsidR="00C4043D" w:rsidRPr="00BF077E" w:rsidRDefault="00C4043D" w:rsidP="00C4043D">
      <w:pPr>
        <w:pStyle w:val="aa"/>
        <w:ind w:firstLine="560"/>
      </w:pPr>
    </w:p>
    <w:sectPr w:rsidR="00C4043D" w:rsidRPr="00BF077E">
      <w:headerReference w:type="default" r:id="rId9"/>
      <w:footerReference w:type="even" r:id="rId10"/>
      <w:footerReference w:type="default" r:id="rId11"/>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3E00" w14:textId="77777777" w:rsidR="00AA7B3B" w:rsidRDefault="00AA7B3B" w:rsidP="00CB0024">
      <w:r>
        <w:separator/>
      </w:r>
    </w:p>
  </w:endnote>
  <w:endnote w:type="continuationSeparator" w:id="0">
    <w:p w14:paraId="37CB452A" w14:textId="77777777" w:rsidR="00AA7B3B" w:rsidRDefault="00AA7B3B" w:rsidP="00CB0024">
      <w:r>
        <w:continuationSeparator/>
      </w:r>
    </w:p>
  </w:endnote>
  <w:endnote w:id="1">
    <w:p w14:paraId="694F89AD" w14:textId="77777777" w:rsidR="00BA7905" w:rsidRPr="00381ECF" w:rsidRDefault="00BA7905" w:rsidP="00BA7905">
      <w:pPr>
        <w:pStyle w:val="ad"/>
        <w:rPr>
          <w:sz w:val="21"/>
          <w:szCs w:val="21"/>
        </w:rPr>
      </w:pPr>
      <w:r w:rsidRPr="00381ECF">
        <w:rPr>
          <w:rStyle w:val="ae"/>
          <w:sz w:val="21"/>
          <w:szCs w:val="21"/>
        </w:rPr>
        <w:endnoteRef/>
      </w:r>
      <w:r w:rsidRPr="00381ECF">
        <w:rPr>
          <w:sz w:val="21"/>
          <w:szCs w:val="21"/>
        </w:rPr>
        <w:t xml:space="preserve"> </w:t>
      </w:r>
      <w:r w:rsidRPr="00381ECF">
        <w:rPr>
          <w:rFonts w:hint="eastAsia"/>
          <w:sz w:val="21"/>
          <w:szCs w:val="21"/>
        </w:rPr>
        <w:t>陳松長主編《嶽麓書院藏秦簡（柒）》，上海辭書出版社2</w:t>
      </w:r>
      <w:r w:rsidRPr="00381ECF">
        <w:rPr>
          <w:sz w:val="21"/>
          <w:szCs w:val="21"/>
        </w:rPr>
        <w:t>022</w:t>
      </w:r>
      <w:r w:rsidRPr="00381ECF">
        <w:rPr>
          <w:rFonts w:hint="eastAsia"/>
          <w:sz w:val="21"/>
          <w:szCs w:val="21"/>
        </w:rPr>
        <w:t>年1月。</w:t>
      </w:r>
    </w:p>
  </w:endnote>
  <w:endnote w:id="2">
    <w:p w14:paraId="2B61B01A" w14:textId="77777777" w:rsidR="00BA7905" w:rsidRPr="00381ECF" w:rsidRDefault="00BA7905" w:rsidP="00BA7905">
      <w:pPr>
        <w:pStyle w:val="ad"/>
        <w:ind w:left="210" w:hangingChars="100" w:hanging="210"/>
        <w:rPr>
          <w:sz w:val="21"/>
          <w:szCs w:val="21"/>
        </w:rPr>
      </w:pPr>
      <w:r w:rsidRPr="00381ECF">
        <w:rPr>
          <w:rStyle w:val="ae"/>
          <w:sz w:val="21"/>
          <w:szCs w:val="21"/>
        </w:rPr>
        <w:endnoteRef/>
      </w:r>
      <w:r w:rsidRPr="00381ECF">
        <w:rPr>
          <w:sz w:val="21"/>
          <w:szCs w:val="21"/>
        </w:rPr>
        <w:t xml:space="preserve"> </w:t>
      </w:r>
      <w:r w:rsidRPr="00381ECF">
        <w:rPr>
          <w:rFonts w:hint="eastAsia"/>
          <w:sz w:val="21"/>
          <w:szCs w:val="21"/>
        </w:rPr>
        <w:t>《二年律令與奏讞書——張家山漢簡二四七號漢墓出土法律文獻釋讀》，上海古籍出版社2</w:t>
      </w:r>
      <w:r w:rsidRPr="00381ECF">
        <w:rPr>
          <w:sz w:val="21"/>
          <w:szCs w:val="21"/>
        </w:rPr>
        <w:t>007</w:t>
      </w:r>
      <w:r w:rsidRPr="00381ECF">
        <w:rPr>
          <w:rFonts w:hint="eastAsia"/>
          <w:sz w:val="21"/>
          <w:szCs w:val="21"/>
        </w:rPr>
        <w:t>年8月，</w:t>
      </w:r>
      <w:r w:rsidRPr="00381ECF">
        <w:rPr>
          <w:sz w:val="21"/>
          <w:szCs w:val="21"/>
        </w:rPr>
        <w:t>248</w:t>
      </w:r>
      <w:r w:rsidRPr="00381ECF">
        <w:rPr>
          <w:rFonts w:hint="eastAsia"/>
          <w:sz w:val="21"/>
          <w:szCs w:val="21"/>
        </w:rPr>
        <w:t>頁。</w:t>
      </w:r>
    </w:p>
  </w:endnote>
  <w:endnote w:id="3">
    <w:p w14:paraId="5DADB1C1" w14:textId="141A28B8" w:rsidR="00BA7905" w:rsidRPr="00381ECF" w:rsidRDefault="00BA7905" w:rsidP="00BA7905">
      <w:pPr>
        <w:pStyle w:val="ad"/>
        <w:rPr>
          <w:sz w:val="21"/>
          <w:szCs w:val="21"/>
        </w:rPr>
      </w:pPr>
      <w:r w:rsidRPr="00381ECF">
        <w:rPr>
          <w:rStyle w:val="ae"/>
          <w:sz w:val="21"/>
          <w:szCs w:val="21"/>
        </w:rPr>
        <w:endnoteRef/>
      </w:r>
      <w:r w:rsidRPr="00381ECF">
        <w:rPr>
          <w:sz w:val="21"/>
          <w:szCs w:val="21"/>
        </w:rPr>
        <w:t xml:space="preserve"> </w:t>
      </w:r>
      <w:r w:rsidRPr="00381ECF">
        <w:rPr>
          <w:rFonts w:hint="eastAsia"/>
          <w:sz w:val="21"/>
          <w:szCs w:val="21"/>
        </w:rPr>
        <w:t>李均明《走馬樓西漢簡</w:t>
      </w:r>
      <w:r w:rsidR="00381ECF">
        <w:rPr>
          <w:rFonts w:ascii="Times New Roman" w:hAnsi="Times New Roman" w:hint="eastAsia"/>
          <w:sz w:val="21"/>
          <w:szCs w:val="21"/>
        </w:rPr>
        <w:t>〈</w:t>
      </w:r>
      <w:r w:rsidRPr="00381ECF">
        <w:rPr>
          <w:rFonts w:cs="Calibri" w:hint="eastAsia"/>
          <w:sz w:val="21"/>
          <w:szCs w:val="21"/>
        </w:rPr>
        <w:t>長沙邸傳舍劾文書</w:t>
      </w:r>
      <w:r w:rsidR="00381ECF">
        <w:rPr>
          <w:rFonts w:ascii="Times New Roman" w:hAnsi="Times New Roman" w:hint="eastAsia"/>
          <w:sz w:val="21"/>
          <w:szCs w:val="21"/>
        </w:rPr>
        <w:t>〉</w:t>
      </w:r>
      <w:r w:rsidRPr="00381ECF">
        <w:rPr>
          <w:rFonts w:cs="Calibri" w:hint="eastAsia"/>
          <w:sz w:val="21"/>
          <w:szCs w:val="21"/>
        </w:rPr>
        <w:t>解析</w:t>
      </w:r>
      <w:r w:rsidRPr="00381ECF">
        <w:rPr>
          <w:rFonts w:hint="eastAsia"/>
          <w:sz w:val="21"/>
          <w:szCs w:val="21"/>
        </w:rPr>
        <w:t>》，《中州學刊》2</w:t>
      </w:r>
      <w:r w:rsidRPr="00381ECF">
        <w:rPr>
          <w:sz w:val="21"/>
          <w:szCs w:val="21"/>
        </w:rPr>
        <w:t>021</w:t>
      </w:r>
      <w:r w:rsidRPr="00381ECF">
        <w:rPr>
          <w:rFonts w:hint="eastAsia"/>
          <w:sz w:val="21"/>
          <w:szCs w:val="21"/>
        </w:rPr>
        <w:t>年第1期。“磨”字讀為“櫪”見伊強《漢簡名物詞考釋二則》，《簡帛》第八輯，上海古籍出版社2</w:t>
      </w:r>
      <w:r w:rsidRPr="00381ECF">
        <w:rPr>
          <w:sz w:val="21"/>
          <w:szCs w:val="21"/>
        </w:rPr>
        <w:t>003</w:t>
      </w:r>
      <w:r w:rsidRPr="00381ECF">
        <w:rPr>
          <w:rFonts w:hint="eastAsia"/>
          <w:sz w:val="21"/>
          <w:szCs w:val="21"/>
        </w:rPr>
        <w:t>年1</w:t>
      </w:r>
      <w:r w:rsidRPr="00381ECF">
        <w:rPr>
          <w:sz w:val="21"/>
          <w:szCs w:val="21"/>
        </w:rPr>
        <w:t>0</w:t>
      </w:r>
      <w:r w:rsidRPr="00381ECF">
        <w:rPr>
          <w:rFonts w:hint="eastAsia"/>
          <w:sz w:val="21"/>
          <w:szCs w:val="21"/>
        </w:rPr>
        <w:t>月，4</w:t>
      </w:r>
      <w:r w:rsidRPr="00381ECF">
        <w:rPr>
          <w:sz w:val="21"/>
          <w:szCs w:val="21"/>
        </w:rPr>
        <w:t>33</w:t>
      </w:r>
      <w:r w:rsidRPr="00381ECF">
        <w:rPr>
          <w:rFonts w:hint="eastAsia"/>
          <w:sz w:val="21"/>
          <w:szCs w:val="21"/>
        </w:rPr>
        <w:t>—</w:t>
      </w:r>
      <w:r w:rsidRPr="00381ECF">
        <w:rPr>
          <w:sz w:val="21"/>
          <w:szCs w:val="21"/>
        </w:rPr>
        <w:t>438</w:t>
      </w:r>
      <w:r w:rsidRPr="00381ECF">
        <w:rPr>
          <w:rFonts w:hint="eastAsia"/>
          <w:sz w:val="21"/>
          <w:szCs w:val="21"/>
        </w:rPr>
        <w:t>頁。</w:t>
      </w:r>
    </w:p>
  </w:endnote>
  <w:endnote w:id="4">
    <w:p w14:paraId="6B8930EC" w14:textId="77777777" w:rsidR="00BA7905" w:rsidRPr="00381ECF" w:rsidRDefault="00BA7905" w:rsidP="00BA7905">
      <w:pPr>
        <w:pStyle w:val="ad"/>
        <w:rPr>
          <w:sz w:val="21"/>
          <w:szCs w:val="21"/>
        </w:rPr>
      </w:pPr>
      <w:r w:rsidRPr="00381ECF">
        <w:rPr>
          <w:rStyle w:val="ae"/>
          <w:sz w:val="21"/>
          <w:szCs w:val="21"/>
        </w:rPr>
        <w:endnoteRef/>
      </w:r>
      <w:r w:rsidRPr="00381ECF">
        <w:rPr>
          <w:sz w:val="21"/>
          <w:szCs w:val="21"/>
        </w:rPr>
        <w:t xml:space="preserve"> </w:t>
      </w:r>
      <w:r w:rsidRPr="00381ECF">
        <w:rPr>
          <w:rFonts w:hint="eastAsia"/>
          <w:sz w:val="21"/>
          <w:szCs w:val="21"/>
        </w:rPr>
        <w:t>劉釗《讀秦簡字詞札記》，《簡帛研究》第2輯，法律出版社1</w:t>
      </w:r>
      <w:r w:rsidRPr="00381ECF">
        <w:rPr>
          <w:sz w:val="21"/>
          <w:szCs w:val="21"/>
        </w:rPr>
        <w:t>996</w:t>
      </w:r>
      <w:r w:rsidRPr="00381ECF">
        <w:rPr>
          <w:rFonts w:hint="eastAsia"/>
          <w:sz w:val="21"/>
          <w:szCs w:val="21"/>
        </w:rPr>
        <w:t>年9月版，1</w:t>
      </w:r>
      <w:r w:rsidRPr="00381ECF">
        <w:rPr>
          <w:sz w:val="21"/>
          <w:szCs w:val="21"/>
        </w:rPr>
        <w:t>08</w:t>
      </w:r>
      <w:r w:rsidRPr="00381ECF">
        <w:rPr>
          <w:rFonts w:hint="eastAsia"/>
          <w:sz w:val="21"/>
          <w:szCs w:val="21"/>
        </w:rPr>
        <w:t>—1</w:t>
      </w:r>
      <w:r w:rsidRPr="00381ECF">
        <w:rPr>
          <w:sz w:val="21"/>
          <w:szCs w:val="21"/>
        </w:rPr>
        <w:t>15</w:t>
      </w:r>
      <w:r w:rsidRPr="00381ECF">
        <w:rPr>
          <w:rFonts w:hint="eastAsia"/>
          <w:sz w:val="21"/>
          <w:szCs w:val="21"/>
        </w:rPr>
        <w:t>頁。</w:t>
      </w:r>
    </w:p>
  </w:endnote>
  <w:endnote w:id="5">
    <w:p w14:paraId="0926B896" w14:textId="77777777" w:rsidR="00BA7905" w:rsidRPr="00381ECF" w:rsidRDefault="00BA7905" w:rsidP="00BA7905">
      <w:pPr>
        <w:pStyle w:val="ad"/>
        <w:rPr>
          <w:sz w:val="21"/>
          <w:szCs w:val="21"/>
        </w:rPr>
      </w:pPr>
      <w:r w:rsidRPr="00381ECF">
        <w:rPr>
          <w:rStyle w:val="ae"/>
          <w:sz w:val="21"/>
          <w:szCs w:val="21"/>
        </w:rPr>
        <w:endnoteRef/>
      </w:r>
      <w:r w:rsidRPr="00381ECF">
        <w:rPr>
          <w:sz w:val="21"/>
          <w:szCs w:val="21"/>
        </w:rPr>
        <w:t xml:space="preserve"> </w:t>
      </w:r>
      <w:r w:rsidRPr="00381ECF">
        <w:rPr>
          <w:rFonts w:hint="eastAsia"/>
          <w:sz w:val="21"/>
          <w:szCs w:val="21"/>
        </w:rPr>
        <w:t>宋傑《漢代監獄制度研究》，中華書局2</w:t>
      </w:r>
      <w:r w:rsidRPr="00381ECF">
        <w:rPr>
          <w:sz w:val="21"/>
          <w:szCs w:val="21"/>
        </w:rPr>
        <w:t>013</w:t>
      </w:r>
      <w:r w:rsidRPr="00381ECF">
        <w:rPr>
          <w:rFonts w:hint="eastAsia"/>
          <w:sz w:val="21"/>
          <w:szCs w:val="21"/>
        </w:rPr>
        <w:t>年3月，2</w:t>
      </w:r>
      <w:r w:rsidRPr="00381ECF">
        <w:rPr>
          <w:sz w:val="21"/>
          <w:szCs w:val="21"/>
        </w:rPr>
        <w:t>86</w:t>
      </w:r>
      <w:r w:rsidRPr="00381ECF">
        <w:rPr>
          <w:rFonts w:hint="eastAsia"/>
          <w:sz w:val="21"/>
          <w:szCs w:val="21"/>
        </w:rPr>
        <w:t>頁。</w:t>
      </w:r>
    </w:p>
  </w:endnote>
  <w:endnote w:id="6">
    <w:p w14:paraId="2D8406DE" w14:textId="77777777" w:rsidR="00BA7905" w:rsidRPr="00381ECF" w:rsidRDefault="00BA7905" w:rsidP="00BA7905">
      <w:pPr>
        <w:pStyle w:val="ad"/>
        <w:rPr>
          <w:sz w:val="21"/>
          <w:szCs w:val="21"/>
        </w:rPr>
      </w:pPr>
      <w:r w:rsidRPr="00381ECF">
        <w:rPr>
          <w:rStyle w:val="ae"/>
          <w:sz w:val="21"/>
          <w:szCs w:val="21"/>
        </w:rPr>
        <w:endnoteRef/>
      </w:r>
      <w:r w:rsidRPr="00381ECF">
        <w:rPr>
          <w:sz w:val="21"/>
          <w:szCs w:val="21"/>
        </w:rPr>
        <w:t xml:space="preserve"> </w:t>
      </w:r>
      <w:r w:rsidRPr="00381ECF">
        <w:rPr>
          <w:rFonts w:hint="eastAsia"/>
          <w:sz w:val="21"/>
          <w:szCs w:val="21"/>
        </w:rPr>
        <w:t>宋傑《漢代監獄制度研究》，中華書局2</w:t>
      </w:r>
      <w:r w:rsidRPr="00381ECF">
        <w:rPr>
          <w:sz w:val="21"/>
          <w:szCs w:val="21"/>
        </w:rPr>
        <w:t>013</w:t>
      </w:r>
      <w:r w:rsidRPr="00381ECF">
        <w:rPr>
          <w:rFonts w:hint="eastAsia"/>
          <w:sz w:val="21"/>
          <w:szCs w:val="21"/>
        </w:rPr>
        <w:t>年3月，3</w:t>
      </w:r>
      <w:r w:rsidRPr="00381ECF">
        <w:rPr>
          <w:sz w:val="21"/>
          <w:szCs w:val="21"/>
        </w:rPr>
        <w:t>21</w:t>
      </w:r>
      <w:r w:rsidRPr="00381ECF">
        <w:rPr>
          <w:rFonts w:hint="eastAsia"/>
          <w:sz w:val="21"/>
          <w:szCs w:val="21"/>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宋体"/>
    <w:charset w:val="86"/>
    <w:family w:val="modern"/>
    <w:pitch w:val="default"/>
    <w:sig w:usb0="00000000" w:usb1="00000000" w:usb2="0000001E" w:usb3="00000000" w:csb0="00040000" w:csb1="00000000"/>
  </w:font>
  <w:font w:name="宋体-方正超大字符集">
    <w:altName w:val="宋体"/>
    <w:charset w:val="86"/>
    <w:family w:val="script"/>
    <w:pitch w:val="fixed"/>
    <w:sig w:usb0="00000001" w:usb1="080E0000" w:usb2="00000010" w:usb3="00000000" w:csb0="00040000" w:csb1="00000000"/>
  </w:font>
  <w:font w:name="控呇湮佽恅苤蚼">
    <w:panose1 w:val="02010609000101010101"/>
    <w:charset w:val="88"/>
    <w:family w:val="modern"/>
    <w:pitch w:val="fixed"/>
    <w:sig w:usb0="00000001" w:usb1="08080000" w:usb2="00000010" w:usb3="00000000" w:csb0="00100000" w:csb1="00000000"/>
  </w:font>
  <w:font w:name="幼圆">
    <w:panose1 w:val="02010509060101010101"/>
    <w:charset w:val="86"/>
    <w:family w:val="modern"/>
    <w:pitch w:val="fixed"/>
    <w:sig w:usb0="00000001" w:usb1="080E0000" w:usb2="00000010" w:usb3="00000000" w:csb0="00040000" w:csb1="00000000"/>
  </w:font>
  <w:font w:name="金文宋體">
    <w:panose1 w:val="02010509060101010101"/>
    <w:charset w:val="86"/>
    <w:family w:val="modern"/>
    <w:pitch w:val="fixed"/>
    <w:sig w:usb0="00000001" w:usb1="090E0000" w:usb2="00000010" w:usb3="00000000" w:csb0="000C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C404" w14:textId="77777777" w:rsidR="003E6BB9" w:rsidRDefault="003E6BB9"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3A2AF50" w14:textId="77777777" w:rsidR="003E6BB9" w:rsidRDefault="003E6B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8810" w14:textId="2E8421A4" w:rsidR="003E6BB9" w:rsidRPr="00CF5EB2" w:rsidRDefault="003E6BB9"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sidR="00F551F1">
      <w:rPr>
        <w:sz w:val="18"/>
        <w:szCs w:val="18"/>
      </w:rPr>
      <w:t>22</w:t>
    </w:r>
    <w:r w:rsidRPr="00C01B1F">
      <w:rPr>
        <w:rFonts w:hint="eastAsia"/>
        <w:sz w:val="18"/>
        <w:szCs w:val="18"/>
      </w:rPr>
      <w:t>年</w:t>
    </w:r>
    <w:r w:rsidR="00F551F1">
      <w:rPr>
        <w:sz w:val="18"/>
        <w:szCs w:val="18"/>
      </w:rPr>
      <w:t>7</w:t>
    </w:r>
    <w:r w:rsidR="00CF5EB2">
      <w:rPr>
        <w:rFonts w:hint="eastAsia"/>
        <w:sz w:val="18"/>
        <w:szCs w:val="18"/>
      </w:rPr>
      <w:t>月</w:t>
    </w:r>
    <w:r w:rsidR="00F551F1">
      <w:rPr>
        <w:sz w:val="18"/>
        <w:szCs w:val="18"/>
      </w:rPr>
      <w:t>17</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1F6F0F">
      <w:rPr>
        <w:sz w:val="18"/>
        <w:szCs w:val="18"/>
      </w:rPr>
      <w:t>2</w:t>
    </w:r>
    <w:r w:rsidR="00F551F1">
      <w:rPr>
        <w:sz w:val="18"/>
        <w:szCs w:val="18"/>
      </w:rPr>
      <w:t>2</w:t>
    </w:r>
    <w:r w:rsidRPr="00C01B1F">
      <w:rPr>
        <w:rFonts w:hint="eastAsia"/>
        <w:sz w:val="18"/>
        <w:szCs w:val="18"/>
      </w:rPr>
      <w:t>年</w:t>
    </w:r>
    <w:r w:rsidR="00F551F1">
      <w:rPr>
        <w:sz w:val="18"/>
        <w:szCs w:val="18"/>
      </w:rPr>
      <w:t>7</w:t>
    </w:r>
    <w:r w:rsidRPr="00C01B1F">
      <w:rPr>
        <w:rFonts w:hint="eastAsia"/>
        <w:sz w:val="18"/>
        <w:szCs w:val="18"/>
      </w:rPr>
      <w:t>月</w:t>
    </w:r>
    <w:r w:rsidR="00F551F1">
      <w:rPr>
        <w:sz w:val="18"/>
        <w:szCs w:val="18"/>
      </w:rPr>
      <w:t>17</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D54B65">
      <w:rPr>
        <w:noProof/>
        <w:sz w:val="18"/>
        <w:szCs w:val="18"/>
      </w:rPr>
      <w:t>3</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D54B65">
      <w:rPr>
        <w:noProof/>
        <w:sz w:val="18"/>
        <w:szCs w:val="18"/>
      </w:rPr>
      <w:t>8</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0A6F" w14:textId="77777777" w:rsidR="00AA7B3B" w:rsidRDefault="00AA7B3B" w:rsidP="00CB0024">
      <w:r>
        <w:separator/>
      </w:r>
    </w:p>
  </w:footnote>
  <w:footnote w:type="continuationSeparator" w:id="0">
    <w:p w14:paraId="3FD5F157" w14:textId="77777777" w:rsidR="00AA7B3B" w:rsidRDefault="00AA7B3B"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49C5" w14:textId="77777777" w:rsidR="003E6BB9" w:rsidRDefault="003E6BB9" w:rsidP="00EF302F">
    <w:pPr>
      <w:pStyle w:val="af"/>
      <w:spacing w:before="240" w:after="240"/>
      <w:ind w:firstLine="436"/>
    </w:pPr>
    <w:r>
      <w:rPr>
        <w:rFonts w:hint="eastAsia"/>
      </w:rPr>
      <w:t>复旦大学出土文献与古文字研究中心网站论文</w:t>
    </w:r>
  </w:p>
  <w:p w14:paraId="6F840705" w14:textId="30AF2A66" w:rsidR="00CF5EB2" w:rsidRPr="00CF5EB2" w:rsidRDefault="003E6BB9" w:rsidP="00CF5EB2">
    <w:pPr>
      <w:pStyle w:val="af"/>
      <w:spacing w:before="240" w:after="240"/>
      <w:ind w:firstLine="436"/>
    </w:pPr>
    <w:r>
      <w:rPr>
        <w:rFonts w:hint="eastAsia"/>
      </w:rPr>
      <w:t>链接：</w:t>
    </w:r>
    <w:r w:rsidR="0030510A" w:rsidRPr="0030510A">
      <w:t>http://www.fdgwz.org.cn/Web/Show/</w:t>
    </w:r>
    <w:r w:rsidR="00381ECF">
      <w:t>10929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3.9pt;height:50.25pt;visibility:visible" o:bullet="t">
        <v:imagedata r:id="rId1" o:title=""/>
      </v:shape>
    </w:pict>
  </w:numPicBullet>
  <w:numPicBullet w:numPicBulletId="1">
    <w:pict>
      <v:shape id="_x0000_i1043" type="#_x0000_t75" style="width:21.75pt;height:28.1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50E8A9D"/>
    <w:multiLevelType w:val="singleLevel"/>
    <w:tmpl w:val="0409000F"/>
    <w:lvl w:ilvl="0">
      <w:start w:val="1"/>
      <w:numFmt w:val="decimal"/>
      <w:lvlText w:val="%1."/>
      <w:lvlJc w:val="left"/>
      <w:pPr>
        <w:ind w:left="820" w:hanging="420"/>
      </w:pPr>
      <w:rPr>
        <w:rFonts w:hint="eastAsia"/>
      </w:rPr>
    </w:lvl>
  </w:abstractNum>
  <w:abstractNum w:abstractNumId="4"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0F166FD2"/>
    <w:multiLevelType w:val="hybridMultilevel"/>
    <w:tmpl w:val="37727FE2"/>
    <w:lvl w:ilvl="0" w:tplc="6018D080">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3"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99374A"/>
    <w:multiLevelType w:val="hybridMultilevel"/>
    <w:tmpl w:val="6C2A18AA"/>
    <w:lvl w:ilvl="0" w:tplc="65D4124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EEAB6D7"/>
    <w:multiLevelType w:val="singleLevel"/>
    <w:tmpl w:val="3EEAB6D7"/>
    <w:lvl w:ilvl="0">
      <w:start w:val="1"/>
      <w:numFmt w:val="decimal"/>
      <w:lvlText w:val="%1)"/>
      <w:lvlJc w:val="left"/>
      <w:pPr>
        <w:ind w:left="425" w:hanging="425"/>
      </w:pPr>
      <w:rPr>
        <w:rFonts w:hint="default"/>
      </w:rPr>
    </w:lvl>
  </w:abstractNum>
  <w:abstractNum w:abstractNumId="28" w15:restartNumberingAfterBreak="0">
    <w:nsid w:val="48E6620D"/>
    <w:multiLevelType w:val="hybridMultilevel"/>
    <w:tmpl w:val="39D87C88"/>
    <w:lvl w:ilvl="0" w:tplc="6018D0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C4D6E45"/>
    <w:multiLevelType w:val="hybridMultilevel"/>
    <w:tmpl w:val="A6DE4362"/>
    <w:lvl w:ilvl="0" w:tplc="696E082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2"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4" w15:restartNumberingAfterBreak="0">
    <w:nsid w:val="5A707373"/>
    <w:multiLevelType w:val="singleLevel"/>
    <w:tmpl w:val="5A707373"/>
    <w:lvl w:ilvl="0">
      <w:start w:val="1"/>
      <w:numFmt w:val="chineseCounting"/>
      <w:suff w:val="nothing"/>
      <w:lvlText w:val="第%1，"/>
      <w:lvlJc w:val="left"/>
    </w:lvl>
  </w:abstractNum>
  <w:abstractNum w:abstractNumId="35"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7"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647536">
    <w:abstractNumId w:val="21"/>
  </w:num>
  <w:num w:numId="2" w16cid:durableId="234095079">
    <w:abstractNumId w:val="36"/>
  </w:num>
  <w:num w:numId="3" w16cid:durableId="1758481962">
    <w:abstractNumId w:val="22"/>
  </w:num>
  <w:num w:numId="4" w16cid:durableId="1622027895">
    <w:abstractNumId w:val="33"/>
  </w:num>
  <w:num w:numId="5" w16cid:durableId="546379433">
    <w:abstractNumId w:val="2"/>
  </w:num>
  <w:num w:numId="6" w16cid:durableId="1710953977">
    <w:abstractNumId w:val="34"/>
  </w:num>
  <w:num w:numId="7" w16cid:durableId="1622303476">
    <w:abstractNumId w:val="25"/>
  </w:num>
  <w:num w:numId="8" w16cid:durableId="1351300847">
    <w:abstractNumId w:val="1"/>
    <w:lvlOverride w:ilvl="0">
      <w:startOverride w:val="1"/>
    </w:lvlOverride>
  </w:num>
  <w:num w:numId="9" w16cid:durableId="1040938869">
    <w:abstractNumId w:val="0"/>
    <w:lvlOverride w:ilvl="0">
      <w:startOverride w:val="1"/>
    </w:lvlOverride>
  </w:num>
  <w:num w:numId="10" w16cid:durableId="1313557361">
    <w:abstractNumId w:val="19"/>
  </w:num>
  <w:num w:numId="11" w16cid:durableId="386684200">
    <w:abstractNumId w:val="24"/>
  </w:num>
  <w:num w:numId="12" w16cid:durableId="1895046307">
    <w:abstractNumId w:val="17"/>
  </w:num>
  <w:num w:numId="13" w16cid:durableId="1325935411">
    <w:abstractNumId w:val="14"/>
  </w:num>
  <w:num w:numId="14" w16cid:durableId="824517310">
    <w:abstractNumId w:val="15"/>
  </w:num>
  <w:num w:numId="15" w16cid:durableId="1200167239">
    <w:abstractNumId w:val="23"/>
  </w:num>
  <w:num w:numId="16" w16cid:durableId="883449358">
    <w:abstractNumId w:val="35"/>
  </w:num>
  <w:num w:numId="17" w16cid:durableId="388112115">
    <w:abstractNumId w:val="38"/>
  </w:num>
  <w:num w:numId="18" w16cid:durableId="1389188038">
    <w:abstractNumId w:val="32"/>
  </w:num>
  <w:num w:numId="19" w16cid:durableId="690257311">
    <w:abstractNumId w:val="16"/>
  </w:num>
  <w:num w:numId="20" w16cid:durableId="1871986463">
    <w:abstractNumId w:val="37"/>
  </w:num>
  <w:num w:numId="21" w16cid:durableId="1649361149">
    <w:abstractNumId w:val="13"/>
  </w:num>
  <w:num w:numId="22" w16cid:durableId="491870181">
    <w:abstractNumId w:val="12"/>
  </w:num>
  <w:num w:numId="23" w16cid:durableId="69694653">
    <w:abstractNumId w:val="11"/>
  </w:num>
  <w:num w:numId="24" w16cid:durableId="81921414">
    <w:abstractNumId w:val="10"/>
  </w:num>
  <w:num w:numId="25" w16cid:durableId="385225739">
    <w:abstractNumId w:val="9"/>
  </w:num>
  <w:num w:numId="26" w16cid:durableId="773135746">
    <w:abstractNumId w:val="8"/>
  </w:num>
  <w:num w:numId="27" w16cid:durableId="826475126">
    <w:abstractNumId w:val="7"/>
  </w:num>
  <w:num w:numId="28" w16cid:durableId="1768846868">
    <w:abstractNumId w:val="6"/>
  </w:num>
  <w:num w:numId="29" w16cid:durableId="983967189">
    <w:abstractNumId w:val="5"/>
  </w:num>
  <w:num w:numId="30" w16cid:durableId="48922492">
    <w:abstractNumId w:val="4"/>
  </w:num>
  <w:num w:numId="31" w16cid:durableId="455031661">
    <w:abstractNumId w:val="27"/>
  </w:num>
  <w:num w:numId="32" w16cid:durableId="724524348">
    <w:abstractNumId w:val="31"/>
  </w:num>
  <w:num w:numId="33" w16cid:durableId="1080322982">
    <w:abstractNumId w:val="30"/>
  </w:num>
  <w:num w:numId="34" w16cid:durableId="263615749">
    <w:abstractNumId w:val="20"/>
  </w:num>
  <w:num w:numId="35" w16cid:durableId="318119992">
    <w:abstractNumId w:val="3"/>
  </w:num>
  <w:num w:numId="36" w16cid:durableId="2121994101">
    <w:abstractNumId w:val="26"/>
  </w:num>
  <w:num w:numId="37" w16cid:durableId="334575248">
    <w:abstractNumId w:val="28"/>
  </w:num>
  <w:num w:numId="38" w16cid:durableId="1638143273">
    <w:abstractNumId w:val="18"/>
  </w:num>
  <w:num w:numId="39" w16cid:durableId="8753896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788"/>
    <w:rsid w:val="000038DD"/>
    <w:rsid w:val="00006D1D"/>
    <w:rsid w:val="00011970"/>
    <w:rsid w:val="000133A5"/>
    <w:rsid w:val="0001730A"/>
    <w:rsid w:val="00017F20"/>
    <w:rsid w:val="00021234"/>
    <w:rsid w:val="00022497"/>
    <w:rsid w:val="000269A2"/>
    <w:rsid w:val="0003057F"/>
    <w:rsid w:val="00031027"/>
    <w:rsid w:val="00032E60"/>
    <w:rsid w:val="00033997"/>
    <w:rsid w:val="00033F9D"/>
    <w:rsid w:val="00035922"/>
    <w:rsid w:val="00037D45"/>
    <w:rsid w:val="00041E3D"/>
    <w:rsid w:val="00043973"/>
    <w:rsid w:val="0004553B"/>
    <w:rsid w:val="00050E7C"/>
    <w:rsid w:val="00051CC3"/>
    <w:rsid w:val="000626A6"/>
    <w:rsid w:val="00062FE9"/>
    <w:rsid w:val="00063A25"/>
    <w:rsid w:val="00066107"/>
    <w:rsid w:val="0006648C"/>
    <w:rsid w:val="00073508"/>
    <w:rsid w:val="00076F82"/>
    <w:rsid w:val="00077C36"/>
    <w:rsid w:val="00084150"/>
    <w:rsid w:val="0008479B"/>
    <w:rsid w:val="000860FF"/>
    <w:rsid w:val="000A4A8F"/>
    <w:rsid w:val="000B02C6"/>
    <w:rsid w:val="000B20F1"/>
    <w:rsid w:val="000B3534"/>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2B65"/>
    <w:rsid w:val="000F4BED"/>
    <w:rsid w:val="000F6F48"/>
    <w:rsid w:val="00102E1C"/>
    <w:rsid w:val="00104E73"/>
    <w:rsid w:val="00110B5F"/>
    <w:rsid w:val="00112DD9"/>
    <w:rsid w:val="00116C85"/>
    <w:rsid w:val="0012030A"/>
    <w:rsid w:val="00131D4E"/>
    <w:rsid w:val="001332B7"/>
    <w:rsid w:val="001347BB"/>
    <w:rsid w:val="00140894"/>
    <w:rsid w:val="001433AC"/>
    <w:rsid w:val="0014382E"/>
    <w:rsid w:val="001450B7"/>
    <w:rsid w:val="001500E3"/>
    <w:rsid w:val="00154CEE"/>
    <w:rsid w:val="00156D70"/>
    <w:rsid w:val="001641C2"/>
    <w:rsid w:val="00164C7B"/>
    <w:rsid w:val="00167A77"/>
    <w:rsid w:val="00167A7A"/>
    <w:rsid w:val="00170566"/>
    <w:rsid w:val="001712CA"/>
    <w:rsid w:val="001726A6"/>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E07"/>
    <w:rsid w:val="001B4395"/>
    <w:rsid w:val="001B492F"/>
    <w:rsid w:val="001B4FFD"/>
    <w:rsid w:val="001B682E"/>
    <w:rsid w:val="001B710F"/>
    <w:rsid w:val="001C0EEC"/>
    <w:rsid w:val="001C5F88"/>
    <w:rsid w:val="001D1713"/>
    <w:rsid w:val="001D2B45"/>
    <w:rsid w:val="001D427D"/>
    <w:rsid w:val="001D4E56"/>
    <w:rsid w:val="001D786F"/>
    <w:rsid w:val="001E6598"/>
    <w:rsid w:val="001E6D43"/>
    <w:rsid w:val="001F1BFC"/>
    <w:rsid w:val="001F6F0F"/>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546C2"/>
    <w:rsid w:val="0027142D"/>
    <w:rsid w:val="002732E6"/>
    <w:rsid w:val="0027743E"/>
    <w:rsid w:val="002819AA"/>
    <w:rsid w:val="0028213F"/>
    <w:rsid w:val="00283EDC"/>
    <w:rsid w:val="0028564F"/>
    <w:rsid w:val="00291D8E"/>
    <w:rsid w:val="00292887"/>
    <w:rsid w:val="00292EE5"/>
    <w:rsid w:val="00294EE4"/>
    <w:rsid w:val="00294FD3"/>
    <w:rsid w:val="002963F1"/>
    <w:rsid w:val="002A0E2F"/>
    <w:rsid w:val="002A1C81"/>
    <w:rsid w:val="002A1D71"/>
    <w:rsid w:val="002A5820"/>
    <w:rsid w:val="002A6194"/>
    <w:rsid w:val="002A746C"/>
    <w:rsid w:val="002B32DA"/>
    <w:rsid w:val="002C4C02"/>
    <w:rsid w:val="002C668C"/>
    <w:rsid w:val="002C70BF"/>
    <w:rsid w:val="002C7445"/>
    <w:rsid w:val="002C7CEA"/>
    <w:rsid w:val="002D039D"/>
    <w:rsid w:val="002D4626"/>
    <w:rsid w:val="002D5CCD"/>
    <w:rsid w:val="002D74D8"/>
    <w:rsid w:val="002E2792"/>
    <w:rsid w:val="002E503F"/>
    <w:rsid w:val="002F1FE6"/>
    <w:rsid w:val="002F2D81"/>
    <w:rsid w:val="00300BB1"/>
    <w:rsid w:val="00303DD2"/>
    <w:rsid w:val="0030510A"/>
    <w:rsid w:val="00311E98"/>
    <w:rsid w:val="00313A1D"/>
    <w:rsid w:val="0031705D"/>
    <w:rsid w:val="00317DBF"/>
    <w:rsid w:val="00317E80"/>
    <w:rsid w:val="00321472"/>
    <w:rsid w:val="00321EBC"/>
    <w:rsid w:val="00324A0C"/>
    <w:rsid w:val="003254FE"/>
    <w:rsid w:val="00330794"/>
    <w:rsid w:val="00332FF4"/>
    <w:rsid w:val="00334313"/>
    <w:rsid w:val="00334D88"/>
    <w:rsid w:val="0033589E"/>
    <w:rsid w:val="003367D1"/>
    <w:rsid w:val="00347F61"/>
    <w:rsid w:val="003516DF"/>
    <w:rsid w:val="003541B9"/>
    <w:rsid w:val="00355808"/>
    <w:rsid w:val="0036013B"/>
    <w:rsid w:val="003637BF"/>
    <w:rsid w:val="00364E7A"/>
    <w:rsid w:val="003657B7"/>
    <w:rsid w:val="00365AA8"/>
    <w:rsid w:val="00373178"/>
    <w:rsid w:val="00375FA4"/>
    <w:rsid w:val="00376418"/>
    <w:rsid w:val="00377962"/>
    <w:rsid w:val="003804C5"/>
    <w:rsid w:val="00380E0F"/>
    <w:rsid w:val="00381ECF"/>
    <w:rsid w:val="00382F27"/>
    <w:rsid w:val="00384194"/>
    <w:rsid w:val="00390262"/>
    <w:rsid w:val="003914E2"/>
    <w:rsid w:val="00394082"/>
    <w:rsid w:val="00395D81"/>
    <w:rsid w:val="00397D77"/>
    <w:rsid w:val="003A0D1A"/>
    <w:rsid w:val="003A7B90"/>
    <w:rsid w:val="003B45B0"/>
    <w:rsid w:val="003B5515"/>
    <w:rsid w:val="003C12E0"/>
    <w:rsid w:val="003C3289"/>
    <w:rsid w:val="003C4800"/>
    <w:rsid w:val="003C4D06"/>
    <w:rsid w:val="003C57BB"/>
    <w:rsid w:val="003C62CD"/>
    <w:rsid w:val="003D46B8"/>
    <w:rsid w:val="003D5DF4"/>
    <w:rsid w:val="003E1354"/>
    <w:rsid w:val="003E1502"/>
    <w:rsid w:val="003E1E5C"/>
    <w:rsid w:val="003E5FD9"/>
    <w:rsid w:val="003E6BB9"/>
    <w:rsid w:val="003F2D79"/>
    <w:rsid w:val="003F5354"/>
    <w:rsid w:val="003F604F"/>
    <w:rsid w:val="003F6BBD"/>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380B"/>
    <w:rsid w:val="00466A1C"/>
    <w:rsid w:val="00471E95"/>
    <w:rsid w:val="004756A5"/>
    <w:rsid w:val="0048364F"/>
    <w:rsid w:val="00483CD8"/>
    <w:rsid w:val="004860A2"/>
    <w:rsid w:val="004918C3"/>
    <w:rsid w:val="004975C8"/>
    <w:rsid w:val="004A0388"/>
    <w:rsid w:val="004A1861"/>
    <w:rsid w:val="004A2C87"/>
    <w:rsid w:val="004A7E18"/>
    <w:rsid w:val="004B0674"/>
    <w:rsid w:val="004B0D90"/>
    <w:rsid w:val="004B12DE"/>
    <w:rsid w:val="004B405F"/>
    <w:rsid w:val="004B4723"/>
    <w:rsid w:val="004D1FA3"/>
    <w:rsid w:val="004D4C84"/>
    <w:rsid w:val="004D57DB"/>
    <w:rsid w:val="004E0A07"/>
    <w:rsid w:val="004E6445"/>
    <w:rsid w:val="004E654E"/>
    <w:rsid w:val="004E6E8E"/>
    <w:rsid w:val="004F09C9"/>
    <w:rsid w:val="004F11D3"/>
    <w:rsid w:val="004F244C"/>
    <w:rsid w:val="004F4CF4"/>
    <w:rsid w:val="004F62FC"/>
    <w:rsid w:val="00503A9E"/>
    <w:rsid w:val="005051B7"/>
    <w:rsid w:val="0051092B"/>
    <w:rsid w:val="0051265D"/>
    <w:rsid w:val="00513092"/>
    <w:rsid w:val="0051587D"/>
    <w:rsid w:val="00515C06"/>
    <w:rsid w:val="0051605E"/>
    <w:rsid w:val="005169A1"/>
    <w:rsid w:val="00516D8D"/>
    <w:rsid w:val="00517428"/>
    <w:rsid w:val="0052033E"/>
    <w:rsid w:val="005268F5"/>
    <w:rsid w:val="005308E6"/>
    <w:rsid w:val="00531EA3"/>
    <w:rsid w:val="0053295D"/>
    <w:rsid w:val="0053723F"/>
    <w:rsid w:val="00541E3D"/>
    <w:rsid w:val="00542D51"/>
    <w:rsid w:val="005444A2"/>
    <w:rsid w:val="005465C3"/>
    <w:rsid w:val="00546876"/>
    <w:rsid w:val="005536B1"/>
    <w:rsid w:val="005549F6"/>
    <w:rsid w:val="00560EBB"/>
    <w:rsid w:val="00562694"/>
    <w:rsid w:val="00564069"/>
    <w:rsid w:val="00570DB1"/>
    <w:rsid w:val="00570E9F"/>
    <w:rsid w:val="00571CEA"/>
    <w:rsid w:val="005755E3"/>
    <w:rsid w:val="005816FB"/>
    <w:rsid w:val="00584AEE"/>
    <w:rsid w:val="00586B2B"/>
    <w:rsid w:val="005875DF"/>
    <w:rsid w:val="005935F3"/>
    <w:rsid w:val="00593E4B"/>
    <w:rsid w:val="00594347"/>
    <w:rsid w:val="0059627F"/>
    <w:rsid w:val="005A2D63"/>
    <w:rsid w:val="005A3011"/>
    <w:rsid w:val="005A33F5"/>
    <w:rsid w:val="005A419C"/>
    <w:rsid w:val="005B29BC"/>
    <w:rsid w:val="005B69A6"/>
    <w:rsid w:val="005C1A21"/>
    <w:rsid w:val="005C1F1C"/>
    <w:rsid w:val="005C51B2"/>
    <w:rsid w:val="005D22B2"/>
    <w:rsid w:val="005D2F69"/>
    <w:rsid w:val="005E2C50"/>
    <w:rsid w:val="005E45B5"/>
    <w:rsid w:val="005E5DB1"/>
    <w:rsid w:val="005F05E8"/>
    <w:rsid w:val="005F3E33"/>
    <w:rsid w:val="0060101E"/>
    <w:rsid w:val="00602939"/>
    <w:rsid w:val="00606E86"/>
    <w:rsid w:val="00610E9E"/>
    <w:rsid w:val="006166C7"/>
    <w:rsid w:val="00617AB7"/>
    <w:rsid w:val="00620A4F"/>
    <w:rsid w:val="00620F72"/>
    <w:rsid w:val="00621D7A"/>
    <w:rsid w:val="0062260A"/>
    <w:rsid w:val="00623408"/>
    <w:rsid w:val="006241F3"/>
    <w:rsid w:val="006245DA"/>
    <w:rsid w:val="0062642B"/>
    <w:rsid w:val="0063183B"/>
    <w:rsid w:val="0063231F"/>
    <w:rsid w:val="00634446"/>
    <w:rsid w:val="00634CBD"/>
    <w:rsid w:val="00635CF4"/>
    <w:rsid w:val="00635FA4"/>
    <w:rsid w:val="00640B39"/>
    <w:rsid w:val="00644D5B"/>
    <w:rsid w:val="00650E61"/>
    <w:rsid w:val="0065256A"/>
    <w:rsid w:val="00657CD5"/>
    <w:rsid w:val="00666D65"/>
    <w:rsid w:val="00672EC8"/>
    <w:rsid w:val="00673C78"/>
    <w:rsid w:val="006778A0"/>
    <w:rsid w:val="00682D5D"/>
    <w:rsid w:val="00686575"/>
    <w:rsid w:val="006907C4"/>
    <w:rsid w:val="00693A5D"/>
    <w:rsid w:val="006A0C48"/>
    <w:rsid w:val="006A1B0D"/>
    <w:rsid w:val="006A34B2"/>
    <w:rsid w:val="006A3D5C"/>
    <w:rsid w:val="006A3F90"/>
    <w:rsid w:val="006A5FF2"/>
    <w:rsid w:val="006B0F0D"/>
    <w:rsid w:val="006B1483"/>
    <w:rsid w:val="006B1CF9"/>
    <w:rsid w:val="006B47EE"/>
    <w:rsid w:val="006B6EEA"/>
    <w:rsid w:val="006B7475"/>
    <w:rsid w:val="006C41B9"/>
    <w:rsid w:val="006C502F"/>
    <w:rsid w:val="006C5096"/>
    <w:rsid w:val="006C6BAA"/>
    <w:rsid w:val="006D3921"/>
    <w:rsid w:val="006D408B"/>
    <w:rsid w:val="006E0E0C"/>
    <w:rsid w:val="006E2F87"/>
    <w:rsid w:val="006E6474"/>
    <w:rsid w:val="006E760F"/>
    <w:rsid w:val="006E7B7B"/>
    <w:rsid w:val="006F28BC"/>
    <w:rsid w:val="006F300C"/>
    <w:rsid w:val="006F52F5"/>
    <w:rsid w:val="006F79DD"/>
    <w:rsid w:val="007002F8"/>
    <w:rsid w:val="007007CC"/>
    <w:rsid w:val="00701226"/>
    <w:rsid w:val="0070713C"/>
    <w:rsid w:val="007103F0"/>
    <w:rsid w:val="007119D9"/>
    <w:rsid w:val="00713580"/>
    <w:rsid w:val="007138A4"/>
    <w:rsid w:val="00715D6B"/>
    <w:rsid w:val="007166DE"/>
    <w:rsid w:val="007204C1"/>
    <w:rsid w:val="00724062"/>
    <w:rsid w:val="007242F3"/>
    <w:rsid w:val="007317E0"/>
    <w:rsid w:val="00734046"/>
    <w:rsid w:val="0073487E"/>
    <w:rsid w:val="00740478"/>
    <w:rsid w:val="00740BC5"/>
    <w:rsid w:val="00741D16"/>
    <w:rsid w:val="00742DDD"/>
    <w:rsid w:val="007430E0"/>
    <w:rsid w:val="00747A38"/>
    <w:rsid w:val="0075360F"/>
    <w:rsid w:val="007606F5"/>
    <w:rsid w:val="0076174E"/>
    <w:rsid w:val="007708C6"/>
    <w:rsid w:val="00771D41"/>
    <w:rsid w:val="007721C4"/>
    <w:rsid w:val="0077379F"/>
    <w:rsid w:val="00773918"/>
    <w:rsid w:val="00775AF2"/>
    <w:rsid w:val="00781023"/>
    <w:rsid w:val="007810E0"/>
    <w:rsid w:val="007850CB"/>
    <w:rsid w:val="007A7F1F"/>
    <w:rsid w:val="007B0257"/>
    <w:rsid w:val="007B0B09"/>
    <w:rsid w:val="007B0D07"/>
    <w:rsid w:val="007B1A80"/>
    <w:rsid w:val="007B6745"/>
    <w:rsid w:val="007C4028"/>
    <w:rsid w:val="007C62ED"/>
    <w:rsid w:val="007C6D48"/>
    <w:rsid w:val="007D1AB8"/>
    <w:rsid w:val="007D5FCD"/>
    <w:rsid w:val="007D776B"/>
    <w:rsid w:val="007F45BF"/>
    <w:rsid w:val="0080242C"/>
    <w:rsid w:val="00805018"/>
    <w:rsid w:val="00807BBC"/>
    <w:rsid w:val="008114A2"/>
    <w:rsid w:val="00811640"/>
    <w:rsid w:val="00811B04"/>
    <w:rsid w:val="00813ADC"/>
    <w:rsid w:val="00814362"/>
    <w:rsid w:val="008145F2"/>
    <w:rsid w:val="00814B3A"/>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978"/>
    <w:rsid w:val="00866FD9"/>
    <w:rsid w:val="0087434A"/>
    <w:rsid w:val="008839BB"/>
    <w:rsid w:val="00883E9F"/>
    <w:rsid w:val="00884DD1"/>
    <w:rsid w:val="00886963"/>
    <w:rsid w:val="008875BA"/>
    <w:rsid w:val="0089710F"/>
    <w:rsid w:val="008A0A8B"/>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7BDB"/>
    <w:rsid w:val="008E49CB"/>
    <w:rsid w:val="008E5D6E"/>
    <w:rsid w:val="008E6624"/>
    <w:rsid w:val="008F4C76"/>
    <w:rsid w:val="008F5C80"/>
    <w:rsid w:val="008F65AF"/>
    <w:rsid w:val="00903942"/>
    <w:rsid w:val="00904443"/>
    <w:rsid w:val="00905A67"/>
    <w:rsid w:val="0091798A"/>
    <w:rsid w:val="00920906"/>
    <w:rsid w:val="00920BC8"/>
    <w:rsid w:val="00923D4F"/>
    <w:rsid w:val="009263C8"/>
    <w:rsid w:val="00933EFE"/>
    <w:rsid w:val="0093759B"/>
    <w:rsid w:val="00941801"/>
    <w:rsid w:val="00941B6B"/>
    <w:rsid w:val="009429E7"/>
    <w:rsid w:val="009477D9"/>
    <w:rsid w:val="00950E20"/>
    <w:rsid w:val="00951E3D"/>
    <w:rsid w:val="0095432F"/>
    <w:rsid w:val="009568AB"/>
    <w:rsid w:val="00962238"/>
    <w:rsid w:val="00962DFC"/>
    <w:rsid w:val="00964805"/>
    <w:rsid w:val="00970316"/>
    <w:rsid w:val="00970D12"/>
    <w:rsid w:val="00971027"/>
    <w:rsid w:val="0097125F"/>
    <w:rsid w:val="00977A96"/>
    <w:rsid w:val="00980CC8"/>
    <w:rsid w:val="00986333"/>
    <w:rsid w:val="0098705C"/>
    <w:rsid w:val="00987883"/>
    <w:rsid w:val="009911B7"/>
    <w:rsid w:val="00992297"/>
    <w:rsid w:val="00994CD0"/>
    <w:rsid w:val="00995DB3"/>
    <w:rsid w:val="009A0FAD"/>
    <w:rsid w:val="009A569F"/>
    <w:rsid w:val="009A75E4"/>
    <w:rsid w:val="009C4773"/>
    <w:rsid w:val="009C5916"/>
    <w:rsid w:val="009C7D0F"/>
    <w:rsid w:val="009D27AC"/>
    <w:rsid w:val="009E12C0"/>
    <w:rsid w:val="009E1F4B"/>
    <w:rsid w:val="009E2BED"/>
    <w:rsid w:val="009E50C6"/>
    <w:rsid w:val="009E63D4"/>
    <w:rsid w:val="009F4D40"/>
    <w:rsid w:val="009F540E"/>
    <w:rsid w:val="00A00A18"/>
    <w:rsid w:val="00A01321"/>
    <w:rsid w:val="00A02166"/>
    <w:rsid w:val="00A026E4"/>
    <w:rsid w:val="00A04D48"/>
    <w:rsid w:val="00A0577E"/>
    <w:rsid w:val="00A06EEC"/>
    <w:rsid w:val="00A072DD"/>
    <w:rsid w:val="00A16D1C"/>
    <w:rsid w:val="00A303C4"/>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8129E"/>
    <w:rsid w:val="00A84561"/>
    <w:rsid w:val="00A84BF3"/>
    <w:rsid w:val="00A87B29"/>
    <w:rsid w:val="00A95269"/>
    <w:rsid w:val="00AA2818"/>
    <w:rsid w:val="00AA4359"/>
    <w:rsid w:val="00AA4F68"/>
    <w:rsid w:val="00AA543B"/>
    <w:rsid w:val="00AA5ACA"/>
    <w:rsid w:val="00AA6604"/>
    <w:rsid w:val="00AA7065"/>
    <w:rsid w:val="00AA7B3B"/>
    <w:rsid w:val="00AB2B64"/>
    <w:rsid w:val="00AC25D9"/>
    <w:rsid w:val="00AC4C6A"/>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3D5"/>
    <w:rsid w:val="00B31DEE"/>
    <w:rsid w:val="00B3372F"/>
    <w:rsid w:val="00B34DD8"/>
    <w:rsid w:val="00B37214"/>
    <w:rsid w:val="00B41F47"/>
    <w:rsid w:val="00B4264A"/>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A1F2C"/>
    <w:rsid w:val="00BA2BB2"/>
    <w:rsid w:val="00BA32AD"/>
    <w:rsid w:val="00BA4771"/>
    <w:rsid w:val="00BA4E68"/>
    <w:rsid w:val="00BA5289"/>
    <w:rsid w:val="00BA6421"/>
    <w:rsid w:val="00BA67C7"/>
    <w:rsid w:val="00BA7905"/>
    <w:rsid w:val="00BB017B"/>
    <w:rsid w:val="00BB6F3D"/>
    <w:rsid w:val="00BC126B"/>
    <w:rsid w:val="00BC49BB"/>
    <w:rsid w:val="00BD0F3E"/>
    <w:rsid w:val="00BD4E67"/>
    <w:rsid w:val="00BD750D"/>
    <w:rsid w:val="00BE148F"/>
    <w:rsid w:val="00BE5AA8"/>
    <w:rsid w:val="00BF077E"/>
    <w:rsid w:val="00BF358E"/>
    <w:rsid w:val="00BF5F1D"/>
    <w:rsid w:val="00C01C0A"/>
    <w:rsid w:val="00C029DF"/>
    <w:rsid w:val="00C033AC"/>
    <w:rsid w:val="00C037A6"/>
    <w:rsid w:val="00C037B4"/>
    <w:rsid w:val="00C03F8A"/>
    <w:rsid w:val="00C200D7"/>
    <w:rsid w:val="00C21416"/>
    <w:rsid w:val="00C217A0"/>
    <w:rsid w:val="00C223C3"/>
    <w:rsid w:val="00C24A2E"/>
    <w:rsid w:val="00C25CFC"/>
    <w:rsid w:val="00C32F13"/>
    <w:rsid w:val="00C36956"/>
    <w:rsid w:val="00C4043D"/>
    <w:rsid w:val="00C40577"/>
    <w:rsid w:val="00C405CB"/>
    <w:rsid w:val="00C410F4"/>
    <w:rsid w:val="00C41BDD"/>
    <w:rsid w:val="00C43658"/>
    <w:rsid w:val="00C46047"/>
    <w:rsid w:val="00C52B1A"/>
    <w:rsid w:val="00C540E0"/>
    <w:rsid w:val="00C601E8"/>
    <w:rsid w:val="00C601F4"/>
    <w:rsid w:val="00C639B5"/>
    <w:rsid w:val="00C673BD"/>
    <w:rsid w:val="00C7337F"/>
    <w:rsid w:val="00C7545C"/>
    <w:rsid w:val="00C75C1A"/>
    <w:rsid w:val="00C86742"/>
    <w:rsid w:val="00C86E98"/>
    <w:rsid w:val="00C90543"/>
    <w:rsid w:val="00C935B4"/>
    <w:rsid w:val="00C9386D"/>
    <w:rsid w:val="00C94789"/>
    <w:rsid w:val="00C9729E"/>
    <w:rsid w:val="00CA455C"/>
    <w:rsid w:val="00CB0024"/>
    <w:rsid w:val="00CB3F3F"/>
    <w:rsid w:val="00CC33AB"/>
    <w:rsid w:val="00CC537A"/>
    <w:rsid w:val="00CC6F6E"/>
    <w:rsid w:val="00CD12D8"/>
    <w:rsid w:val="00CD3AD6"/>
    <w:rsid w:val="00CD3ECC"/>
    <w:rsid w:val="00CE1F09"/>
    <w:rsid w:val="00CF2087"/>
    <w:rsid w:val="00CF2D53"/>
    <w:rsid w:val="00CF3432"/>
    <w:rsid w:val="00CF55D5"/>
    <w:rsid w:val="00CF5EB2"/>
    <w:rsid w:val="00CF736F"/>
    <w:rsid w:val="00D00583"/>
    <w:rsid w:val="00D12835"/>
    <w:rsid w:val="00D14104"/>
    <w:rsid w:val="00D202FA"/>
    <w:rsid w:val="00D208AF"/>
    <w:rsid w:val="00D216E9"/>
    <w:rsid w:val="00D24914"/>
    <w:rsid w:val="00D326D7"/>
    <w:rsid w:val="00D33111"/>
    <w:rsid w:val="00D4023B"/>
    <w:rsid w:val="00D40B52"/>
    <w:rsid w:val="00D50E87"/>
    <w:rsid w:val="00D51572"/>
    <w:rsid w:val="00D54453"/>
    <w:rsid w:val="00D54B65"/>
    <w:rsid w:val="00D556BF"/>
    <w:rsid w:val="00D5750D"/>
    <w:rsid w:val="00D57577"/>
    <w:rsid w:val="00D60710"/>
    <w:rsid w:val="00D61798"/>
    <w:rsid w:val="00D62CB1"/>
    <w:rsid w:val="00D67634"/>
    <w:rsid w:val="00D71F81"/>
    <w:rsid w:val="00D726F9"/>
    <w:rsid w:val="00D756A9"/>
    <w:rsid w:val="00D765DA"/>
    <w:rsid w:val="00D84579"/>
    <w:rsid w:val="00D850D5"/>
    <w:rsid w:val="00D859D5"/>
    <w:rsid w:val="00D85C5E"/>
    <w:rsid w:val="00D91E89"/>
    <w:rsid w:val="00D94761"/>
    <w:rsid w:val="00D94D4A"/>
    <w:rsid w:val="00DA17FB"/>
    <w:rsid w:val="00DA2027"/>
    <w:rsid w:val="00DA469D"/>
    <w:rsid w:val="00DA518F"/>
    <w:rsid w:val="00DA7F87"/>
    <w:rsid w:val="00DB1A8E"/>
    <w:rsid w:val="00DB2818"/>
    <w:rsid w:val="00DB652D"/>
    <w:rsid w:val="00DB74DD"/>
    <w:rsid w:val="00DC1D68"/>
    <w:rsid w:val="00DC1FFA"/>
    <w:rsid w:val="00DC2A33"/>
    <w:rsid w:val="00DC5C27"/>
    <w:rsid w:val="00DC74C5"/>
    <w:rsid w:val="00DD0C90"/>
    <w:rsid w:val="00DD491C"/>
    <w:rsid w:val="00DE03E4"/>
    <w:rsid w:val="00DE20EE"/>
    <w:rsid w:val="00DE2591"/>
    <w:rsid w:val="00DE4754"/>
    <w:rsid w:val="00DE5345"/>
    <w:rsid w:val="00DE5AD0"/>
    <w:rsid w:val="00DE6887"/>
    <w:rsid w:val="00DE6920"/>
    <w:rsid w:val="00DF05E9"/>
    <w:rsid w:val="00DF0F4C"/>
    <w:rsid w:val="00DF6704"/>
    <w:rsid w:val="00E014C1"/>
    <w:rsid w:val="00E01E6C"/>
    <w:rsid w:val="00E03097"/>
    <w:rsid w:val="00E03B22"/>
    <w:rsid w:val="00E06AC8"/>
    <w:rsid w:val="00E0700B"/>
    <w:rsid w:val="00E10BC9"/>
    <w:rsid w:val="00E1303F"/>
    <w:rsid w:val="00E166E9"/>
    <w:rsid w:val="00E2162E"/>
    <w:rsid w:val="00E27BC2"/>
    <w:rsid w:val="00E330F9"/>
    <w:rsid w:val="00E3579F"/>
    <w:rsid w:val="00E37814"/>
    <w:rsid w:val="00E415C5"/>
    <w:rsid w:val="00E46E79"/>
    <w:rsid w:val="00E51572"/>
    <w:rsid w:val="00E520D0"/>
    <w:rsid w:val="00E52CD1"/>
    <w:rsid w:val="00E53B98"/>
    <w:rsid w:val="00E74B97"/>
    <w:rsid w:val="00E768A0"/>
    <w:rsid w:val="00E770D4"/>
    <w:rsid w:val="00E77BCC"/>
    <w:rsid w:val="00E8039B"/>
    <w:rsid w:val="00E8091B"/>
    <w:rsid w:val="00E84361"/>
    <w:rsid w:val="00E84A0C"/>
    <w:rsid w:val="00E90438"/>
    <w:rsid w:val="00E91058"/>
    <w:rsid w:val="00E95B02"/>
    <w:rsid w:val="00EA236B"/>
    <w:rsid w:val="00EA3753"/>
    <w:rsid w:val="00EA75F6"/>
    <w:rsid w:val="00EA7776"/>
    <w:rsid w:val="00EA7FBC"/>
    <w:rsid w:val="00EB3041"/>
    <w:rsid w:val="00EB330F"/>
    <w:rsid w:val="00EB7229"/>
    <w:rsid w:val="00EC15D3"/>
    <w:rsid w:val="00EC3366"/>
    <w:rsid w:val="00EC4B8E"/>
    <w:rsid w:val="00EC60F9"/>
    <w:rsid w:val="00EC7693"/>
    <w:rsid w:val="00ED01D0"/>
    <w:rsid w:val="00ED2CF4"/>
    <w:rsid w:val="00ED2E6F"/>
    <w:rsid w:val="00ED4220"/>
    <w:rsid w:val="00ED4850"/>
    <w:rsid w:val="00ED7DB3"/>
    <w:rsid w:val="00EE0429"/>
    <w:rsid w:val="00EE0568"/>
    <w:rsid w:val="00EE4142"/>
    <w:rsid w:val="00EE528D"/>
    <w:rsid w:val="00EE6C33"/>
    <w:rsid w:val="00EE6DB8"/>
    <w:rsid w:val="00EF0E85"/>
    <w:rsid w:val="00EF2B6D"/>
    <w:rsid w:val="00EF302F"/>
    <w:rsid w:val="00F001B7"/>
    <w:rsid w:val="00F00938"/>
    <w:rsid w:val="00F02015"/>
    <w:rsid w:val="00F06B67"/>
    <w:rsid w:val="00F10AFC"/>
    <w:rsid w:val="00F232AB"/>
    <w:rsid w:val="00F27D53"/>
    <w:rsid w:val="00F31282"/>
    <w:rsid w:val="00F322A5"/>
    <w:rsid w:val="00F34E9E"/>
    <w:rsid w:val="00F34EBF"/>
    <w:rsid w:val="00F36F17"/>
    <w:rsid w:val="00F448C4"/>
    <w:rsid w:val="00F459C2"/>
    <w:rsid w:val="00F53292"/>
    <w:rsid w:val="00F5440A"/>
    <w:rsid w:val="00F54627"/>
    <w:rsid w:val="00F551F1"/>
    <w:rsid w:val="00F5784F"/>
    <w:rsid w:val="00F6326B"/>
    <w:rsid w:val="00F66363"/>
    <w:rsid w:val="00F66FE5"/>
    <w:rsid w:val="00F70568"/>
    <w:rsid w:val="00F73ABB"/>
    <w:rsid w:val="00F74311"/>
    <w:rsid w:val="00F74BDA"/>
    <w:rsid w:val="00F76B2A"/>
    <w:rsid w:val="00F77362"/>
    <w:rsid w:val="00F80228"/>
    <w:rsid w:val="00F803F6"/>
    <w:rsid w:val="00F805FB"/>
    <w:rsid w:val="00F8173E"/>
    <w:rsid w:val="00F856E5"/>
    <w:rsid w:val="00F96BFC"/>
    <w:rsid w:val="00FA3C18"/>
    <w:rsid w:val="00FA72F5"/>
    <w:rsid w:val="00FB45B2"/>
    <w:rsid w:val="00FB6C12"/>
    <w:rsid w:val="00FC0AB0"/>
    <w:rsid w:val="00FC1005"/>
    <w:rsid w:val="00FC4A76"/>
    <w:rsid w:val="00FD3E77"/>
    <w:rsid w:val="00FD3FA1"/>
    <w:rsid w:val="00FD6B30"/>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459F18"/>
  <w15:docId w15:val="{5E5C3B00-E49A-4934-B666-86A01A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
    <w:next w:val="a"/>
    <w:link w:val="51"/>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aliases w:val="论文脚注引用"/>
    <w:uiPriority w:val="99"/>
    <w:qFormat/>
    <w:rsid w:val="00CB0024"/>
    <w:rPr>
      <w:vertAlign w:val="superscript"/>
    </w:rPr>
  </w:style>
  <w:style w:type="paragraph" w:styleId="a6">
    <w:name w:val="footer"/>
    <w:basedOn w:val="a"/>
    <w:link w:val="a7"/>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qFormat/>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uiPriority w:val="99"/>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qFormat/>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qFormat/>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3">
    <w:name w:val="无间隔1"/>
    <w:next w:val="af3"/>
    <w:uiPriority w:val="1"/>
    <w:qFormat/>
    <w:rsid w:val="006B0F0D"/>
    <w:pPr>
      <w:widowControl w:val="0"/>
      <w:jc w:val="both"/>
    </w:pPr>
    <w:rPr>
      <w:kern w:val="2"/>
      <w:sz w:val="21"/>
      <w:szCs w:val="22"/>
    </w:rPr>
  </w:style>
  <w:style w:type="paragraph" w:customStyle="1" w:styleId="14">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qFormat/>
    <w:rsid w:val="006B0F0D"/>
    <w:rPr>
      <w:sz w:val="18"/>
      <w:szCs w:val="18"/>
    </w:rPr>
  </w:style>
  <w:style w:type="character" w:customStyle="1" w:styleId="af6">
    <w:name w:val="批注框文本 字符"/>
    <w:link w:val="af4"/>
    <w:uiPriority w:val="99"/>
    <w:semiHidden/>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link w:val="16"/>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Char Char C 字符,註腳文字 字元 字元 字元 字符,脚注文本1 字符"/>
    <w:qFormat/>
    <w:rsid w:val="00C037A6"/>
    <w:rPr>
      <w:sz w:val="20"/>
      <w:szCs w:val="20"/>
    </w:rPr>
  </w:style>
  <w:style w:type="paragraph" w:styleId="afc">
    <w:name w:val="Normal (Web)"/>
    <w:basedOn w:val="a"/>
    <w:uiPriority w:val="99"/>
    <w:unhideWhenUsed/>
    <w:qFormat/>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7"/>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0"/>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
    <w:next w:val="a4"/>
    <w:unhideWhenUsed/>
    <w:rsid w:val="00077C36"/>
    <w:pPr>
      <w:snapToGrid w:val="0"/>
      <w:jc w:val="left"/>
    </w:pPr>
    <w:rPr>
      <w:rFonts w:asciiTheme="minorHAnsi" w:eastAsiaTheme="minorEastAsia" w:hAnsiTheme="minorHAnsi" w:cstheme="minorBidi"/>
      <w:sz w:val="18"/>
      <w:szCs w:val="18"/>
    </w:rPr>
  </w:style>
  <w:style w:type="character" w:customStyle="1" w:styleId="18">
    <w:name w:val="超链接1"/>
    <w:basedOn w:val="a0"/>
    <w:uiPriority w:val="99"/>
    <w:unhideWhenUsed/>
    <w:rsid w:val="00077C36"/>
    <w:rPr>
      <w:color w:val="0000FF"/>
      <w:u w:val="single"/>
    </w:rPr>
  </w:style>
  <w:style w:type="paragraph" w:customStyle="1" w:styleId="19">
    <w:name w:val="页眉1"/>
    <w:basedOn w:val="a"/>
    <w:next w:val="af"/>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a">
    <w:name w:val="页脚1"/>
    <w:basedOn w:val="a"/>
    <w:next w:val="a6"/>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
    <w:rsid w:val="00077C36"/>
    <w:rPr>
      <w:rFonts w:ascii="Tahoma" w:hAnsi="Tahoma"/>
      <w:bCs/>
      <w:szCs w:val="20"/>
    </w:rPr>
  </w:style>
  <w:style w:type="paragraph" w:customStyle="1" w:styleId="CharCharCharCharCharCharChar6">
    <w:name w:val="Char Char Char Char Char Char Char6"/>
    <w:basedOn w:val="a"/>
    <w:rsid w:val="00077C36"/>
    <w:rPr>
      <w:rFonts w:ascii="Tahoma" w:hAnsi="Tahoma"/>
      <w:bCs/>
      <w:szCs w:val="20"/>
    </w:rPr>
  </w:style>
  <w:style w:type="paragraph" w:customStyle="1" w:styleId="CharCharCharCharCharCharChar5">
    <w:name w:val="Char Char Char Char Char Char Char5"/>
    <w:basedOn w:val="a"/>
    <w:rsid w:val="00077C36"/>
    <w:rPr>
      <w:rFonts w:ascii="Tahoma" w:hAnsi="Tahoma"/>
      <w:bCs/>
      <w:szCs w:val="20"/>
    </w:rPr>
  </w:style>
  <w:style w:type="paragraph" w:customStyle="1" w:styleId="CharCharCharCharCharCharChar4">
    <w:name w:val="Char Char Char Char Char Char Char4"/>
    <w:basedOn w:val="a"/>
    <w:rsid w:val="00077C36"/>
    <w:rPr>
      <w:rFonts w:ascii="Tahoma" w:hAnsi="Tahoma"/>
      <w:bCs/>
      <w:szCs w:val="20"/>
    </w:rPr>
  </w:style>
  <w:style w:type="paragraph" w:customStyle="1" w:styleId="CharCharCharCharCharCharChar3">
    <w:name w:val="Char Char Char Char Char Char Char3"/>
    <w:basedOn w:val="a"/>
    <w:rsid w:val="00077C36"/>
    <w:rPr>
      <w:rFonts w:ascii="Tahoma" w:hAnsi="Tahoma"/>
      <w:bCs/>
      <w:szCs w:val="20"/>
    </w:rPr>
  </w:style>
  <w:style w:type="paragraph" w:customStyle="1" w:styleId="CharCharCharCharCharCharChar2">
    <w:name w:val="Char Char Char Char Char Char Char2"/>
    <w:basedOn w:val="a"/>
    <w:rsid w:val="00077C36"/>
    <w:rPr>
      <w:rFonts w:ascii="Tahoma" w:hAnsi="Tahoma"/>
      <w:bCs/>
      <w:szCs w:val="20"/>
    </w:rPr>
  </w:style>
  <w:style w:type="paragraph" w:customStyle="1" w:styleId="CharCharCharCharCharCharChar1">
    <w:name w:val="Char Char Char Char Char Char Char1"/>
    <w:basedOn w:val="a"/>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0"/>
    <w:rsid w:val="00077C36"/>
  </w:style>
  <w:style w:type="character" w:customStyle="1" w:styleId="1b">
    <w:name w:val="访问过的超链接1"/>
    <w:basedOn w:val="a0"/>
    <w:uiPriority w:val="99"/>
    <w:semiHidden/>
    <w:unhideWhenUsed/>
    <w:rsid w:val="00077C36"/>
    <w:rPr>
      <w:color w:val="800080"/>
      <w:u w:val="single"/>
    </w:rPr>
  </w:style>
  <w:style w:type="paragraph" w:customStyle="1" w:styleId="16">
    <w:name w:val="尾注文本1"/>
    <w:basedOn w:val="a"/>
    <w:next w:val="ad"/>
    <w:link w:val="afa"/>
    <w:uiPriority w:val="99"/>
    <w:semiHidden/>
    <w:unhideWhenUsed/>
    <w:rsid w:val="00077C36"/>
    <w:pPr>
      <w:snapToGrid w:val="0"/>
      <w:jc w:val="left"/>
    </w:pPr>
    <w:rPr>
      <w:rFonts w:ascii="Calibri" w:hAnsi="Calibri"/>
      <w:sz w:val="21"/>
      <w:szCs w:val="24"/>
    </w:rPr>
  </w:style>
  <w:style w:type="character" w:customStyle="1" w:styleId="1c">
    <w:name w:val="未处理的提及1"/>
    <w:basedOn w:val="a0"/>
    <w:uiPriority w:val="99"/>
    <w:semiHidden/>
    <w:unhideWhenUsed/>
    <w:rsid w:val="00077C36"/>
    <w:rPr>
      <w:color w:val="605E5C"/>
      <w:shd w:val="clear" w:color="auto" w:fill="E1DFDD"/>
    </w:rPr>
  </w:style>
  <w:style w:type="paragraph" w:styleId="22">
    <w:name w:val="List 2"/>
    <w:basedOn w:val="a"/>
    <w:rsid w:val="00077C36"/>
    <w:pPr>
      <w:ind w:leftChars="200" w:left="100" w:hangingChars="200" w:hanging="200"/>
    </w:pPr>
    <w:rPr>
      <w:rFonts w:ascii="Times New Roman" w:hAnsi="Times New Roman"/>
      <w:sz w:val="21"/>
      <w:szCs w:val="24"/>
    </w:rPr>
  </w:style>
  <w:style w:type="paragraph" w:styleId="aff5">
    <w:name w:val="Body Text Indent"/>
    <w:basedOn w:val="a"/>
    <w:link w:val="aff6"/>
    <w:rsid w:val="00077C36"/>
    <w:pPr>
      <w:spacing w:after="120"/>
      <w:ind w:leftChars="200" w:left="420"/>
    </w:pPr>
    <w:rPr>
      <w:rFonts w:ascii="Times New Roman" w:hAnsi="Times New Roman"/>
      <w:sz w:val="21"/>
      <w:szCs w:val="24"/>
    </w:rPr>
  </w:style>
  <w:style w:type="character" w:customStyle="1" w:styleId="aff6">
    <w:name w:val="正文文本缩进 字符"/>
    <w:basedOn w:val="a0"/>
    <w:link w:val="aff5"/>
    <w:rsid w:val="00077C36"/>
    <w:rPr>
      <w:rFonts w:ascii="Times New Roman" w:hAnsi="Times New Roman"/>
      <w:kern w:val="2"/>
      <w:sz w:val="21"/>
      <w:szCs w:val="24"/>
    </w:rPr>
  </w:style>
  <w:style w:type="paragraph" w:customStyle="1" w:styleId="1d">
    <w:name w:val="列表段落1"/>
    <w:basedOn w:val="a"/>
    <w:next w:val="af5"/>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0"/>
    <w:uiPriority w:val="99"/>
    <w:semiHidden/>
    <w:rsid w:val="00077C36"/>
    <w:rPr>
      <w:sz w:val="18"/>
      <w:szCs w:val="18"/>
    </w:rPr>
  </w:style>
  <w:style w:type="character" w:customStyle="1" w:styleId="1f">
    <w:name w:val="页眉 字符1"/>
    <w:basedOn w:val="a0"/>
    <w:uiPriority w:val="99"/>
    <w:rsid w:val="00077C36"/>
    <w:rPr>
      <w:sz w:val="18"/>
      <w:szCs w:val="18"/>
    </w:rPr>
  </w:style>
  <w:style w:type="character" w:customStyle="1" w:styleId="1f0">
    <w:name w:val="页脚 字符1"/>
    <w:basedOn w:val="a0"/>
    <w:uiPriority w:val="99"/>
    <w:rsid w:val="00077C36"/>
    <w:rPr>
      <w:sz w:val="18"/>
      <w:szCs w:val="18"/>
    </w:rPr>
  </w:style>
  <w:style w:type="character" w:styleId="aff7">
    <w:name w:val="FollowedHyperlink"/>
    <w:basedOn w:val="a0"/>
    <w:uiPriority w:val="99"/>
    <w:semiHidden/>
    <w:unhideWhenUsed/>
    <w:qFormat/>
    <w:rsid w:val="00077C36"/>
    <w:rPr>
      <w:color w:val="954F72" w:themeColor="followedHyperlink"/>
      <w:u w:val="single"/>
    </w:rPr>
  </w:style>
  <w:style w:type="character" w:customStyle="1" w:styleId="swbf">
    <w:name w:val="swbf"/>
    <w:basedOn w:val="a0"/>
    <w:rsid w:val="00781023"/>
  </w:style>
  <w:style w:type="character" w:customStyle="1" w:styleId="ywyy">
    <w:name w:val="ywyy"/>
    <w:basedOn w:val="a0"/>
    <w:rsid w:val="00781023"/>
  </w:style>
  <w:style w:type="character" w:customStyle="1" w:styleId="swdz">
    <w:name w:val="swdz"/>
    <w:basedOn w:val="a0"/>
    <w:rsid w:val="00781023"/>
  </w:style>
  <w:style w:type="character" w:customStyle="1" w:styleId="40">
    <w:name w:val="标题 4 字符"/>
    <w:basedOn w:val="a0"/>
    <w:link w:val="4"/>
    <w:uiPriority w:val="9"/>
    <w:semiHidden/>
    <w:qFormat/>
    <w:rsid w:val="00B806B1"/>
    <w:rPr>
      <w:rFonts w:asciiTheme="majorHAnsi" w:eastAsiaTheme="majorEastAsia" w:hAnsiTheme="majorHAnsi" w:cstheme="majorBidi"/>
      <w:b/>
      <w:bCs/>
      <w:sz w:val="28"/>
      <w:szCs w:val="28"/>
    </w:rPr>
  </w:style>
  <w:style w:type="character" w:customStyle="1" w:styleId="50">
    <w:name w:val="标题 5 字符"/>
    <w:basedOn w:val="a0"/>
    <w:uiPriority w:val="9"/>
    <w:semiHidden/>
    <w:qFormat/>
    <w:rsid w:val="00B806B1"/>
    <w:rPr>
      <w:rFonts w:ascii="宋体" w:hAnsi="宋体"/>
      <w:b/>
      <w:bCs/>
      <w:kern w:val="2"/>
      <w:sz w:val="28"/>
      <w:szCs w:val="28"/>
    </w:rPr>
  </w:style>
  <w:style w:type="paragraph" w:styleId="aff8">
    <w:name w:val="annotation text"/>
    <w:basedOn w:val="a"/>
    <w:link w:val="aff9"/>
    <w:uiPriority w:val="99"/>
    <w:unhideWhenUsed/>
    <w:qFormat/>
    <w:rsid w:val="00B806B1"/>
    <w:pPr>
      <w:widowControl/>
      <w:jc w:val="left"/>
    </w:pPr>
    <w:rPr>
      <w:rFonts w:cs="宋体"/>
      <w:kern w:val="0"/>
      <w:szCs w:val="24"/>
    </w:rPr>
  </w:style>
  <w:style w:type="character" w:customStyle="1" w:styleId="aff9">
    <w:name w:val="批注文字 字符"/>
    <w:basedOn w:val="a0"/>
    <w:link w:val="aff8"/>
    <w:uiPriority w:val="99"/>
    <w:qFormat/>
    <w:rsid w:val="00B806B1"/>
    <w:rPr>
      <w:rFonts w:ascii="宋体" w:hAnsi="宋体" w:cs="宋体"/>
      <w:sz w:val="24"/>
      <w:szCs w:val="24"/>
    </w:rPr>
  </w:style>
  <w:style w:type="paragraph" w:styleId="affa">
    <w:name w:val="annotation subject"/>
    <w:basedOn w:val="aff8"/>
    <w:next w:val="aff8"/>
    <w:link w:val="affb"/>
    <w:uiPriority w:val="99"/>
    <w:semiHidden/>
    <w:unhideWhenUsed/>
    <w:qFormat/>
    <w:rsid w:val="00B806B1"/>
    <w:rPr>
      <w:b/>
      <w:bCs/>
    </w:rPr>
  </w:style>
  <w:style w:type="character" w:customStyle="1" w:styleId="affb">
    <w:name w:val="批注主题 字符"/>
    <w:basedOn w:val="aff9"/>
    <w:link w:val="affa"/>
    <w:uiPriority w:val="99"/>
    <w:semiHidden/>
    <w:qFormat/>
    <w:rsid w:val="00B806B1"/>
    <w:rPr>
      <w:rFonts w:ascii="宋体" w:hAnsi="宋体" w:cs="宋体"/>
      <w:b/>
      <w:bCs/>
      <w:sz w:val="24"/>
      <w:szCs w:val="24"/>
    </w:rPr>
  </w:style>
  <w:style w:type="character" w:styleId="affc">
    <w:name w:val="annotation reference"/>
    <w:basedOn w:val="a0"/>
    <w:uiPriority w:val="99"/>
    <w:semiHidden/>
    <w:unhideWhenUsed/>
    <w:qFormat/>
    <w:rsid w:val="00B806B1"/>
    <w:rPr>
      <w:sz w:val="21"/>
      <w:szCs w:val="21"/>
    </w:rPr>
  </w:style>
  <w:style w:type="character" w:customStyle="1" w:styleId="affd">
    <w:name w:val="造字"/>
    <w:qFormat/>
    <w:rsid w:val="00B806B1"/>
    <w:rPr>
      <w:rFonts w:ascii="经典繁超宋" w:eastAsia="宋体-方正超大字符集"/>
      <w:sz w:val="32"/>
      <w:szCs w:val="52"/>
      <w:lang w:eastAsia="zh-CN"/>
    </w:rPr>
  </w:style>
  <w:style w:type="character" w:customStyle="1" w:styleId="1f1">
    <w:name w:val="未处理的提及1"/>
    <w:basedOn w:val="a0"/>
    <w:uiPriority w:val="99"/>
    <w:semiHidden/>
    <w:unhideWhenUsed/>
    <w:qFormat/>
    <w:rsid w:val="00B806B1"/>
    <w:rPr>
      <w:color w:val="605E5C"/>
      <w:shd w:val="clear" w:color="auto" w:fill="E1DFDD"/>
    </w:rPr>
  </w:style>
  <w:style w:type="character" w:customStyle="1" w:styleId="51">
    <w:name w:val="标题 5 字符1"/>
    <w:basedOn w:val="a0"/>
    <w:link w:val="5"/>
    <w:uiPriority w:val="9"/>
    <w:semiHidden/>
    <w:qFormat/>
    <w:rsid w:val="00B806B1"/>
    <w:rPr>
      <w:rFonts w:ascii="宋体" w:hAnsi="宋体" w:cs="宋体"/>
      <w:b/>
      <w:bCs/>
      <w:sz w:val="28"/>
      <w:szCs w:val="28"/>
    </w:rPr>
  </w:style>
  <w:style w:type="character" w:customStyle="1" w:styleId="affe">
    <w:name w:val="反切"/>
    <w:rsid w:val="00F001B7"/>
    <w:rPr>
      <w:rFonts w:ascii="宋体" w:eastAsia="宋体-方正超大字符集" w:hAnsi="宋体"/>
      <w:noProof/>
      <w:color w:val="800000"/>
      <w:sz w:val="15"/>
      <w:szCs w:val="15"/>
    </w:rPr>
  </w:style>
  <w:style w:type="character" w:customStyle="1" w:styleId="afff">
    <w:name w:val="控呇湮佽恅苤蚼 红色"/>
    <w:rsid w:val="00F001B7"/>
    <w:rPr>
      <w:rFonts w:ascii="控呇湮佽恅苤蚼" w:eastAsia="控呇湮佽恅苤蚼" w:hAnsi="控呇湮佽恅苤蚼"/>
      <w:color w:val="FF0000"/>
    </w:rPr>
  </w:style>
  <w:style w:type="character" w:customStyle="1" w:styleId="fieldname">
    <w:name w:val="fieldname"/>
    <w:basedOn w:val="a0"/>
    <w:rsid w:val="00F001B7"/>
  </w:style>
  <w:style w:type="character" w:customStyle="1" w:styleId="fieldvalue">
    <w:name w:val="fieldvalue"/>
    <w:basedOn w:val="a0"/>
    <w:rsid w:val="00F001B7"/>
  </w:style>
  <w:style w:type="character" w:customStyle="1" w:styleId="number">
    <w:name w:val="number"/>
    <w:rsid w:val="00F001B7"/>
    <w:rPr>
      <w:color w:val="0033FF"/>
    </w:rPr>
  </w:style>
  <w:style w:type="character" w:customStyle="1" w:styleId="lzspan">
    <w:name w:val="lzspan"/>
    <w:rsid w:val="00F001B7"/>
  </w:style>
  <w:style w:type="paragraph" w:styleId="afff0">
    <w:name w:val="Quote"/>
    <w:basedOn w:val="a"/>
    <w:link w:val="afff1"/>
    <w:qFormat/>
    <w:rsid w:val="006B1483"/>
    <w:pPr>
      <w:ind w:leftChars="300" w:left="300"/>
    </w:pPr>
    <w:rPr>
      <w:rFonts w:ascii="Times New Roman" w:eastAsia="DFKai-SB" w:hAnsi="Times New Roman"/>
      <w:szCs w:val="24"/>
      <w:lang w:eastAsia="zh-TW"/>
    </w:rPr>
  </w:style>
  <w:style w:type="character" w:customStyle="1" w:styleId="afff1">
    <w:name w:val="引用 字符"/>
    <w:basedOn w:val="a0"/>
    <w:link w:val="afff0"/>
    <w:rsid w:val="006B1483"/>
    <w:rPr>
      <w:rFonts w:ascii="Times New Roman" w:eastAsia="DFKai-SB" w:hAnsi="Times New Roman"/>
      <w:kern w:val="2"/>
      <w:sz w:val="24"/>
      <w:szCs w:val="24"/>
      <w:lang w:eastAsia="zh-TW"/>
    </w:rPr>
  </w:style>
  <w:style w:type="character" w:customStyle="1" w:styleId="reading">
    <w:name w:val="reading"/>
    <w:basedOn w:val="a0"/>
    <w:rsid w:val="006B1483"/>
  </w:style>
  <w:style w:type="character" w:customStyle="1" w:styleId="1f2">
    <w:name w:val="新造字1 六号"/>
    <w:basedOn w:val="a0"/>
    <w:rsid w:val="006B1483"/>
    <w:rPr>
      <w:rFonts w:ascii="幼圆" w:eastAsia="幼圆" w:hAnsi="幼圆" w:cs="幼圆" w:hint="eastAsia"/>
      <w:color w:val="3366FF"/>
      <w:kern w:val="0"/>
      <w:position w:val="-1"/>
      <w:sz w:val="15"/>
    </w:rPr>
  </w:style>
  <w:style w:type="character" w:customStyle="1" w:styleId="afff2">
    <w:name w:val="夹注二"/>
    <w:rsid w:val="006B1483"/>
    <w:rPr>
      <w:rFonts w:ascii="Times New Roman" w:eastAsia="宋体-方正超大字符集" w:hAnsi="Times New Roman"/>
      <w:dstrike w:val="0"/>
      <w:color w:val="FF6600"/>
      <w:spacing w:val="0"/>
      <w:w w:val="100"/>
      <w:kern w:val="15"/>
      <w:position w:val="0"/>
      <w:sz w:val="15"/>
      <w:szCs w:val="15"/>
    </w:rPr>
  </w:style>
  <w:style w:type="character" w:customStyle="1" w:styleId="afff3">
    <w:name w:val="校记"/>
    <w:rsid w:val="006B1483"/>
    <w:rPr>
      <w:rFonts w:ascii="宋体" w:eastAsia="宋体-方正超大字符集" w:hAnsi="宋体"/>
      <w:color w:val="339933"/>
      <w:kern w:val="15"/>
      <w:sz w:val="15"/>
      <w:szCs w:val="15"/>
    </w:rPr>
  </w:style>
  <w:style w:type="table" w:customStyle="1" w:styleId="1f3">
    <w:name w:val="网格型1"/>
    <w:basedOn w:val="a1"/>
    <w:next w:val="aff2"/>
    <w:uiPriority w:val="59"/>
    <w:rsid w:val="006B1483"/>
    <w:rPr>
      <w:rFonts w:ascii="Times New Roman" w:hAnsi="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簡號"/>
    <w:basedOn w:val="a0"/>
    <w:uiPriority w:val="1"/>
    <w:qFormat/>
    <w:rsid w:val="006B1483"/>
    <w:rPr>
      <w:rFonts w:hAnsi="宋体"/>
      <w:b/>
      <w:vertAlign w:val="subscript"/>
    </w:rPr>
  </w:style>
  <w:style w:type="paragraph" w:styleId="afff5">
    <w:name w:val="Document Map"/>
    <w:basedOn w:val="a"/>
    <w:link w:val="afff6"/>
    <w:uiPriority w:val="99"/>
    <w:semiHidden/>
    <w:unhideWhenUsed/>
    <w:rsid w:val="006B1483"/>
    <w:pPr>
      <w:widowControl/>
      <w:jc w:val="left"/>
    </w:pPr>
    <w:rPr>
      <w:rFonts w:cs="宋体"/>
      <w:kern w:val="0"/>
      <w:sz w:val="18"/>
      <w:szCs w:val="18"/>
    </w:rPr>
  </w:style>
  <w:style w:type="character" w:customStyle="1" w:styleId="afff6">
    <w:name w:val="文档结构图 字符"/>
    <w:basedOn w:val="a0"/>
    <w:link w:val="afff5"/>
    <w:uiPriority w:val="99"/>
    <w:semiHidden/>
    <w:rsid w:val="006B1483"/>
    <w:rPr>
      <w:rFonts w:ascii="宋体" w:hAnsi="宋体" w:cs="宋体"/>
      <w:sz w:val="18"/>
      <w:szCs w:val="18"/>
    </w:rPr>
  </w:style>
  <w:style w:type="paragraph" w:styleId="afff7">
    <w:name w:val="Revision"/>
    <w:hidden/>
    <w:uiPriority w:val="99"/>
    <w:semiHidden/>
    <w:rsid w:val="006B1483"/>
    <w:rPr>
      <w:rFonts w:ascii="Times New Roman" w:hAnsi="Times New Roman"/>
      <w:kern w:val="2"/>
    </w:rPr>
  </w:style>
  <w:style w:type="table" w:customStyle="1" w:styleId="23">
    <w:name w:val="网格型2"/>
    <w:basedOn w:val="a1"/>
    <w:next w:val="aff2"/>
    <w:uiPriority w:val="39"/>
    <w:qFormat/>
    <w:rsid w:val="002546C2"/>
    <w:rPr>
      <w:rFonts w:ascii="Times New Roman" w:hAnsi="Times New Roman" w:cs="金文宋體"/>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next w:val="aff2"/>
    <w:unhideWhenUsed/>
    <w:rsid w:val="0025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16203387">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485778645">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828140">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E433-27B1-46D4-93D1-AE6AD9F1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3307</TotalTime>
  <Pages>14</Pages>
  <Words>895</Words>
  <Characters>5102</Characters>
  <Application>Microsoft Office Word</Application>
  <DocSecurity>0</DocSecurity>
  <Lines>42</Lines>
  <Paragraphs>11</Paragraphs>
  <ScaleCrop>false</ScaleCrop>
  <Company>GWZ</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Lin Zhe</cp:lastModifiedBy>
  <cp:revision>280</cp:revision>
  <dcterms:created xsi:type="dcterms:W3CDTF">2018-01-27T09:07:00Z</dcterms:created>
  <dcterms:modified xsi:type="dcterms:W3CDTF">2022-07-17T07:14:00Z</dcterms:modified>
</cp:coreProperties>
</file>