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F752" w14:textId="77777777" w:rsidR="00D45042" w:rsidRPr="00D45042" w:rsidRDefault="00D45042" w:rsidP="00D45042">
      <w:pPr>
        <w:pStyle w:val="ab"/>
      </w:pPr>
      <w:bookmarkStart w:id="0" w:name="OLE_LINK3"/>
      <w:r w:rsidRPr="00D45042">
        <w:rPr>
          <w:rFonts w:hint="eastAsia"/>
        </w:rPr>
        <w:t>再说“王姊”</w:t>
      </w:r>
    </w:p>
    <w:p w14:paraId="787E3EAB" w14:textId="77777777" w:rsidR="00D45042" w:rsidRDefault="00D45042" w:rsidP="00D45042"/>
    <w:p w14:paraId="4389DE20" w14:textId="1A941473" w:rsidR="00D45042" w:rsidRDefault="00D45042" w:rsidP="00D45042">
      <w:pPr>
        <w:pStyle w:val="ac"/>
      </w:pPr>
      <w:r>
        <w:rPr>
          <w:rFonts w:hint="eastAsia"/>
        </w:rPr>
        <w:t>（首</w:t>
      </w:r>
      <w:r w:rsidR="00FC60A5">
        <w:rPr>
          <w:rFonts w:hint="eastAsia"/>
          <w:lang w:eastAsia="zh-CN"/>
        </w:rPr>
        <w:t>发</w:t>
      </w:r>
      <w:r>
        <w:rPr>
          <w:rFonts w:hint="eastAsia"/>
        </w:rPr>
        <w:t>）</w:t>
      </w:r>
    </w:p>
    <w:p w14:paraId="3E54F735" w14:textId="1E371E15" w:rsidR="00D45042" w:rsidRDefault="00D45042" w:rsidP="00D45042">
      <w:pPr>
        <w:pStyle w:val="ac"/>
      </w:pPr>
      <w:r w:rsidRPr="00D45042">
        <w:rPr>
          <w:rFonts w:hint="eastAsia"/>
        </w:rPr>
        <w:t>谢尧亭</w:t>
      </w:r>
    </w:p>
    <w:p w14:paraId="7D51D5DC" w14:textId="1F594266" w:rsidR="00D45042" w:rsidRPr="00D45042" w:rsidRDefault="00D45042" w:rsidP="00D45042">
      <w:pPr>
        <w:pStyle w:val="ac"/>
      </w:pPr>
      <w:r w:rsidRPr="00D45042">
        <w:rPr>
          <w:rFonts w:hint="eastAsia"/>
        </w:rPr>
        <w:t>山西大学北方考古研究中心</w:t>
      </w:r>
    </w:p>
    <w:p w14:paraId="4786474B" w14:textId="77777777" w:rsidR="00D45042" w:rsidRPr="00D45042" w:rsidRDefault="00D45042" w:rsidP="00D45042"/>
    <w:p w14:paraId="0569D128" w14:textId="77777777" w:rsidR="00D45042" w:rsidRPr="00D45042" w:rsidRDefault="00D45042" w:rsidP="00D45042">
      <w:pPr>
        <w:pStyle w:val="aa"/>
        <w:ind w:firstLine="560"/>
      </w:pPr>
      <w:r w:rsidRPr="00D45042">
        <w:rPr>
          <w:rFonts w:hint="eastAsia"/>
        </w:rPr>
        <w:t>近读田秋棉《金文王姊、王姑考》</w:t>
      </w:r>
      <w:r w:rsidRPr="00D45042">
        <w:rPr>
          <w:rFonts w:hint="eastAsia"/>
        </w:rPr>
        <w:endnoteReference w:id="1"/>
      </w:r>
      <w:r w:rsidRPr="00D45042">
        <w:rPr>
          <w:rFonts w:hint="eastAsia"/>
        </w:rPr>
        <w:t>，颇受启发。细读原文，似觉作者论证不甚周密，再说如次。</w:t>
      </w:r>
    </w:p>
    <w:p w14:paraId="478994E4" w14:textId="77777777" w:rsidR="00D45042" w:rsidRPr="00D45042" w:rsidRDefault="00D45042" w:rsidP="00D45042">
      <w:pPr>
        <w:pStyle w:val="aa"/>
        <w:ind w:firstLine="560"/>
      </w:pPr>
      <w:r w:rsidRPr="00D45042">
        <w:rPr>
          <w:rFonts w:hint="eastAsia"/>
        </w:rPr>
        <w:t>关于绛县横水墓地M2158出土的“王姊”铭文，最早是我参加台湾史语所会议时提交的一篇小文</w:t>
      </w:r>
      <w:r w:rsidRPr="00D45042">
        <w:rPr>
          <w:rFonts w:hint="eastAsia"/>
        </w:rPr>
        <w:endnoteReference w:id="2"/>
      </w:r>
      <w:r w:rsidRPr="00D45042">
        <w:rPr>
          <w:rFonts w:hint="eastAsia"/>
        </w:rPr>
        <w:t>中提到的。后来陈昭容先生引用了此铭文，并同意我的认识</w:t>
      </w:r>
      <w:r w:rsidRPr="00D45042">
        <w:rPr>
          <w:rFonts w:hint="eastAsia"/>
        </w:rPr>
        <w:endnoteReference w:id="3"/>
      </w:r>
      <w:r w:rsidRPr="00D45042">
        <w:rPr>
          <w:rFonts w:hint="eastAsia"/>
        </w:rPr>
        <w:t>。接着袁金平先生撰文</w:t>
      </w:r>
      <w:r w:rsidRPr="00D45042">
        <w:rPr>
          <w:rFonts w:hint="eastAsia"/>
        </w:rPr>
        <w:endnoteReference w:id="4"/>
      </w:r>
      <w:r w:rsidRPr="00D45042">
        <w:rPr>
          <w:rFonts w:hint="eastAsia"/>
        </w:rPr>
        <w:t>提出了不同的见解。在此后发表的简报</w:t>
      </w:r>
      <w:r w:rsidRPr="00D45042">
        <w:rPr>
          <w:rFonts w:hint="eastAsia"/>
        </w:rPr>
        <w:endnoteReference w:id="5"/>
      </w:r>
      <w:r w:rsidRPr="00D45042">
        <w:rPr>
          <w:rFonts w:hint="eastAsia"/>
        </w:rPr>
        <w:t>中，我又对该铭发表过不成熟的意见，在《倗金集萃》</w:t>
      </w:r>
      <w:r w:rsidRPr="00D45042">
        <w:rPr>
          <w:rFonts w:hint="eastAsia"/>
        </w:rPr>
        <w:endnoteReference w:id="6"/>
      </w:r>
      <w:r w:rsidRPr="00D45042">
        <w:rPr>
          <w:rFonts w:hint="eastAsia"/>
        </w:rPr>
        <w:t>图录中我对袁先生的说法也有简评。现在田秋棉先生又进一步为袁先生的观点申论，这对推进相关研究是大有裨益的。但我对田秋棉先生的“王姊”说法不敢苟同。</w:t>
      </w:r>
    </w:p>
    <w:p w14:paraId="0421D2DD" w14:textId="77777777" w:rsidR="00D45042" w:rsidRPr="00D45042" w:rsidRDefault="00D45042" w:rsidP="00D45042">
      <w:pPr>
        <w:pStyle w:val="aa"/>
        <w:ind w:firstLine="560"/>
      </w:pPr>
      <w:r w:rsidRPr="00D45042">
        <w:rPr>
          <w:rFonts w:hint="eastAsia"/>
        </w:rPr>
        <w:t>争议的核心还是“王姊”铭文，我们就从铭文说起。M2158出土的“王姊”铭文见于甗、盘、盉三器，内容近同。如M2158：84盘铭：芮伯拜稽首，敢作王姊盘，其眔倗伯万年用享王逆洀。</w:t>
      </w:r>
    </w:p>
    <w:p w14:paraId="20A30835" w14:textId="77777777" w:rsidR="00D45042" w:rsidRPr="00D45042" w:rsidRDefault="00D45042" w:rsidP="00D45042">
      <w:pPr>
        <w:jc w:val="center"/>
      </w:pPr>
      <w:r w:rsidRPr="00D45042">
        <w:rPr>
          <w:rFonts w:hint="eastAsia"/>
        </w:rPr>
        <w:lastRenderedPageBreak/>
        <w:drawing>
          <wp:inline distT="0" distB="0" distL="114300" distR="114300" wp14:anchorId="7A1B5497" wp14:editId="05891D1F">
            <wp:extent cx="1636395" cy="2770505"/>
            <wp:effectExtent l="0" t="0" r="9525" b="3175"/>
            <wp:docPr id="3" name="图片 3" descr="M2158：84盘内底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2158：84盘内底铭文"/>
                    <pic:cNvPicPr>
                      <a:picLocks noChangeAspect="1"/>
                    </pic:cNvPicPr>
                  </pic:nvPicPr>
                  <pic:blipFill>
                    <a:blip r:embed="rId7"/>
                    <a:stretch>
                      <a:fillRect/>
                    </a:stretch>
                  </pic:blipFill>
                  <pic:spPr>
                    <a:xfrm>
                      <a:off x="0" y="0"/>
                      <a:ext cx="1636395" cy="2770505"/>
                    </a:xfrm>
                    <a:prstGeom prst="rect">
                      <a:avLst/>
                    </a:prstGeom>
                  </pic:spPr>
                </pic:pic>
              </a:graphicData>
            </a:graphic>
          </wp:inline>
        </w:drawing>
      </w:r>
    </w:p>
    <w:p w14:paraId="297E9B44" w14:textId="77777777" w:rsidR="00D45042" w:rsidRPr="00D45042" w:rsidRDefault="00D45042" w:rsidP="00D45042"/>
    <w:p w14:paraId="79175A83" w14:textId="77777777" w:rsidR="00D45042" w:rsidRPr="00D45042" w:rsidRDefault="00D45042" w:rsidP="00D45042">
      <w:pPr>
        <w:pStyle w:val="aa"/>
        <w:ind w:firstLine="560"/>
      </w:pPr>
      <w:r w:rsidRPr="00D45042">
        <w:rPr>
          <w:rFonts w:hint="eastAsia"/>
        </w:rPr>
        <w:t>芮伯，是芮国国君，畿内重臣。见于翼城大河口M1的“芮公”</w:t>
      </w:r>
      <w:r w:rsidRPr="00D45042">
        <w:rPr>
          <w:rFonts w:hint="eastAsia"/>
        </w:rPr>
        <w:endnoteReference w:id="7"/>
      </w:r>
      <w:r w:rsidRPr="00D45042">
        <w:rPr>
          <w:rFonts w:hint="eastAsia"/>
        </w:rPr>
        <w:t>可能是此芮伯之父。西周芮国之所在，迄今考古尚未落实，其晚期都邑在韩城梁带村</w:t>
      </w:r>
      <w:r w:rsidRPr="00D45042">
        <w:rPr>
          <w:rFonts w:hint="eastAsia"/>
        </w:rPr>
        <w:endnoteReference w:id="8"/>
      </w:r>
      <w:r w:rsidRPr="00D45042">
        <w:rPr>
          <w:rFonts w:hint="eastAsia"/>
        </w:rPr>
        <w:t>和澄城县刘家洼</w:t>
      </w:r>
      <w:r w:rsidRPr="00D45042">
        <w:rPr>
          <w:rFonts w:hint="eastAsia"/>
        </w:rPr>
        <w:endnoteReference w:id="9"/>
      </w:r>
      <w:r w:rsidRPr="00D45042">
        <w:rPr>
          <w:rFonts w:hint="eastAsia"/>
        </w:rPr>
        <w:t>一带，已为考古发现证实。</w:t>
      </w:r>
    </w:p>
    <w:p w14:paraId="0FF8597D" w14:textId="77777777" w:rsidR="00D45042" w:rsidRPr="00D45042" w:rsidRDefault="00D45042" w:rsidP="00D45042">
      <w:pPr>
        <w:pStyle w:val="aa"/>
        <w:ind w:firstLine="560"/>
      </w:pPr>
      <w:r w:rsidRPr="00D45042">
        <w:rPr>
          <w:rFonts w:hint="eastAsia"/>
        </w:rPr>
        <w:t>拜稽首，字义不必多言，关键是其使用的场合需要赘言几句。西周时期凡言“拜稽首”或“拜手稽首”者，其后所跟从的对象人地位都较高，为天子、皇天子、天姬、王、公、丼叔、皇君、伯等，以天子和王最为多见。举例如下</w:t>
      </w:r>
      <w:r w:rsidRPr="00D45042">
        <w:rPr>
          <w:rFonts w:hint="eastAsia"/>
        </w:rPr>
        <w:endnoteReference w:id="10"/>
      </w:r>
      <w:r w:rsidRPr="00D45042">
        <w:rPr>
          <w:rFonts w:hint="eastAsia"/>
        </w:rPr>
        <w:t>：</w:t>
      </w:r>
    </w:p>
    <w:p w14:paraId="458DDAAA" w14:textId="77777777" w:rsidR="00D45042" w:rsidRPr="00D45042" w:rsidRDefault="00D45042" w:rsidP="00D45042">
      <w:pPr>
        <w:pStyle w:val="a3"/>
        <w:spacing w:before="540" w:after="540"/>
        <w:ind w:firstLine="496"/>
      </w:pPr>
      <w:r w:rsidRPr="00D45042">
        <w:rPr>
          <w:rFonts w:hint="eastAsia"/>
        </w:rPr>
        <w:t>殷簋（NA0840）：“殷拜稽首，敢对扬天子休。”</w:t>
      </w:r>
    </w:p>
    <w:p w14:paraId="6E0A85D2" w14:textId="77777777" w:rsidR="00D45042" w:rsidRPr="00D45042" w:rsidRDefault="00D45042" w:rsidP="00D45042">
      <w:pPr>
        <w:pStyle w:val="a3"/>
        <w:spacing w:before="540" w:after="540"/>
        <w:ind w:firstLine="496"/>
      </w:pPr>
      <w:r w:rsidRPr="00D45042">
        <w:rPr>
          <w:rFonts w:hint="eastAsia"/>
        </w:rPr>
        <w:t>善鼎（02820）：“善敢拜稽首，对扬皇天子丕丕休。”</w:t>
      </w:r>
    </w:p>
    <w:p w14:paraId="24BCAFDE" w14:textId="77777777" w:rsidR="00D45042" w:rsidRPr="00D45042" w:rsidRDefault="00D45042" w:rsidP="00D45042">
      <w:pPr>
        <w:pStyle w:val="a3"/>
        <w:spacing w:before="540" w:after="540"/>
        <w:ind w:firstLine="496"/>
      </w:pPr>
      <w:r w:rsidRPr="00D45042">
        <w:rPr>
          <w:rFonts w:hint="eastAsia"/>
        </w:rPr>
        <w:t>吴盘（NB1336）：“吴拜稽首，……吴敢对扬天姬。”</w:t>
      </w:r>
    </w:p>
    <w:p w14:paraId="75B3A4BF" w14:textId="77777777" w:rsidR="00D45042" w:rsidRPr="00D45042" w:rsidRDefault="00D45042" w:rsidP="00D45042">
      <w:pPr>
        <w:pStyle w:val="a3"/>
        <w:spacing w:before="540" w:after="540"/>
        <w:ind w:firstLine="496"/>
      </w:pPr>
      <w:r w:rsidRPr="00D45042">
        <w:rPr>
          <w:rFonts w:hint="eastAsia"/>
        </w:rPr>
        <w:lastRenderedPageBreak/>
        <w:t>史懋壶（09714）：“懋拜稽首，对王休。”</w:t>
      </w:r>
    </w:p>
    <w:p w14:paraId="07C43012" w14:textId="77777777" w:rsidR="00D45042" w:rsidRPr="00D45042" w:rsidRDefault="00D45042" w:rsidP="00D45042">
      <w:pPr>
        <w:pStyle w:val="a3"/>
        <w:spacing w:before="540" w:after="540"/>
        <w:ind w:firstLine="496"/>
      </w:pPr>
      <w:r w:rsidRPr="00D45042">
        <w:rPr>
          <w:rFonts w:hint="eastAsia"/>
        </w:rPr>
        <w:t>倗伯爯簋（NB0859）：“爯拜手稽首，对扬公休。”</w:t>
      </w:r>
    </w:p>
    <w:p w14:paraId="0C74DF9C" w14:textId="77777777" w:rsidR="00D45042" w:rsidRPr="00D45042" w:rsidRDefault="00D45042" w:rsidP="00D45042">
      <w:pPr>
        <w:pStyle w:val="a3"/>
        <w:spacing w:before="540" w:after="540"/>
        <w:ind w:firstLine="496"/>
      </w:pPr>
      <w:r w:rsidRPr="00D45042">
        <w:rPr>
          <w:rFonts w:hint="eastAsia"/>
        </w:rPr>
        <w:t>霸伯簋（NB0888）：“霸伯拜稽首，对扬丼叔休。”</w:t>
      </w:r>
    </w:p>
    <w:p w14:paraId="7AB31891" w14:textId="77777777" w:rsidR="00D45042" w:rsidRPr="00D45042" w:rsidRDefault="00D45042" w:rsidP="00D45042">
      <w:pPr>
        <w:pStyle w:val="a3"/>
        <w:spacing w:before="540" w:after="540"/>
        <w:ind w:firstLine="496"/>
      </w:pPr>
      <w:r w:rsidRPr="00D45042">
        <w:rPr>
          <w:rFonts w:hint="eastAsia"/>
        </w:rPr>
        <w:t>幾父壶（09721）：“幾父拜稽首，对扬朕皇君休。”</w:t>
      </w:r>
    </w:p>
    <w:p w14:paraId="43C27C05" w14:textId="77777777" w:rsidR="00D45042" w:rsidRPr="00D45042" w:rsidRDefault="00D45042" w:rsidP="00D45042">
      <w:pPr>
        <w:pStyle w:val="a3"/>
        <w:spacing w:before="540" w:after="540"/>
        <w:ind w:firstLine="496"/>
      </w:pPr>
      <w:r w:rsidRPr="00D45042">
        <w:rPr>
          <w:rFonts w:hint="eastAsia"/>
        </w:rPr>
        <w:t>彔</w:t>
      </w:r>
      <w:r w:rsidRPr="00D45042">
        <w:rPr>
          <w:rFonts w:hint="eastAsia"/>
        </w:rPr>
        <w:drawing>
          <wp:inline distT="0" distB="0" distL="114300" distR="114300" wp14:anchorId="782ECFE7" wp14:editId="36EAC01D">
            <wp:extent cx="136525" cy="145415"/>
            <wp:effectExtent l="0" t="0" r="635" b="6985"/>
            <wp:docPr id="2" name="图片 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2"/>
                    <pic:cNvPicPr>
                      <a:picLocks noChangeAspect="1"/>
                    </pic:cNvPicPr>
                  </pic:nvPicPr>
                  <pic:blipFill>
                    <a:blip r:embed="rId8"/>
                    <a:stretch>
                      <a:fillRect/>
                    </a:stretch>
                  </pic:blipFill>
                  <pic:spPr>
                    <a:xfrm>
                      <a:off x="0" y="0"/>
                      <a:ext cx="136525" cy="145415"/>
                    </a:xfrm>
                    <a:prstGeom prst="rect">
                      <a:avLst/>
                    </a:prstGeom>
                  </pic:spPr>
                </pic:pic>
              </a:graphicData>
            </a:graphic>
          </wp:inline>
        </w:drawing>
      </w:r>
      <w:r w:rsidRPr="00D45042">
        <w:rPr>
          <w:rFonts w:hint="eastAsia"/>
        </w:rPr>
        <w:t>卣（NA1961）：“彔拜稽首，对扬伯休。”</w:t>
      </w:r>
    </w:p>
    <w:p w14:paraId="171CA3B6" w14:textId="77777777" w:rsidR="00D45042" w:rsidRPr="00D45042" w:rsidRDefault="00D45042" w:rsidP="00D45042">
      <w:pPr>
        <w:pStyle w:val="aa"/>
        <w:ind w:firstLine="560"/>
      </w:pPr>
      <w:r w:rsidRPr="00D45042">
        <w:rPr>
          <w:rFonts w:hint="eastAsia"/>
        </w:rPr>
        <w:t>敢，在西周金文中大约有三种用法，如（1）“敢对扬”“敢对”“敢扬”“敢追”“敢奉扬”“敢拜稽首”“敢稽首”“敢拜手稽”“丕敢显”。（2）“非敢”“勿敢”“弗敢”“毋敢”“毋有敢”。（3）“敢弗”“不敢弗”“不敢不”“敢作”“敢肇作”“敢称命”“用敢”“敢忘”“敢陷处我土”“敢博厥众叚”。第一种用法其后所“敢”的对象人地位都较高，第二种和第三种用法多为字面义，均无需多言。兹仅举与本铭相关诸例，以说明“敢”字用法的语境。</w:t>
      </w:r>
    </w:p>
    <w:p w14:paraId="40C13311" w14:textId="77777777" w:rsidR="00D45042" w:rsidRPr="00D45042" w:rsidRDefault="00D45042" w:rsidP="00D45042">
      <w:pPr>
        <w:pStyle w:val="a3"/>
        <w:spacing w:before="540" w:after="540"/>
        <w:ind w:firstLine="480"/>
      </w:pPr>
      <w:r w:rsidRPr="00D45042">
        <w:rPr>
          <w:rFonts w:hint="eastAsia"/>
        </w:rPr>
        <w:drawing>
          <wp:inline distT="0" distB="0" distL="114300" distR="114300" wp14:anchorId="66D8E14A" wp14:editId="2947BC09">
            <wp:extent cx="133350" cy="132080"/>
            <wp:effectExtent l="0" t="0" r="3810" b="5080"/>
            <wp:docPr id="14" name="图片 14" descr="x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xing"/>
                    <pic:cNvPicPr>
                      <a:picLocks noChangeAspect="1"/>
                    </pic:cNvPicPr>
                  </pic:nvPicPr>
                  <pic:blipFill>
                    <a:blip r:embed="rId9"/>
                    <a:stretch>
                      <a:fillRect/>
                    </a:stretch>
                  </pic:blipFill>
                  <pic:spPr>
                    <a:xfrm>
                      <a:off x="0" y="0"/>
                      <a:ext cx="133350" cy="132080"/>
                    </a:xfrm>
                    <a:prstGeom prst="rect">
                      <a:avLst/>
                    </a:prstGeom>
                  </pic:spPr>
                </pic:pic>
              </a:graphicData>
            </a:graphic>
          </wp:inline>
        </w:drawing>
      </w:r>
      <w:r w:rsidRPr="00D45042">
        <w:rPr>
          <w:rFonts w:hint="eastAsia"/>
        </w:rPr>
        <w:t>钟（00248）：“敢作文人大宝协龢钟。”</w:t>
      </w:r>
    </w:p>
    <w:p w14:paraId="4ED0E49F" w14:textId="77777777" w:rsidR="00D45042" w:rsidRPr="00D45042" w:rsidRDefault="00D45042" w:rsidP="00D45042">
      <w:pPr>
        <w:pStyle w:val="a3"/>
        <w:spacing w:before="540" w:after="540"/>
        <w:ind w:firstLine="496"/>
      </w:pPr>
      <w:r w:rsidRPr="00D45042">
        <w:rPr>
          <w:rFonts w:hint="eastAsia"/>
        </w:rPr>
        <w:t>才盉（09436）：“才敢作姜盉，用万年，用胥保眔叔才。”</w:t>
      </w:r>
    </w:p>
    <w:p w14:paraId="3EDF929C" w14:textId="77777777" w:rsidR="00D45042" w:rsidRPr="00D45042" w:rsidRDefault="00D45042" w:rsidP="00D45042">
      <w:pPr>
        <w:pStyle w:val="a3"/>
        <w:spacing w:before="540" w:after="540"/>
        <w:ind w:firstLine="496"/>
      </w:pPr>
      <w:r w:rsidRPr="00D45042">
        <w:rPr>
          <w:rFonts w:hint="eastAsia"/>
        </w:rPr>
        <w:t>才盘（10106）：“才敢作姜盘，用万年，用胥保眔叔才。”</w:t>
      </w:r>
    </w:p>
    <w:p w14:paraId="22084543" w14:textId="77777777" w:rsidR="00D45042" w:rsidRPr="00D45042" w:rsidRDefault="00D45042" w:rsidP="00D45042">
      <w:pPr>
        <w:pStyle w:val="a3"/>
        <w:spacing w:before="540" w:after="540"/>
        <w:ind w:firstLine="496"/>
      </w:pPr>
      <w:r w:rsidRPr="00D45042">
        <w:rPr>
          <w:rFonts w:hint="eastAsia"/>
        </w:rPr>
        <w:t>滕虎簋（03828）：“滕虎敢肇作厥皇考公命仲宝尊彝。”</w:t>
      </w:r>
    </w:p>
    <w:p w14:paraId="3255E5F8" w14:textId="77777777" w:rsidR="00D45042" w:rsidRPr="00D45042" w:rsidRDefault="00D45042" w:rsidP="00D45042">
      <w:pPr>
        <w:pStyle w:val="a3"/>
        <w:spacing w:before="540" w:after="540"/>
        <w:ind w:firstLine="496"/>
      </w:pPr>
      <w:r w:rsidRPr="00D45042">
        <w:rPr>
          <w:rFonts w:hint="eastAsia"/>
        </w:rPr>
        <w:t>鲁司徒伯吴盨（04415）：“鲁司徒伯吴敢肇作旅簋，万年永宝用。”</w:t>
      </w:r>
    </w:p>
    <w:p w14:paraId="246431A3" w14:textId="77777777" w:rsidR="00D45042" w:rsidRPr="00D45042" w:rsidRDefault="00D45042" w:rsidP="00D45042">
      <w:pPr>
        <w:pStyle w:val="a3"/>
        <w:spacing w:before="540" w:after="540"/>
        <w:ind w:firstLine="496"/>
      </w:pPr>
      <w:r w:rsidRPr="00D45042">
        <w:rPr>
          <w:rFonts w:hint="eastAsia"/>
        </w:rPr>
        <w:lastRenderedPageBreak/>
        <w:t>肃卣（NB0864）：“敢称命，尚汝有。”</w:t>
      </w:r>
    </w:p>
    <w:p w14:paraId="32D10C30" w14:textId="77777777" w:rsidR="00D45042" w:rsidRPr="00D45042" w:rsidRDefault="00D45042" w:rsidP="00D45042">
      <w:pPr>
        <w:pStyle w:val="a3"/>
        <w:spacing w:before="540" w:after="540"/>
        <w:ind w:firstLine="496"/>
      </w:pPr>
      <w:r w:rsidRPr="00D45042">
        <w:rPr>
          <w:rFonts w:hint="eastAsia"/>
        </w:rPr>
        <w:t>仲枏父鬲（00746）：“仲枏父作宝鬲，用敢享孝于皇祖考。”</w:t>
      </w:r>
    </w:p>
    <w:p w14:paraId="18CD5C57" w14:textId="77777777" w:rsidR="00D45042" w:rsidRPr="00D45042" w:rsidRDefault="00D45042" w:rsidP="00D45042">
      <w:pPr>
        <w:pStyle w:val="aa"/>
        <w:ind w:firstLine="560"/>
      </w:pPr>
      <w:r w:rsidRPr="00D45042">
        <w:rPr>
          <w:rFonts w:hint="eastAsia"/>
        </w:rPr>
        <w:t>显然，以上几例“敢”之后作器的对象“文人”“姜”“皇考”地位较高，或直接指明为宗庙祭祀用器，肃卣的“敢称命”指敢称王的命令。</w:t>
      </w:r>
    </w:p>
    <w:p w14:paraId="195C3359" w14:textId="77777777" w:rsidR="00D45042" w:rsidRPr="00D45042" w:rsidRDefault="00D45042" w:rsidP="00D45042">
      <w:pPr>
        <w:pStyle w:val="aa"/>
        <w:ind w:firstLine="560"/>
      </w:pPr>
      <w:r w:rsidRPr="00D45042">
        <w:rPr>
          <w:rFonts w:hint="eastAsia"/>
        </w:rPr>
        <w:t>由以上分析可见，“芮伯拜稽首，敢作王姊盉”中的“王姊”就不能理解为“芮伯之长姊”。至于“王”有“大”“长”义，也属常识，但在此语境中不能作此释。</w:t>
      </w:r>
    </w:p>
    <w:p w14:paraId="012AAA96" w14:textId="77777777" w:rsidR="00D45042" w:rsidRPr="00D45042" w:rsidRDefault="00D45042" w:rsidP="00D45042"/>
    <w:p w14:paraId="5CDEFA62" w14:textId="77777777" w:rsidR="00D45042" w:rsidRPr="00D45042" w:rsidRDefault="00D45042" w:rsidP="00D45042"/>
    <w:p w14:paraId="71385CCA" w14:textId="77777777" w:rsidR="00D45042" w:rsidRPr="00D45042" w:rsidRDefault="00D45042" w:rsidP="00D45042"/>
    <w:p w14:paraId="1A4C98DD" w14:textId="77777777" w:rsidR="00D45042" w:rsidRPr="00D45042" w:rsidRDefault="00D45042" w:rsidP="00D45042"/>
    <w:p w14:paraId="079103EC" w14:textId="77777777" w:rsidR="00D45042" w:rsidRPr="00D45042" w:rsidRDefault="00D45042" w:rsidP="00D45042"/>
    <w:p w14:paraId="61501999" w14:textId="77777777" w:rsidR="00D45042" w:rsidRPr="00D45042" w:rsidRDefault="00D45042" w:rsidP="00D45042"/>
    <w:p w14:paraId="58F2EA82" w14:textId="77777777" w:rsidR="00D45042" w:rsidRPr="00D45042" w:rsidRDefault="00D45042" w:rsidP="00D45042"/>
    <w:bookmarkEnd w:id="0"/>
    <w:p w14:paraId="172F1F74" w14:textId="6FB07645" w:rsidR="00AB0B6C" w:rsidRPr="00D45042" w:rsidRDefault="00AB0B6C" w:rsidP="00D45042"/>
    <w:sectPr w:rsidR="00AB0B6C" w:rsidRPr="00D45042">
      <w:headerReference w:type="default" r:id="rId10"/>
      <w:footerReference w:type="even" r:id="rId11"/>
      <w:footerReference w:type="default" r:id="rId1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D115" w14:textId="77777777" w:rsidR="00F314B7" w:rsidRDefault="00F314B7" w:rsidP="00CB0024">
      <w:r>
        <w:separator/>
      </w:r>
    </w:p>
  </w:endnote>
  <w:endnote w:type="continuationSeparator" w:id="0">
    <w:p w14:paraId="44DD556C" w14:textId="77777777" w:rsidR="00F314B7" w:rsidRDefault="00F314B7" w:rsidP="00CB0024">
      <w:r>
        <w:continuationSeparator/>
      </w:r>
    </w:p>
  </w:endnote>
  <w:endnote w:id="1">
    <w:p w14:paraId="40056B2E" w14:textId="77777777" w:rsidR="00D45042" w:rsidRPr="00D45042" w:rsidRDefault="00D45042" w:rsidP="00D45042">
      <w:r w:rsidRPr="00D45042">
        <w:endnoteRef/>
      </w:r>
      <w:r w:rsidRPr="00D45042">
        <w:t xml:space="preserve"> </w:t>
      </w:r>
      <w:r w:rsidRPr="00D45042">
        <w:rPr>
          <w:rFonts w:hint="eastAsia"/>
        </w:rPr>
        <w:t>田秋棉：《金文王姊、王姑考》《故宫博物院院刊》2022年第4期。</w:t>
      </w:r>
    </w:p>
  </w:endnote>
  <w:endnote w:id="2">
    <w:p w14:paraId="2AED893F" w14:textId="77777777" w:rsidR="00D45042" w:rsidRPr="00D45042" w:rsidRDefault="00D45042" w:rsidP="00D45042">
      <w:r w:rsidRPr="00D45042">
        <w:endnoteRef/>
      </w:r>
      <w:r w:rsidRPr="00D45042">
        <w:t xml:space="preserve"> </w:t>
      </w:r>
      <w:r w:rsidRPr="00D45042">
        <w:rPr>
          <w:rFonts w:hint="eastAsia"/>
        </w:rPr>
        <w:t>谢尧亭：《倗、霸及其联姻的国族初探》《金玉交辉—商周考古、艺术与文化论文集》，台北中央研究院历史语言研究所，2013年11月。</w:t>
      </w:r>
    </w:p>
  </w:endnote>
  <w:endnote w:id="3">
    <w:p w14:paraId="75B6FEF0" w14:textId="77777777" w:rsidR="00D45042" w:rsidRPr="00D45042" w:rsidRDefault="00D45042" w:rsidP="00D45042">
      <w:r w:rsidRPr="00D45042">
        <w:endnoteRef/>
      </w:r>
      <w:r w:rsidRPr="00D45042">
        <w:t xml:space="preserve"> </w:t>
      </w:r>
      <w:r w:rsidRPr="00D45042">
        <w:rPr>
          <w:rFonts w:hint="eastAsia"/>
        </w:rPr>
        <w:t>陈昭容：《两周夷夏族群融合中的婚姻关系——以姬姓芮国与媿姓倗氏婚嫁往来为例》，《两周封国论衡——陕西韩城出土芮国文物暨周代封国考古学研究国际学术研讨会论文集》，上海古籍出版社，2014年。</w:t>
      </w:r>
    </w:p>
  </w:endnote>
  <w:endnote w:id="4">
    <w:p w14:paraId="085F4137" w14:textId="77777777" w:rsidR="00D45042" w:rsidRPr="00D45042" w:rsidRDefault="00D45042" w:rsidP="00D45042">
      <w:r w:rsidRPr="00D45042">
        <w:endnoteRef/>
      </w:r>
      <w:r w:rsidRPr="00D45042">
        <w:t xml:space="preserve"> </w:t>
      </w:r>
      <w:r w:rsidRPr="00D45042">
        <w:rPr>
          <w:rFonts w:hint="eastAsia"/>
        </w:rPr>
        <w:t>袁金平：《新出芮伯簋铭文释读补正——兼论横水M2158所出器铭中的人物关系》，《中国文字研究》第二十三辑，2016年。</w:t>
      </w:r>
    </w:p>
  </w:endnote>
  <w:endnote w:id="5">
    <w:p w14:paraId="4955908E" w14:textId="77777777" w:rsidR="00D45042" w:rsidRPr="00D45042" w:rsidRDefault="00D45042" w:rsidP="00D45042">
      <w:r w:rsidRPr="00D45042">
        <w:endnoteRef/>
      </w:r>
      <w:r w:rsidRPr="00D45042">
        <w:t xml:space="preserve"> </w:t>
      </w:r>
      <w:r w:rsidRPr="00D45042">
        <w:rPr>
          <w:rFonts w:hint="eastAsia"/>
        </w:rPr>
        <w:t>山西省考古研究所等：《山西绛县横水西周墓地M2158发掘简报》《考古》2019年第1期。</w:t>
      </w:r>
    </w:p>
  </w:endnote>
  <w:endnote w:id="6">
    <w:p w14:paraId="72976C8D" w14:textId="77777777" w:rsidR="00D45042" w:rsidRPr="00D45042" w:rsidRDefault="00D45042" w:rsidP="00D45042">
      <w:r w:rsidRPr="00D45042">
        <w:endnoteRef/>
      </w:r>
      <w:r w:rsidRPr="00D45042">
        <w:t xml:space="preserve"> </w:t>
      </w:r>
      <w:r w:rsidRPr="00D45042">
        <w:rPr>
          <w:rFonts w:hint="eastAsia"/>
        </w:rPr>
        <w:t>谢尧亭主编：《倗金集萃：山西绛县横水西周墓地出土青铜器》（全二册），上海古籍出版社，2021年4月。</w:t>
      </w:r>
    </w:p>
  </w:endnote>
  <w:endnote w:id="7">
    <w:p w14:paraId="362C5CAD" w14:textId="77777777" w:rsidR="00D45042" w:rsidRPr="00D45042" w:rsidRDefault="00D45042" w:rsidP="00D45042">
      <w:r w:rsidRPr="00D45042">
        <w:endnoteRef/>
      </w:r>
      <w:r w:rsidRPr="00D45042">
        <w:t xml:space="preserve"> </w:t>
      </w:r>
      <w:r w:rsidRPr="00D45042">
        <w:rPr>
          <w:rFonts w:hint="eastAsia"/>
        </w:rPr>
        <w:t>山西省考古研究院等：《山西翼城大河口墓地一号墓发掘》《考古学报》2020年第2期。</w:t>
      </w:r>
    </w:p>
  </w:endnote>
  <w:endnote w:id="8">
    <w:p w14:paraId="5EEC31A3" w14:textId="77777777" w:rsidR="00D45042" w:rsidRPr="00D45042" w:rsidRDefault="00D45042" w:rsidP="00D45042">
      <w:r w:rsidRPr="00D45042">
        <w:endnoteRef/>
      </w:r>
      <w:r w:rsidRPr="00D45042">
        <w:t xml:space="preserve"> </w:t>
      </w:r>
      <w:r w:rsidRPr="00D45042">
        <w:rPr>
          <w:rFonts w:hint="eastAsia"/>
        </w:rPr>
        <w:t>陕西省考古研究院等：《梁带村芮国墓地——二OO七年度发掘报告》，文物出版社，2010年。陕西省考古研究院等：《梁带村芮国墓地2005、2006年度发掘报告》，文物出版社，2020年。</w:t>
      </w:r>
    </w:p>
  </w:endnote>
  <w:endnote w:id="9">
    <w:p w14:paraId="26391D6C" w14:textId="77777777" w:rsidR="00D45042" w:rsidRPr="00D45042" w:rsidRDefault="00D45042" w:rsidP="00D45042">
      <w:r w:rsidRPr="00D45042">
        <w:endnoteRef/>
      </w:r>
      <w:r w:rsidRPr="00D45042">
        <w:t xml:space="preserve"> </w:t>
      </w:r>
      <w:r w:rsidRPr="00D45042">
        <w:rPr>
          <w:rFonts w:hint="eastAsia"/>
        </w:rPr>
        <w:t>陕西省考古研究院等：《陕西澄城县刘家洼东周芮国遗址》《考古》2019年第7期。</w:t>
      </w:r>
    </w:p>
  </w:endnote>
  <w:endnote w:id="10">
    <w:p w14:paraId="782A7E97" w14:textId="77777777" w:rsidR="00D45042" w:rsidRDefault="00D45042" w:rsidP="00D45042">
      <w:r w:rsidRPr="00D45042">
        <w:endnoteRef/>
      </w:r>
      <w:r w:rsidRPr="00D45042">
        <w:t xml:space="preserve"> </w:t>
      </w:r>
      <w:r w:rsidRPr="00D45042">
        <w:rPr>
          <w:rFonts w:hint="eastAsia"/>
        </w:rPr>
        <w:t>铭文仅节选相关语句，皆来自《殷周金文暨青铜器资料库》。</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2824B405"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5F46B5">
      <w:rPr>
        <w:sz w:val="18"/>
        <w:szCs w:val="18"/>
      </w:rPr>
      <w:t>4</w:t>
    </w:r>
    <w:r w:rsidRPr="00C01B1F">
      <w:rPr>
        <w:rFonts w:hint="eastAsia"/>
        <w:sz w:val="18"/>
        <w:szCs w:val="18"/>
      </w:rPr>
      <w:t>月</w:t>
    </w:r>
    <w:r w:rsidR="00D45042">
      <w:rPr>
        <w:sz w:val="18"/>
        <w:szCs w:val="18"/>
      </w:rPr>
      <w:t>11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5F46B5">
      <w:rPr>
        <w:sz w:val="18"/>
        <w:szCs w:val="18"/>
      </w:rPr>
      <w:t>4</w:t>
    </w:r>
    <w:r w:rsidRPr="00C01B1F">
      <w:rPr>
        <w:rFonts w:hint="eastAsia"/>
        <w:sz w:val="18"/>
        <w:szCs w:val="18"/>
      </w:rPr>
      <w:t>月</w:t>
    </w:r>
    <w:r w:rsidR="00D45042">
      <w:rPr>
        <w:sz w:val="18"/>
        <w:szCs w:val="18"/>
      </w:rPr>
      <w:t>12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C3D5" w14:textId="77777777" w:rsidR="00F314B7" w:rsidRDefault="00F314B7" w:rsidP="00CB0024">
      <w:r>
        <w:separator/>
      </w:r>
    </w:p>
  </w:footnote>
  <w:footnote w:type="continuationSeparator" w:id="0">
    <w:p w14:paraId="75DB5100" w14:textId="77777777" w:rsidR="00F314B7" w:rsidRDefault="00F314B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5A968954" w:rsidR="00F66E55" w:rsidRPr="001D7AFE" w:rsidRDefault="00F66E55" w:rsidP="001D7AFE">
    <w:pPr>
      <w:pStyle w:val="af"/>
      <w:spacing w:before="240" w:after="240"/>
      <w:ind w:firstLine="436"/>
    </w:pPr>
    <w:r>
      <w:rPr>
        <w:rFonts w:hint="eastAsia"/>
      </w:rPr>
      <w:t>链接：</w:t>
    </w:r>
    <w:r w:rsidR="00B96A56" w:rsidRPr="00B96A56">
      <w:t>http://www.fdgwz.org.cn/Web/Show/</w:t>
    </w:r>
    <w:r w:rsidR="00907D37">
      <w:t>98</w:t>
    </w:r>
    <w:r w:rsidR="005F46B5">
      <w:t>9</w:t>
    </w:r>
    <w:r w:rsidR="00D45042">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A29"/>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C7CFF"/>
    <w:rsid w:val="001D1713"/>
    <w:rsid w:val="001D427D"/>
    <w:rsid w:val="001D6615"/>
    <w:rsid w:val="001D7AFE"/>
    <w:rsid w:val="001E6598"/>
    <w:rsid w:val="001F1566"/>
    <w:rsid w:val="001F1BFC"/>
    <w:rsid w:val="002000B5"/>
    <w:rsid w:val="00211416"/>
    <w:rsid w:val="002129CF"/>
    <w:rsid w:val="00216AB7"/>
    <w:rsid w:val="00217A9A"/>
    <w:rsid w:val="002211DE"/>
    <w:rsid w:val="00221F6F"/>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4681"/>
    <w:rsid w:val="00257291"/>
    <w:rsid w:val="00257D63"/>
    <w:rsid w:val="0026058F"/>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FE6"/>
    <w:rsid w:val="002F2D81"/>
    <w:rsid w:val="002F459B"/>
    <w:rsid w:val="002F52DC"/>
    <w:rsid w:val="00300BB1"/>
    <w:rsid w:val="0030415D"/>
    <w:rsid w:val="003108A4"/>
    <w:rsid w:val="00311E98"/>
    <w:rsid w:val="00312503"/>
    <w:rsid w:val="00313A1D"/>
    <w:rsid w:val="00314846"/>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0E86"/>
    <w:rsid w:val="003630D0"/>
    <w:rsid w:val="00365AA8"/>
    <w:rsid w:val="00373178"/>
    <w:rsid w:val="00374381"/>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3C9F"/>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4D77"/>
    <w:rsid w:val="005B69A6"/>
    <w:rsid w:val="005C1A21"/>
    <w:rsid w:val="005C51B2"/>
    <w:rsid w:val="005D22B2"/>
    <w:rsid w:val="005D2BA7"/>
    <w:rsid w:val="005D2F69"/>
    <w:rsid w:val="005D72AD"/>
    <w:rsid w:val="005D7963"/>
    <w:rsid w:val="005E2C50"/>
    <w:rsid w:val="005E4682"/>
    <w:rsid w:val="005E692D"/>
    <w:rsid w:val="005F46B5"/>
    <w:rsid w:val="005F4FA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69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45AC"/>
    <w:rsid w:val="00865714"/>
    <w:rsid w:val="00866FD9"/>
    <w:rsid w:val="00870C38"/>
    <w:rsid w:val="008839BB"/>
    <w:rsid w:val="00883E9F"/>
    <w:rsid w:val="00884DD1"/>
    <w:rsid w:val="00886963"/>
    <w:rsid w:val="008875BA"/>
    <w:rsid w:val="008964C1"/>
    <w:rsid w:val="0089710F"/>
    <w:rsid w:val="008A23C5"/>
    <w:rsid w:val="008A3266"/>
    <w:rsid w:val="008A36BA"/>
    <w:rsid w:val="008A46F9"/>
    <w:rsid w:val="008A6027"/>
    <w:rsid w:val="008A626F"/>
    <w:rsid w:val="008A7F84"/>
    <w:rsid w:val="008B13C3"/>
    <w:rsid w:val="008B1838"/>
    <w:rsid w:val="008B201B"/>
    <w:rsid w:val="008B7DE7"/>
    <w:rsid w:val="008C0398"/>
    <w:rsid w:val="008C1BEA"/>
    <w:rsid w:val="008C4C09"/>
    <w:rsid w:val="008C4EF3"/>
    <w:rsid w:val="008C5A22"/>
    <w:rsid w:val="008C7A92"/>
    <w:rsid w:val="008D2C2A"/>
    <w:rsid w:val="008D30E6"/>
    <w:rsid w:val="008D3B25"/>
    <w:rsid w:val="008D7BDB"/>
    <w:rsid w:val="008E49CB"/>
    <w:rsid w:val="008E5D6E"/>
    <w:rsid w:val="008E6624"/>
    <w:rsid w:val="008F5A87"/>
    <w:rsid w:val="008F65AF"/>
    <w:rsid w:val="00903942"/>
    <w:rsid w:val="00904443"/>
    <w:rsid w:val="00905A67"/>
    <w:rsid w:val="00907D37"/>
    <w:rsid w:val="00916B40"/>
    <w:rsid w:val="00917402"/>
    <w:rsid w:val="0091798A"/>
    <w:rsid w:val="00920906"/>
    <w:rsid w:val="0092293B"/>
    <w:rsid w:val="00923C8A"/>
    <w:rsid w:val="00923D4F"/>
    <w:rsid w:val="009258F6"/>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880"/>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45042"/>
    <w:rsid w:val="00D50FFB"/>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084C"/>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4B7"/>
    <w:rsid w:val="00F31F09"/>
    <w:rsid w:val="00F322A5"/>
    <w:rsid w:val="00F330D9"/>
    <w:rsid w:val="00F34E9E"/>
    <w:rsid w:val="00F34EBF"/>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ABB"/>
    <w:rsid w:val="00F74311"/>
    <w:rsid w:val="00F7621D"/>
    <w:rsid w:val="00F76B2A"/>
    <w:rsid w:val="00F80228"/>
    <w:rsid w:val="00F805FB"/>
    <w:rsid w:val="00F856E5"/>
    <w:rsid w:val="00F86BCE"/>
    <w:rsid w:val="00F94E59"/>
    <w:rsid w:val="00FA379D"/>
    <w:rsid w:val="00FA3C18"/>
    <w:rsid w:val="00FA72F5"/>
    <w:rsid w:val="00FB1AFD"/>
    <w:rsid w:val="00FB3BA3"/>
    <w:rsid w:val="00FB45B2"/>
    <w:rsid w:val="00FC4A76"/>
    <w:rsid w:val="00FC5812"/>
    <w:rsid w:val="00FC60A5"/>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5</Pages>
  <Words>638</Words>
  <Characters>684</Characters>
  <Application>Microsoft Office Word</Application>
  <DocSecurity>0</DocSecurity>
  <Lines>34</Lines>
  <Paragraphs>27</Paragraphs>
  <ScaleCrop>false</ScaleCrop>
  <Company>GWZ</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343</cp:revision>
  <dcterms:created xsi:type="dcterms:W3CDTF">2019-09-16T14:32:00Z</dcterms:created>
  <dcterms:modified xsi:type="dcterms:W3CDTF">2022-04-12T01:44:00Z</dcterms:modified>
</cp:coreProperties>
</file>