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2C078" w14:textId="77777777" w:rsidR="008D2C2A" w:rsidRPr="008D2C2A" w:rsidRDefault="008D2C2A" w:rsidP="008D2C2A">
      <w:pPr>
        <w:pStyle w:val="ab"/>
      </w:pPr>
      <w:bookmarkStart w:id="0" w:name="OLE_LINK1"/>
      <w:r w:rsidRPr="008D2C2A">
        <w:rPr>
          <w:rFonts w:hint="eastAsia"/>
        </w:rPr>
        <w:t>《赵正书》与西汉前期的秦末记忆</w:t>
      </w:r>
    </w:p>
    <w:p w14:paraId="02427D07" w14:textId="77777777" w:rsidR="008A626F" w:rsidRDefault="008A626F" w:rsidP="008D2C2A">
      <w:pPr>
        <w:pStyle w:val="ac"/>
        <w:rPr>
          <w:rFonts w:eastAsia="PMingLiU"/>
        </w:rPr>
      </w:pPr>
    </w:p>
    <w:p w14:paraId="2F2E80D4" w14:textId="4BC32951" w:rsidR="008D2C2A" w:rsidRPr="008A626F" w:rsidRDefault="008D2C2A" w:rsidP="008A626F">
      <w:pPr>
        <w:pStyle w:val="ac"/>
      </w:pPr>
      <w:r w:rsidRPr="008A626F">
        <w:rPr>
          <w:rFonts w:hint="eastAsia"/>
        </w:rPr>
        <w:t>高中正</w:t>
      </w:r>
    </w:p>
    <w:p w14:paraId="1914F5FA" w14:textId="542D315D" w:rsidR="008A626F" w:rsidRPr="008A626F" w:rsidRDefault="008A626F" w:rsidP="008A626F">
      <w:pPr>
        <w:pStyle w:val="ac"/>
      </w:pPr>
      <w:r w:rsidRPr="008A626F">
        <w:t>南京师范大学</w:t>
      </w:r>
    </w:p>
    <w:p w14:paraId="26111890" w14:textId="77777777" w:rsidR="008D2C2A" w:rsidRPr="008D2C2A" w:rsidRDefault="008D2C2A" w:rsidP="008D2C2A">
      <w:pPr>
        <w:widowControl/>
        <w:ind w:firstLineChars="200" w:firstLine="420"/>
        <w:jc w:val="center"/>
        <w:rPr>
          <w:rFonts w:ascii="Times New Roman" w:hAnsi="Times New Roman"/>
          <w:color w:val="000000"/>
          <w:sz w:val="21"/>
          <w:szCs w:val="21"/>
        </w:rPr>
      </w:pPr>
    </w:p>
    <w:p w14:paraId="78E81417" w14:textId="77777777" w:rsidR="008D2C2A" w:rsidRPr="008D2C2A" w:rsidRDefault="008D2C2A" w:rsidP="008D2C2A">
      <w:pPr>
        <w:pStyle w:val="aa"/>
        <w:ind w:firstLine="560"/>
        <w:rPr>
          <w:color w:val="000000"/>
        </w:rPr>
      </w:pPr>
      <w:r w:rsidRPr="008D2C2A">
        <w:rPr>
          <w:rFonts w:eastAsia="黑体" w:hint="eastAsia"/>
          <w:color w:val="000000"/>
        </w:rPr>
        <w:t>摘</w:t>
      </w:r>
      <w:r w:rsidRPr="008D2C2A">
        <w:rPr>
          <w:rFonts w:eastAsia="黑体" w:hint="eastAsia"/>
          <w:color w:val="000000"/>
        </w:rPr>
        <w:t xml:space="preserve">  </w:t>
      </w:r>
      <w:r w:rsidRPr="008D2C2A">
        <w:rPr>
          <w:rFonts w:eastAsia="黑体" w:hint="eastAsia"/>
          <w:color w:val="000000"/>
        </w:rPr>
        <w:t>要：</w:t>
      </w:r>
      <w:r w:rsidRPr="008D2C2A">
        <w:rPr>
          <w:rFonts w:hint="eastAsia"/>
          <w:color w:val="000000"/>
        </w:rPr>
        <w:t>有关秦末的历史记载，过去多依赖《史记》相关纪传。利用新披露的北大汉简《赵正书》，结合相近时代文献中的零散材料，</w:t>
      </w:r>
      <w:r w:rsidRPr="008D2C2A">
        <w:rPr>
          <w:rFonts w:hint="eastAsia"/>
        </w:rPr>
        <w:t>可呈现西汉前期人对秦末史事叙述的多样性。本文第一部分通过分析当时人对二</w:t>
      </w:r>
      <w:proofErr w:type="gramStart"/>
      <w:r w:rsidRPr="008D2C2A">
        <w:rPr>
          <w:rFonts w:hint="eastAsia"/>
        </w:rPr>
        <w:t>世</w:t>
      </w:r>
      <w:proofErr w:type="gramEnd"/>
      <w:r w:rsidRPr="008D2C2A">
        <w:rPr>
          <w:rFonts w:hint="eastAsia"/>
        </w:rPr>
        <w:t>继位问题的不同表述，认为《赵正书》《过秦论》等的秦二世合法继位观念，应承袭自秦二世元年诏书一类，秦时胡亥为合法嗣位的官方话语至西汉早期仍有影响。第二部分对《赵正书》中的甘泉</w:t>
      </w:r>
      <w:proofErr w:type="gramStart"/>
      <w:r w:rsidRPr="008D2C2A">
        <w:rPr>
          <w:rFonts w:hint="eastAsia"/>
        </w:rPr>
        <w:t>置进行</w:t>
      </w:r>
      <w:proofErr w:type="gramEnd"/>
      <w:r w:rsidRPr="008D2C2A">
        <w:rPr>
          <w:rFonts w:hint="eastAsia"/>
        </w:rPr>
        <w:t>考证，结合《史记》所记始皇出行路线，认为</w:t>
      </w:r>
      <w:proofErr w:type="gramStart"/>
      <w:r w:rsidRPr="008D2C2A">
        <w:rPr>
          <w:rFonts w:hint="eastAsia"/>
        </w:rPr>
        <w:t>甘泉置即设置</w:t>
      </w:r>
      <w:proofErr w:type="gramEnd"/>
      <w:r w:rsidRPr="008D2C2A">
        <w:rPr>
          <w:rFonts w:hint="eastAsia"/>
        </w:rPr>
        <w:t>于咸阳附近的甘泉宫之置。</w:t>
      </w:r>
      <w:r w:rsidRPr="008D2C2A">
        <w:rPr>
          <w:rFonts w:hint="eastAsia"/>
          <w:color w:val="000000"/>
        </w:rPr>
        <w:t>最后对秦亡的部分细节进行考察，不同文献对秦“外无敌”的一致表述以及章</w:t>
      </w:r>
      <w:proofErr w:type="gramStart"/>
      <w:r w:rsidRPr="008D2C2A">
        <w:rPr>
          <w:rFonts w:hint="eastAsia"/>
          <w:color w:val="000000"/>
        </w:rPr>
        <w:t>邯</w:t>
      </w:r>
      <w:proofErr w:type="gramEnd"/>
      <w:r w:rsidRPr="008D2C2A">
        <w:rPr>
          <w:rFonts w:hint="eastAsia"/>
          <w:color w:val="000000"/>
        </w:rPr>
        <w:t>与秦廷的微妙关系等的记载，都丰富了我们对这段历史的认知。</w:t>
      </w:r>
    </w:p>
    <w:p w14:paraId="7A57B701" w14:textId="77777777" w:rsidR="008D2C2A" w:rsidRPr="008D2C2A" w:rsidRDefault="008D2C2A" w:rsidP="008D2C2A">
      <w:pPr>
        <w:pStyle w:val="aa"/>
        <w:ind w:firstLine="560"/>
        <w:rPr>
          <w:rFonts w:eastAsia="楷体"/>
          <w:color w:val="000000"/>
        </w:rPr>
      </w:pPr>
      <w:r w:rsidRPr="008D2C2A">
        <w:rPr>
          <w:rFonts w:eastAsia="黑体" w:hint="eastAsia"/>
          <w:color w:val="000000"/>
        </w:rPr>
        <w:t>关键词：</w:t>
      </w:r>
      <w:r w:rsidRPr="008D2C2A">
        <w:rPr>
          <w:rFonts w:hint="eastAsia"/>
          <w:color w:val="000000"/>
        </w:rPr>
        <w:t>《赵正书》；《史记》；秦末；西汉前期；记忆</w:t>
      </w:r>
    </w:p>
    <w:p w14:paraId="12149CEC" w14:textId="77777777" w:rsidR="008D2C2A" w:rsidRPr="008D2C2A" w:rsidRDefault="008D2C2A" w:rsidP="008D2C2A">
      <w:pPr>
        <w:widowControl/>
        <w:spacing w:line="300" w:lineRule="auto"/>
        <w:ind w:firstLineChars="200" w:firstLine="480"/>
        <w:jc w:val="center"/>
        <w:rPr>
          <w:rFonts w:ascii="Times New Roman" w:eastAsia="楷体" w:hAnsi="Times New Roman"/>
          <w:color w:val="000000"/>
        </w:rPr>
      </w:pPr>
    </w:p>
    <w:p w14:paraId="3BD4D171" w14:textId="1EB66DAE" w:rsidR="008D2C2A" w:rsidRPr="008D2C2A" w:rsidRDefault="008D2C2A" w:rsidP="008D2C2A">
      <w:pPr>
        <w:widowControl/>
        <w:spacing w:line="300" w:lineRule="auto"/>
        <w:ind w:firstLineChars="200" w:firstLine="560"/>
        <w:rPr>
          <w:rStyle w:val="Char3"/>
        </w:rPr>
      </w:pPr>
      <w:r w:rsidRPr="008D2C2A">
        <w:rPr>
          <w:rStyle w:val="Char3"/>
          <w:rFonts w:hint="eastAsia"/>
        </w:rPr>
        <w:t>秦末汉初的历史事件，素来为人瞩目。由于史料的匮乏，以往对这一时段历史的认知，主要基于《史记》的相关记录。</w:t>
      </w:r>
      <w:r w:rsidRPr="008D2C2A">
        <w:rPr>
          <w:rStyle w:val="Char3"/>
        </w:rPr>
        <w:t>2009</w:t>
      </w:r>
      <w:r w:rsidRPr="008D2C2A">
        <w:rPr>
          <w:rStyle w:val="Char3"/>
          <w:rFonts w:hint="eastAsia"/>
        </w:rPr>
        <w:t>年入藏</w:t>
      </w:r>
      <w:r w:rsidRPr="008D2C2A">
        <w:rPr>
          <w:rStyle w:val="Char3"/>
          <w:rFonts w:hint="eastAsia"/>
        </w:rPr>
        <w:lastRenderedPageBreak/>
        <w:t>北京大学的西汉竹书《赵正书》</w:t>
      </w:r>
      <w:r w:rsidRPr="008D2C2A">
        <w:rPr>
          <w:rStyle w:val="Char3"/>
        </w:rPr>
        <w:endnoteReference w:id="1"/>
      </w:r>
      <w:r w:rsidRPr="008D2C2A">
        <w:rPr>
          <w:rStyle w:val="Char3"/>
          <w:rFonts w:hint="eastAsia"/>
        </w:rPr>
        <w:t>，以秦始皇、李斯、胡亥、子婴的言论为中心，讲述了嬴政最后一次出游至秦亡的部分历史细节，包括始皇帝之死、二</w:t>
      </w:r>
      <w:proofErr w:type="gramStart"/>
      <w:r w:rsidRPr="008D2C2A">
        <w:rPr>
          <w:rStyle w:val="Char3"/>
          <w:rFonts w:hint="eastAsia"/>
        </w:rPr>
        <w:t>世</w:t>
      </w:r>
      <w:proofErr w:type="gramEnd"/>
      <w:r w:rsidRPr="008D2C2A">
        <w:rPr>
          <w:rStyle w:val="Char3"/>
          <w:rFonts w:hint="eastAsia"/>
        </w:rPr>
        <w:t>受遗诏继位、诛杀李斯等事件。其中子</w:t>
      </w:r>
      <w:proofErr w:type="gramStart"/>
      <w:r w:rsidRPr="008D2C2A">
        <w:rPr>
          <w:rStyle w:val="Char3"/>
          <w:rFonts w:hint="eastAsia"/>
        </w:rPr>
        <w:t>婴</w:t>
      </w:r>
      <w:proofErr w:type="gramEnd"/>
      <w:r w:rsidRPr="008D2C2A">
        <w:rPr>
          <w:rStyle w:val="Char3"/>
          <w:rFonts w:hint="eastAsia"/>
        </w:rPr>
        <w:t>进谏及李斯狱中抗辩，跟《史记》有不少相似之处。而秦始皇出行的路线以及二</w:t>
      </w:r>
      <w:proofErr w:type="gramStart"/>
      <w:r w:rsidRPr="008D2C2A">
        <w:rPr>
          <w:rStyle w:val="Char3"/>
          <w:rFonts w:hint="eastAsia"/>
        </w:rPr>
        <w:t>世</w:t>
      </w:r>
      <w:proofErr w:type="gramEnd"/>
      <w:r w:rsidRPr="008D2C2A">
        <w:rPr>
          <w:rStyle w:val="Char3"/>
          <w:rFonts w:hint="eastAsia"/>
        </w:rPr>
        <w:t>继位事件的表述，则和后者有一定差异。对于两</w:t>
      </w:r>
      <w:proofErr w:type="gramStart"/>
      <w:r w:rsidRPr="008D2C2A">
        <w:rPr>
          <w:rStyle w:val="Char3"/>
          <w:rFonts w:hint="eastAsia"/>
        </w:rPr>
        <w:t>书相关</w:t>
      </w:r>
      <w:proofErr w:type="gramEnd"/>
      <w:r w:rsidRPr="008D2C2A">
        <w:rPr>
          <w:rStyle w:val="Char3"/>
          <w:rFonts w:hint="eastAsia"/>
        </w:rPr>
        <w:t>记述的异同，学者已有不少研究</w:t>
      </w:r>
      <w:r w:rsidRPr="008D2C2A">
        <w:rPr>
          <w:rStyle w:val="Char3"/>
        </w:rPr>
        <w:endnoteReference w:id="2"/>
      </w:r>
      <w:r w:rsidRPr="008D2C2A">
        <w:rPr>
          <w:rStyle w:val="Char3"/>
          <w:rFonts w:hint="eastAsia"/>
        </w:rPr>
        <w:t>。但对同时期其他文献中的零星记载，似乎少有人注意。此类史料，往往会因新出证据的支持而得以凸显价值。如果我们以《赵正书》与《史记》的异同比较为背景，将同时期相关零散材料一并纳入视野，或能对西汉前期有关秦末的记忆获取更为丰富的认知。</w:t>
      </w:r>
    </w:p>
    <w:p w14:paraId="6E73AF5E" w14:textId="77777777" w:rsidR="008D2C2A" w:rsidRPr="008D2C2A" w:rsidRDefault="008D2C2A" w:rsidP="008D2C2A">
      <w:pPr>
        <w:pStyle w:val="aa"/>
        <w:ind w:firstLine="562"/>
        <w:jc w:val="center"/>
        <w:rPr>
          <w:b/>
        </w:rPr>
      </w:pPr>
      <w:r w:rsidRPr="008D2C2A">
        <w:rPr>
          <w:rFonts w:hint="eastAsia"/>
          <w:b/>
        </w:rPr>
        <w:t>一、《史记》以外关于二</w:t>
      </w:r>
      <w:proofErr w:type="gramStart"/>
      <w:r w:rsidRPr="008D2C2A">
        <w:rPr>
          <w:rFonts w:hint="eastAsia"/>
          <w:b/>
        </w:rPr>
        <w:t>世</w:t>
      </w:r>
      <w:proofErr w:type="gramEnd"/>
      <w:r w:rsidRPr="008D2C2A">
        <w:rPr>
          <w:rFonts w:hint="eastAsia"/>
          <w:b/>
        </w:rPr>
        <w:t>继位合法性的记述</w:t>
      </w:r>
    </w:p>
    <w:p w14:paraId="671BA8C0" w14:textId="77777777" w:rsidR="008D2C2A" w:rsidRPr="008D2C2A" w:rsidRDefault="008D2C2A" w:rsidP="008D2C2A">
      <w:pPr>
        <w:pStyle w:val="aa"/>
        <w:ind w:firstLine="560"/>
      </w:pPr>
      <w:r w:rsidRPr="008D2C2A">
        <w:rPr>
          <w:rFonts w:hint="eastAsia"/>
        </w:rPr>
        <w:t>依照我们长久以来从《史记》习得的观念，胡亥是由赵高和李斯诈为遗诏，扶持上位。因此，《赵正书》中有关李斯等建议胡亥继位，始皇允诺的不同叙述，就成了读者最为关心的内容。巧的是，</w:t>
      </w:r>
      <w:r w:rsidRPr="008D2C2A">
        <w:t>2013</w:t>
      </w:r>
      <w:r w:rsidRPr="008D2C2A">
        <w:rPr>
          <w:rFonts w:hint="eastAsia"/>
        </w:rPr>
        <w:t>年，在《赵正书》全文尚未公布时，湖南益阳兔子山遗址</w:t>
      </w:r>
      <w:r w:rsidRPr="008D2C2A">
        <w:t>9</w:t>
      </w:r>
      <w:r w:rsidRPr="008D2C2A">
        <w:rPr>
          <w:rFonts w:hint="eastAsia"/>
        </w:rPr>
        <w:t>号井出土了一枚木牍，内容是秦二世继位元年十月发布天下的文告，其中明确记载了胡亥“奉遗诏”：</w:t>
      </w:r>
    </w:p>
    <w:p w14:paraId="2B25B47A" w14:textId="77777777" w:rsidR="008D2C2A" w:rsidRPr="008D2C2A" w:rsidRDefault="008D2C2A" w:rsidP="008D2C2A">
      <w:pPr>
        <w:pStyle w:val="a3"/>
        <w:spacing w:before="540" w:after="540"/>
        <w:ind w:firstLine="496"/>
        <w:rPr>
          <w:color w:val="000000"/>
        </w:rPr>
      </w:pPr>
      <w:r w:rsidRPr="008D2C2A">
        <w:rPr>
          <w:rFonts w:hint="eastAsia"/>
        </w:rPr>
        <w:lastRenderedPageBreak/>
        <w:t>天下失始皇帝，皆悼（？）恐悲哀甚。</w:t>
      </w:r>
      <w:r w:rsidRPr="008D2C2A">
        <w:rPr>
          <w:rFonts w:hint="eastAsia"/>
          <w:u w:val="single"/>
        </w:rPr>
        <w:t>朕奉遗诏</w:t>
      </w:r>
      <w:r w:rsidRPr="008D2C2A">
        <w:rPr>
          <w:rFonts w:hint="eastAsia"/>
        </w:rPr>
        <w:t>，今宗庙事及书</w:t>
      </w:r>
      <w:r w:rsidRPr="008D2C2A">
        <w:rPr>
          <w:vertAlign w:val="superscript"/>
        </w:rPr>
        <w:endnoteReference w:id="3"/>
      </w:r>
      <w:r w:rsidRPr="008D2C2A">
        <w:rPr>
          <w:rFonts w:hint="eastAsia"/>
        </w:rPr>
        <w:t>以明至治大功德者具矣，律令当除定者毕矣。以元年，与黔首更始，尽为解除故罪，今皆已下矣。朕将自抚天下，吏、黔首其具行事，已少徭赋扰黔首，毋以细物苛劾县吏。亟布。</w:t>
      </w:r>
      <w:r w:rsidRPr="008D2C2A">
        <w:rPr>
          <w:vertAlign w:val="superscript"/>
        </w:rPr>
        <w:endnoteReference w:id="4"/>
      </w:r>
    </w:p>
    <w:p w14:paraId="60898748" w14:textId="77777777" w:rsidR="008D2C2A" w:rsidRPr="008D2C2A" w:rsidRDefault="008D2C2A" w:rsidP="008D2C2A">
      <w:pPr>
        <w:pStyle w:val="a9"/>
      </w:pPr>
      <w:r w:rsidRPr="008D2C2A">
        <w:rPr>
          <w:rFonts w:hint="eastAsia"/>
        </w:rPr>
        <w:t>由于文告的颁发者为秦二世，学者难免怀疑这是他出于“某种动机而歪曲历史甚或伪造历史”</w:t>
      </w:r>
      <w:r w:rsidRPr="008D2C2A">
        <w:rPr>
          <w:rFonts w:hint="eastAsia"/>
          <w:vertAlign w:val="superscript"/>
        </w:rPr>
        <w:t>[</w:t>
      </w:r>
      <w:r w:rsidRPr="008D2C2A">
        <w:rPr>
          <w:vertAlign w:val="superscript"/>
        </w:rPr>
        <w:t>1</w:t>
      </w:r>
      <w:r w:rsidRPr="008D2C2A">
        <w:rPr>
          <w:rFonts w:hint="eastAsia"/>
          <w:vertAlign w:val="superscript"/>
        </w:rPr>
        <w:t>]</w:t>
      </w:r>
      <w:r w:rsidRPr="008D2C2A">
        <w:rPr>
          <w:rFonts w:hint="eastAsia"/>
        </w:rPr>
        <w:t>。同样，也有人根据始皇“恶言死”故不会给扶苏遗诏“与丧会咸阳而葬”、“赵高无法亦不必</w:t>
      </w:r>
      <w:proofErr w:type="gramStart"/>
      <w:r w:rsidRPr="008D2C2A">
        <w:rPr>
          <w:rFonts w:hint="eastAsia"/>
        </w:rPr>
        <w:t>矫</w:t>
      </w:r>
      <w:proofErr w:type="gramEnd"/>
      <w:r w:rsidRPr="008D2C2A">
        <w:rPr>
          <w:rFonts w:hint="eastAsia"/>
        </w:rPr>
        <w:t>诏”等原因，怀疑《史记》的可信度，认为“始皇帝在死前已立胡亥为继承人”</w:t>
      </w:r>
      <w:r w:rsidRPr="008D2C2A">
        <w:rPr>
          <w:rFonts w:hint="eastAsia"/>
          <w:vertAlign w:val="superscript"/>
        </w:rPr>
        <w:t>[</w:t>
      </w:r>
      <w:r w:rsidRPr="008D2C2A">
        <w:rPr>
          <w:vertAlign w:val="superscript"/>
        </w:rPr>
        <w:t>2</w:t>
      </w:r>
      <w:r w:rsidRPr="008D2C2A">
        <w:rPr>
          <w:rFonts w:hint="eastAsia"/>
          <w:vertAlign w:val="superscript"/>
        </w:rPr>
        <w:t>]</w:t>
      </w:r>
      <w:r w:rsidRPr="008D2C2A">
        <w:rPr>
          <w:rFonts w:hint="eastAsia"/>
        </w:rPr>
        <w:t>。</w:t>
      </w:r>
    </w:p>
    <w:p w14:paraId="1717C2A1" w14:textId="77777777" w:rsidR="008D2C2A" w:rsidRPr="008D2C2A" w:rsidRDefault="008D2C2A" w:rsidP="008D2C2A">
      <w:pPr>
        <w:pStyle w:val="aa"/>
        <w:ind w:firstLine="560"/>
      </w:pPr>
      <w:r w:rsidRPr="008D2C2A">
        <w:rPr>
          <w:rFonts w:hint="eastAsia"/>
        </w:rPr>
        <w:t>平心而论，对于始皇帝遗诏的真相，持论的双方，多是从情理上进行的推断。在西汉早期就已有不同传闻的情况下，今人想要还原事情的真相，无疑更有难度。胡亥是否为始皇属意的继位者，可能会是个长久的迷。</w:t>
      </w:r>
    </w:p>
    <w:p w14:paraId="05925C6E" w14:textId="77777777" w:rsidR="008D2C2A" w:rsidRPr="008D2C2A" w:rsidRDefault="008D2C2A" w:rsidP="008D2C2A">
      <w:pPr>
        <w:pStyle w:val="aa"/>
        <w:ind w:firstLine="560"/>
      </w:pPr>
      <w:r w:rsidRPr="008D2C2A">
        <w:rPr>
          <w:rFonts w:hint="eastAsia"/>
        </w:rPr>
        <w:t>众所周知，与其他正史相比，《史记》除了利用先代史书、官方记录等较为可靠史料，还采纳了不少“放失旧闻”及诸子百家语。对于始皇帝遗诏一事，正如宫崎市定所言，《史记》中李斯和赵高的密谋、赵高劝胡亥夺位的计策是“秘中之秘”，不容他人知晓，当事人更不会事后外泄。因此，《史记》中的相关记载，“无疑是来自后人的</w:t>
      </w:r>
      <w:r w:rsidRPr="008D2C2A">
        <w:rPr>
          <w:rFonts w:hint="eastAsia"/>
        </w:rPr>
        <w:lastRenderedPageBreak/>
        <w:t>创作”。</w:t>
      </w:r>
      <w:r w:rsidRPr="008D2C2A">
        <w:rPr>
          <w:vertAlign w:val="superscript"/>
        </w:rPr>
        <w:endnoteReference w:id="5"/>
      </w:r>
    </w:p>
    <w:p w14:paraId="5AF09571" w14:textId="77777777" w:rsidR="008D2C2A" w:rsidRPr="008D2C2A" w:rsidRDefault="008D2C2A" w:rsidP="008D2C2A">
      <w:pPr>
        <w:pStyle w:val="aa"/>
        <w:ind w:firstLine="560"/>
        <w:rPr>
          <w:rFonts w:ascii="Times New Roman"/>
        </w:rPr>
      </w:pPr>
      <w:r w:rsidRPr="008D2C2A">
        <w:rPr>
          <w:rFonts w:ascii="Times New Roman" w:hint="eastAsia"/>
        </w:rPr>
        <w:t>《史记》中的“创作类”叙述，还有很多。秦末战乱频仍，官方史料的散失在所难免。因此，这一时期《史记》的记载跟其他文献抵牾，也很正常不过。在此仅举李斯之死一例。《史记》本传记</w:t>
      </w:r>
      <w:r w:rsidRPr="008D2C2A">
        <w:rPr>
          <w:rFonts w:hint="eastAsia"/>
        </w:rPr>
        <w:t>二年七月李斯获罪</w:t>
      </w:r>
      <w:r w:rsidRPr="008D2C2A">
        <w:rPr>
          <w:rFonts w:ascii="Times New Roman" w:hint="eastAsia"/>
        </w:rPr>
        <w:t>，秦</w:t>
      </w:r>
      <w:r w:rsidRPr="008D2C2A">
        <w:rPr>
          <w:rFonts w:hint="eastAsia"/>
        </w:rPr>
        <w:t>二世下令将其腰斩于咸阳市，“斯出狱，与其中子俱执，顾谓其中子曰：‘吾欲与若复牵黄犬俱出上蔡东门逐狡兔，岂可得乎？’”而和《史记》时代接近的《盐铁论·贫富》则说他“及其囚于囹圄，车裂于云阳之市，亦愿负薪入东门，行上蔡曲街径，不可得也。”两书对斯的处死方式、地点及临终语的记录，都有不同，可见当时已有不同的传闻。</w:t>
      </w:r>
    </w:p>
    <w:p w14:paraId="5AA1F3B4" w14:textId="77777777" w:rsidR="008D2C2A" w:rsidRPr="008D2C2A" w:rsidRDefault="008D2C2A" w:rsidP="008D2C2A">
      <w:pPr>
        <w:pStyle w:val="aa"/>
        <w:ind w:firstLine="560"/>
      </w:pPr>
      <w:r w:rsidRPr="008D2C2A">
        <w:rPr>
          <w:rFonts w:ascii="等线" w:hAnsi="等线" w:cs="宋体" w:hint="eastAsia"/>
          <w:kern w:val="0"/>
        </w:rPr>
        <w:t>《赵正书》跟《史记》间的一些记述差异也与之类似。两书</w:t>
      </w:r>
      <w:r w:rsidRPr="008D2C2A">
        <w:rPr>
          <w:rFonts w:hint="eastAsia"/>
        </w:rPr>
        <w:t>都特别提到，始皇帝临终前后的一系列事件，仅有少数核心大臣、近</w:t>
      </w:r>
      <w:proofErr w:type="gramStart"/>
      <w:r w:rsidRPr="008D2C2A">
        <w:rPr>
          <w:rFonts w:hint="eastAsia"/>
        </w:rPr>
        <w:t>侍</w:t>
      </w:r>
      <w:proofErr w:type="gramEnd"/>
      <w:r w:rsidRPr="008D2C2A">
        <w:rPr>
          <w:rFonts w:hint="eastAsia"/>
        </w:rPr>
        <w:t>的参与，较为隐秘。在始皇帝死后，作为幼子的胡亥，为了稳固皇位，防止诸子、群臣的猜疑，无论是否奉承遗诏，秘</w:t>
      </w:r>
      <w:proofErr w:type="gramStart"/>
      <w:r w:rsidRPr="008D2C2A">
        <w:rPr>
          <w:rFonts w:hint="eastAsia"/>
        </w:rPr>
        <w:t>不</w:t>
      </w:r>
      <w:proofErr w:type="gramEnd"/>
      <w:r w:rsidRPr="008D2C2A">
        <w:rPr>
          <w:rFonts w:hint="eastAsia"/>
        </w:rPr>
        <w:t>发丧、按原计划从</w:t>
      </w:r>
      <w:proofErr w:type="gramStart"/>
      <w:r w:rsidRPr="008D2C2A">
        <w:rPr>
          <w:rFonts w:hint="eastAsia"/>
        </w:rPr>
        <w:t>九原回咸阳</w:t>
      </w:r>
      <w:proofErr w:type="gramEnd"/>
      <w:r w:rsidRPr="008D2C2A">
        <w:rPr>
          <w:rFonts w:hint="eastAsia"/>
        </w:rPr>
        <w:t>，都是最好的处理方式。这种选择，很可能是导致事件的相关细节，在之后不同的记述中发生龃龉的原因之一。按照《秦始皇本纪》的记载，始皇帝是在平原津得病，而《赵正书》的记述则是在“柏人”。相较之下，</w:t>
      </w:r>
      <w:r w:rsidRPr="008D2C2A">
        <w:rPr>
          <w:rFonts w:cs="宋体" w:hint="eastAsia"/>
          <w:kern w:val="0"/>
        </w:rPr>
        <w:t>更为机密的始皇帝遗命事实，似更不容外泄。</w:t>
      </w:r>
      <w:r w:rsidRPr="008D2C2A">
        <w:rPr>
          <w:rFonts w:hint="eastAsia"/>
        </w:rPr>
        <w:lastRenderedPageBreak/>
        <w:t>在无从得知内幕的情形下，秦末到西汉前期，不同群体因利益取向，“制造出”不同的“真相”，也就不让人感到意外了。</w:t>
      </w:r>
    </w:p>
    <w:p w14:paraId="120F3090" w14:textId="77777777" w:rsidR="008D2C2A" w:rsidRPr="008D2C2A" w:rsidRDefault="008D2C2A" w:rsidP="008D2C2A">
      <w:pPr>
        <w:pStyle w:val="aa"/>
        <w:ind w:firstLine="560"/>
      </w:pPr>
      <w:r w:rsidRPr="008D2C2A">
        <w:rPr>
          <w:rFonts w:hint="eastAsia"/>
        </w:rPr>
        <w:t>所以，《赵正书》与兔子山遗址出土的秦二世元年诏书，当然不能构成秦二世受遗命登基的证据链。二者的关系，只能有一种解释：作为胡亥合法继位的官方表述，秦二世元年诏书经过了中央到地方的宣传。而生活</w:t>
      </w:r>
      <w:proofErr w:type="gramStart"/>
      <w:r w:rsidRPr="008D2C2A">
        <w:rPr>
          <w:rFonts w:hint="eastAsia"/>
        </w:rPr>
        <w:t>在距秦灭</w:t>
      </w:r>
      <w:proofErr w:type="gramEnd"/>
      <w:r w:rsidRPr="008D2C2A">
        <w:rPr>
          <w:rFonts w:hint="eastAsia"/>
        </w:rPr>
        <w:t>不远，甚至很可能经历过秦统治的《赵正书》编者，对这类宣传较为熟悉，由于无法接触到上层的秘辛，所以在编造《赵正书》这类文献时，自然地选择接受文告宣扬的合法继承说。《赵正书》简</w:t>
      </w:r>
      <w:r w:rsidRPr="008D2C2A">
        <w:t>18</w:t>
      </w:r>
      <w:r w:rsidRPr="008D2C2A">
        <w:rPr>
          <w:rFonts w:hint="eastAsia"/>
        </w:rPr>
        <w:t>说秦二世“</w:t>
      </w:r>
      <w:r w:rsidRPr="008D2C2A">
        <w:rPr>
          <w:rFonts w:cs="宋体" w:hint="eastAsia"/>
          <w:kern w:val="0"/>
          <w:lang w:val="zh-CN"/>
        </w:rPr>
        <w:t>又欲起属车万乘以抚天下，曰：‘且与天下更始。’</w:t>
      </w:r>
      <w:r w:rsidRPr="008D2C2A">
        <w:rPr>
          <w:rFonts w:hint="eastAsia"/>
        </w:rPr>
        <w:t>”与元年文告中的“朕将自抚天下”“与黔首更始”文句类似，也可作为这种宣传在民间接受的明证。</w:t>
      </w:r>
    </w:p>
    <w:p w14:paraId="6BC6B490" w14:textId="77777777" w:rsidR="008D2C2A" w:rsidRPr="008D2C2A" w:rsidRDefault="008D2C2A" w:rsidP="008D2C2A">
      <w:pPr>
        <w:widowControl/>
        <w:spacing w:line="300" w:lineRule="auto"/>
        <w:ind w:firstLineChars="200" w:firstLine="560"/>
        <w:rPr>
          <w:rStyle w:val="Char3"/>
        </w:rPr>
      </w:pPr>
      <w:r w:rsidRPr="008D2C2A">
        <w:rPr>
          <w:rStyle w:val="Char3"/>
          <w:rFonts w:hint="eastAsia"/>
        </w:rPr>
        <w:t>通过分析《史记》有关“胡亥诈立”的记述，陈侃理认为这一故事的来源，可能是楚人以胡亥“不当立”</w:t>
      </w:r>
      <w:r w:rsidRPr="008D2C2A">
        <w:rPr>
          <w:rStyle w:val="Char3"/>
        </w:rPr>
        <w:endnoteReference w:id="6"/>
      </w:r>
      <w:r w:rsidRPr="008D2C2A">
        <w:rPr>
          <w:rStyle w:val="Char3"/>
          <w:rFonts w:hint="eastAsia"/>
        </w:rPr>
        <w:t>为理由反秦，汉兴后，对汉朝法统有利，为“当时普遍且被官方认可的说法”，司马氏父子最终采用此说写进《史记》[</w:t>
      </w:r>
      <w:r w:rsidRPr="008D2C2A">
        <w:rPr>
          <w:rStyle w:val="Char3"/>
        </w:rPr>
        <w:t>3</w:t>
      </w:r>
      <w:r w:rsidRPr="008D2C2A">
        <w:rPr>
          <w:rStyle w:val="Char3"/>
          <w:rFonts w:hint="eastAsia"/>
        </w:rPr>
        <w:t>]。应当说，陈先生认为胡亥诈立由“反秦活动的蔓延不断传播扩散”、此种说法对“汉朝的法统”有利的意见，都很可注意。不过，西汉中期以前，胡亥“不当立”是否已经成为最为普遍的观念，仍有待</w:t>
      </w:r>
      <w:proofErr w:type="gramStart"/>
      <w:r w:rsidRPr="008D2C2A">
        <w:rPr>
          <w:rStyle w:val="Char3"/>
          <w:rFonts w:hint="eastAsia"/>
        </w:rPr>
        <w:t>考量</w:t>
      </w:r>
      <w:proofErr w:type="gramEnd"/>
      <w:r w:rsidRPr="008D2C2A">
        <w:rPr>
          <w:rStyle w:val="Char3"/>
          <w:rFonts w:hint="eastAsia"/>
        </w:rPr>
        <w:t>。对前代灭亡的反思，贯穿了整个西</w:t>
      </w:r>
      <w:r w:rsidRPr="008D2C2A">
        <w:rPr>
          <w:rStyle w:val="Char3"/>
          <w:rFonts w:hint="eastAsia"/>
        </w:rPr>
        <w:lastRenderedPageBreak/>
        <w:t>汉时期。当时的儒生、文学，常常以此讽谏立说。相比于“尚刑”</w:t>
      </w:r>
      <w:r w:rsidRPr="008D2C2A">
        <w:rPr>
          <w:rStyle w:val="Char3"/>
        </w:rPr>
        <w:endnoteReference w:id="7"/>
      </w:r>
      <w:r w:rsidRPr="008D2C2A">
        <w:rPr>
          <w:rStyle w:val="Char3"/>
          <w:rFonts w:hint="eastAsia"/>
        </w:rPr>
        <w:t>的胡亥，“为人仁”且同情儒生[</w:t>
      </w:r>
      <w:r w:rsidRPr="008D2C2A">
        <w:rPr>
          <w:rStyle w:val="Char3"/>
        </w:rPr>
        <w:t>4</w:t>
      </w:r>
      <w:r w:rsidRPr="008D2C2A">
        <w:rPr>
          <w:rStyle w:val="Char3"/>
          <w:rFonts w:hint="eastAsia"/>
        </w:rPr>
        <w:t>]</w:t>
      </w:r>
      <w:r w:rsidRPr="008D2C2A">
        <w:rPr>
          <w:rStyle w:val="Char3"/>
        </w:rPr>
        <w:t>(P3080)</w:t>
      </w:r>
      <w:r w:rsidRPr="008D2C2A">
        <w:rPr>
          <w:rStyle w:val="Char3"/>
          <w:rFonts w:hint="eastAsia"/>
        </w:rPr>
        <w:t>的扶苏本应更符合他们的选立标准。但无论早于《史记》的《新语》《新书》《淮南子》《春秋繁露》，还是稍晚的《盐铁论》等，在或多或少对秦亡的议论中，却鲜</w:t>
      </w:r>
      <w:proofErr w:type="gramStart"/>
      <w:r w:rsidRPr="008D2C2A">
        <w:rPr>
          <w:rStyle w:val="Char3"/>
          <w:rFonts w:hint="eastAsia"/>
        </w:rPr>
        <w:t>少涉及二世</w:t>
      </w:r>
      <w:proofErr w:type="gramEnd"/>
      <w:r w:rsidRPr="008D2C2A">
        <w:rPr>
          <w:rStyle w:val="Char3"/>
          <w:rFonts w:hint="eastAsia"/>
        </w:rPr>
        <w:t>继位合法性的问题。这可能表明，秦官方的二</w:t>
      </w:r>
      <w:proofErr w:type="gramStart"/>
      <w:r w:rsidRPr="008D2C2A">
        <w:rPr>
          <w:rStyle w:val="Char3"/>
          <w:rFonts w:hint="eastAsia"/>
        </w:rPr>
        <w:t>世</w:t>
      </w:r>
      <w:proofErr w:type="gramEnd"/>
      <w:r w:rsidRPr="008D2C2A">
        <w:rPr>
          <w:rStyle w:val="Char3"/>
          <w:rFonts w:hint="eastAsia"/>
        </w:rPr>
        <w:t>奉遗诏继位的宣传，在西汉早中期大概还有不少的受众。</w:t>
      </w:r>
      <w:r w:rsidRPr="008D2C2A">
        <w:rPr>
          <w:rStyle w:val="Char3"/>
        </w:rPr>
        <w:endnoteReference w:id="8"/>
      </w:r>
    </w:p>
    <w:p w14:paraId="4109F79E" w14:textId="77777777" w:rsidR="008D2C2A" w:rsidRPr="008D2C2A" w:rsidRDefault="008D2C2A" w:rsidP="008D2C2A">
      <w:pPr>
        <w:pStyle w:val="aa"/>
        <w:ind w:firstLine="560"/>
      </w:pPr>
      <w:r w:rsidRPr="008D2C2A">
        <w:rPr>
          <w:rFonts w:hint="eastAsia"/>
        </w:rPr>
        <w:t>上引陈侃理文曾举贾谊《过秦论》“秦二世立，天下莫不引领而观其政”一段，认为“看不出”贾谊有“胡亥不当立”的意识。此外，贾谊认为胡亥是始皇钦定嗣子的观念，在他的《新书·保傅》中更为明显：</w:t>
      </w:r>
    </w:p>
    <w:p w14:paraId="366D3341" w14:textId="77777777" w:rsidR="008D2C2A" w:rsidRPr="008D2C2A" w:rsidRDefault="008D2C2A" w:rsidP="008D2C2A">
      <w:pPr>
        <w:pStyle w:val="a3"/>
        <w:spacing w:before="540" w:after="540"/>
        <w:ind w:firstLine="496"/>
        <w:rPr>
          <w:rFonts w:ascii="Times New Roman" w:eastAsia="PMingLiU" w:hAnsi="Times New Roman"/>
          <w:color w:val="000000"/>
          <w:sz w:val="21"/>
          <w:szCs w:val="21"/>
        </w:rPr>
      </w:pPr>
      <w:r w:rsidRPr="008D2C2A">
        <w:rPr>
          <w:rStyle w:val="Char"/>
          <w:rFonts w:hint="eastAsia"/>
        </w:rPr>
        <w:t>殷为天子二十余世，而周受之；周为天子三十余世，而秦受之；秦为天子，二世而亡。……昔者周成王幼在襁褓之中，召公为太保，周公为太傅，太公为太师……及秦而不然……使赵高傅胡亥而教之狱，所习</w:t>
      </w:r>
      <w:r w:rsidRPr="008D2C2A">
        <w:rPr>
          <w:rFonts w:hAnsi="Times New Roman" w:cs="宋体" w:hint="eastAsia"/>
          <w:color w:val="000000"/>
          <w:sz w:val="21"/>
          <w:szCs w:val="21"/>
        </w:rPr>
        <w:t>者非斩劓人，则夷人之三族也。故今日即位，明日射人……岂胡亥之性恶哉？其所以习道之者，非理故也。</w:t>
      </w:r>
    </w:p>
    <w:p w14:paraId="165409B3" w14:textId="77777777" w:rsidR="008D2C2A" w:rsidRPr="008D2C2A" w:rsidRDefault="008D2C2A" w:rsidP="008D2C2A">
      <w:pPr>
        <w:pStyle w:val="aa"/>
        <w:ind w:firstLine="560"/>
      </w:pPr>
      <w:r w:rsidRPr="008D2C2A">
        <w:rPr>
          <w:rFonts w:hint="eastAsia"/>
        </w:rPr>
        <w:t>《保傅》曾被《大戴礼记》《汉书·贾谊传》采录。丁寿昌曾认为《保傅传》“乃古书，贾子录之。犹《管子》之有《弟子职》也”，</w:t>
      </w:r>
      <w:r w:rsidRPr="008D2C2A">
        <w:rPr>
          <w:rFonts w:hint="eastAsia"/>
        </w:rPr>
        <w:lastRenderedPageBreak/>
        <w:t>定县八角廊汉简亦有《保傅》一篇</w:t>
      </w:r>
      <w:r w:rsidRPr="008D2C2A">
        <w:rPr>
          <w:vertAlign w:val="superscript"/>
        </w:rPr>
        <w:endnoteReference w:id="9"/>
      </w:r>
      <w:r w:rsidRPr="008D2C2A">
        <w:rPr>
          <w:rFonts w:hint="eastAsia"/>
        </w:rPr>
        <w:t>。不管其作者为何，从上引文字言及胡亥身死国灭来看，此篇应为汉初文献或至少被汉人改写无疑。该篇的核心是讨论太子的教育问题。其中以胡亥从</w:t>
      </w:r>
      <w:proofErr w:type="gramStart"/>
      <w:r w:rsidRPr="008D2C2A">
        <w:rPr>
          <w:rFonts w:hint="eastAsia"/>
        </w:rPr>
        <w:t>赵高习狱法事</w:t>
      </w:r>
      <w:proofErr w:type="gramEnd"/>
      <w:r w:rsidRPr="008D2C2A">
        <w:rPr>
          <w:rFonts w:hint="eastAsia"/>
        </w:rPr>
        <w:t>为反面典型，认为“天下之命，悬于太子。太子之善，在于</w:t>
      </w:r>
      <w:proofErr w:type="gramStart"/>
      <w:r w:rsidRPr="008D2C2A">
        <w:rPr>
          <w:rFonts w:hint="eastAsia"/>
        </w:rPr>
        <w:t>蚤谕</w:t>
      </w:r>
      <w:proofErr w:type="gramEnd"/>
      <w:r w:rsidRPr="008D2C2A">
        <w:rPr>
          <w:rFonts w:hint="eastAsia"/>
        </w:rPr>
        <w:t>教与选左右”，并将胡亥与周成王相提并论，可见他也认可胡亥嗣位的合法性。《过秦论》说二</w:t>
      </w:r>
      <w:proofErr w:type="gramStart"/>
      <w:r w:rsidRPr="008D2C2A">
        <w:rPr>
          <w:rFonts w:hint="eastAsia"/>
        </w:rPr>
        <w:t>世</w:t>
      </w:r>
      <w:proofErr w:type="gramEnd"/>
      <w:r w:rsidRPr="008D2C2A">
        <w:rPr>
          <w:rFonts w:hint="eastAsia"/>
        </w:rPr>
        <w:t>“与民更始”，也即二</w:t>
      </w:r>
      <w:proofErr w:type="gramStart"/>
      <w:r w:rsidRPr="008D2C2A">
        <w:rPr>
          <w:rFonts w:hint="eastAsia"/>
        </w:rPr>
        <w:t>世</w:t>
      </w:r>
      <w:proofErr w:type="gramEnd"/>
      <w:r w:rsidRPr="008D2C2A">
        <w:rPr>
          <w:rFonts w:hint="eastAsia"/>
        </w:rPr>
        <w:t>元年诏书的“与黔首更始”。贾谊关于胡亥继位的认知，大概同样来源此类诏书。值得注意的是，汉昭帝五年曾</w:t>
      </w:r>
      <w:proofErr w:type="gramStart"/>
      <w:r w:rsidRPr="008D2C2A">
        <w:rPr>
          <w:rFonts w:hint="eastAsia"/>
        </w:rPr>
        <w:t>下诏称己</w:t>
      </w:r>
      <w:proofErr w:type="gramEnd"/>
      <w:r w:rsidRPr="008D2C2A">
        <w:rPr>
          <w:rFonts w:hint="eastAsia"/>
        </w:rPr>
        <w:t>“修古帝王之事，通《保傅传》《孝经》《论语》《尚书》，未云有明”</w:t>
      </w:r>
      <w:r w:rsidRPr="008D2C2A">
        <w:rPr>
          <w:rFonts w:hint="eastAsia"/>
          <w:vertAlign w:val="superscript"/>
        </w:rPr>
        <w:t>[</w:t>
      </w:r>
      <w:r w:rsidRPr="008D2C2A">
        <w:rPr>
          <w:vertAlign w:val="superscript"/>
        </w:rPr>
        <w:t>5</w:t>
      </w:r>
      <w:r w:rsidRPr="008D2C2A">
        <w:rPr>
          <w:rFonts w:hint="eastAsia"/>
          <w:vertAlign w:val="superscript"/>
        </w:rPr>
        <w:t>]</w:t>
      </w:r>
      <w:r w:rsidRPr="008D2C2A">
        <w:rPr>
          <w:vertAlign w:val="superscript"/>
        </w:rPr>
        <w:t>(P223)</w:t>
      </w:r>
      <w:r w:rsidRPr="008D2C2A">
        <w:rPr>
          <w:rFonts w:hint="eastAsia"/>
        </w:rPr>
        <w:t>，吴恂曾据《后汉书·张皓传》“今皇太子春秋方始十岁，未见保傅、九德之义”，认为《保傅传》是“教太子礼仪之书，自当童而习之”</w:t>
      </w:r>
      <w:r w:rsidRPr="008D2C2A">
        <w:rPr>
          <w:rFonts w:hint="eastAsia"/>
          <w:vertAlign w:val="superscript"/>
        </w:rPr>
        <w:t>[</w:t>
      </w:r>
      <w:r w:rsidRPr="008D2C2A">
        <w:rPr>
          <w:vertAlign w:val="superscript"/>
        </w:rPr>
        <w:t>6</w:t>
      </w:r>
      <w:r w:rsidRPr="008D2C2A">
        <w:rPr>
          <w:rFonts w:hint="eastAsia"/>
          <w:vertAlign w:val="superscript"/>
        </w:rPr>
        <w:t>](</w:t>
      </w:r>
      <w:r w:rsidRPr="008D2C2A">
        <w:rPr>
          <w:vertAlign w:val="superscript"/>
        </w:rPr>
        <w:t>P32</w:t>
      </w:r>
      <w:r w:rsidRPr="008D2C2A">
        <w:rPr>
          <w:rFonts w:hint="eastAsia"/>
          <w:vertAlign w:val="superscript"/>
        </w:rPr>
        <w:t>)</w:t>
      </w:r>
      <w:r w:rsidRPr="008D2C2A">
        <w:rPr>
          <w:rFonts w:hint="eastAsia"/>
        </w:rPr>
        <w:t>。由此也可见《保傅》在汉皇子教育中的重要地位。既然此篇不以胡亥为诈立继位，那么</w:t>
      </w:r>
      <w:proofErr w:type="gramStart"/>
      <w:r w:rsidRPr="008D2C2A">
        <w:rPr>
          <w:rFonts w:hint="eastAsia"/>
        </w:rPr>
        <w:t>从小承习《保傅》</w:t>
      </w:r>
      <w:proofErr w:type="gramEnd"/>
      <w:r w:rsidRPr="008D2C2A">
        <w:rPr>
          <w:rFonts w:hint="eastAsia"/>
        </w:rPr>
        <w:t>的汉室天子，对二</w:t>
      </w:r>
      <w:proofErr w:type="gramStart"/>
      <w:r w:rsidRPr="008D2C2A">
        <w:rPr>
          <w:rFonts w:hint="eastAsia"/>
        </w:rPr>
        <w:t>世</w:t>
      </w:r>
      <w:proofErr w:type="gramEnd"/>
      <w:r w:rsidRPr="008D2C2A">
        <w:rPr>
          <w:rFonts w:hint="eastAsia"/>
        </w:rPr>
        <w:t>继位的认知及态度，也就有进一步探讨的空间。</w:t>
      </w:r>
    </w:p>
    <w:p w14:paraId="3104DDA3" w14:textId="77777777" w:rsidR="008D2C2A" w:rsidRPr="008D2C2A" w:rsidRDefault="008D2C2A" w:rsidP="008D2C2A">
      <w:pPr>
        <w:pStyle w:val="aa"/>
        <w:ind w:firstLine="560"/>
        <w:rPr>
          <w:rFonts w:eastAsia="PMingLiU"/>
        </w:rPr>
      </w:pPr>
      <w:r w:rsidRPr="008D2C2A">
        <w:rPr>
          <w:rFonts w:hint="eastAsia"/>
        </w:rPr>
        <w:t>总之，《赵正书》不同于《史记》的二</w:t>
      </w:r>
      <w:proofErr w:type="gramStart"/>
      <w:r w:rsidRPr="008D2C2A">
        <w:rPr>
          <w:rFonts w:hint="eastAsia"/>
        </w:rPr>
        <w:t>世</w:t>
      </w:r>
      <w:proofErr w:type="gramEnd"/>
      <w:r w:rsidRPr="008D2C2A">
        <w:rPr>
          <w:rFonts w:hint="eastAsia"/>
        </w:rPr>
        <w:t>继位表述，本质上反映的应当是秦末官方话语在西汉初期的遗留。西汉早期去秦不远，秦时对二</w:t>
      </w:r>
      <w:proofErr w:type="gramStart"/>
      <w:r w:rsidRPr="008D2C2A">
        <w:rPr>
          <w:rFonts w:hint="eastAsia"/>
        </w:rPr>
        <w:t>世</w:t>
      </w:r>
      <w:proofErr w:type="gramEnd"/>
      <w:r w:rsidRPr="008D2C2A">
        <w:rPr>
          <w:rFonts w:hint="eastAsia"/>
        </w:rPr>
        <w:t>奉遗诏继位的宣传，到了汉初，应该仍有相当的影响力，因而成为不少人的共同记忆。如果不是秦二世元年诏书以及《赵正书》的</w:t>
      </w:r>
      <w:r w:rsidRPr="008D2C2A">
        <w:rPr>
          <w:rFonts w:hint="eastAsia"/>
        </w:rPr>
        <w:lastRenderedPageBreak/>
        <w:t>发现，今天的我们，想必很难注意到这一点。</w:t>
      </w:r>
    </w:p>
    <w:p w14:paraId="22B7863E" w14:textId="77777777" w:rsidR="008D2C2A" w:rsidRPr="008D2C2A" w:rsidRDefault="008D2C2A" w:rsidP="008D2C2A">
      <w:pPr>
        <w:pStyle w:val="aa"/>
        <w:ind w:firstLine="562"/>
        <w:jc w:val="center"/>
        <w:rPr>
          <w:b/>
        </w:rPr>
      </w:pPr>
      <w:r w:rsidRPr="008D2C2A">
        <w:rPr>
          <w:rFonts w:hint="eastAsia"/>
          <w:b/>
        </w:rPr>
        <w:t>二、记忆与想象之间——“白泉之置”小考</w:t>
      </w:r>
    </w:p>
    <w:p w14:paraId="75A5ABB2" w14:textId="77777777" w:rsidR="008D2C2A" w:rsidRPr="008D2C2A" w:rsidRDefault="008D2C2A" w:rsidP="008D2C2A">
      <w:pPr>
        <w:pStyle w:val="aa"/>
        <w:ind w:firstLine="560"/>
      </w:pPr>
      <w:proofErr w:type="gramStart"/>
      <w:r w:rsidRPr="008D2C2A">
        <w:rPr>
          <w:rFonts w:cs="宋体" w:hint="eastAsia"/>
          <w:kern w:val="0"/>
        </w:rPr>
        <w:t>事语类</w:t>
      </w:r>
      <w:proofErr w:type="gramEnd"/>
      <w:r w:rsidRPr="008D2C2A">
        <w:rPr>
          <w:rFonts w:cs="宋体" w:hint="eastAsia"/>
          <w:kern w:val="0"/>
        </w:rPr>
        <w:t>文献的书写，固然难免加工与想象，但在表述上常常也无法脱离作者的历史认知。《赵正书》的编者，就在基于始皇出行的历史事实加以虚构，从而构造出一幅充满记忆与想象的出行路线。</w:t>
      </w:r>
      <w:r w:rsidRPr="008D2C2A">
        <w:rPr>
          <w:rFonts w:hint="eastAsia"/>
        </w:rPr>
        <w:t>据《赵正书》所述，为了</w:t>
      </w:r>
      <w:proofErr w:type="gramStart"/>
      <w:r w:rsidRPr="008D2C2A">
        <w:rPr>
          <w:rFonts w:hint="eastAsia"/>
        </w:rPr>
        <w:t>变气改命</w:t>
      </w:r>
      <w:proofErr w:type="gramEnd"/>
      <w:r w:rsidRPr="008D2C2A">
        <w:rPr>
          <w:rFonts w:hint="eastAsia"/>
        </w:rPr>
        <w:t>，始皇帝最后一次出游天下。在返程途中，于柏人（今河北邢台隆尧县附近）患上重病。因自</w:t>
      </w:r>
      <w:proofErr w:type="gramStart"/>
      <w:r w:rsidRPr="008D2C2A">
        <w:rPr>
          <w:rFonts w:hint="eastAsia"/>
        </w:rPr>
        <w:t>知命数</w:t>
      </w:r>
      <w:proofErr w:type="gramEnd"/>
      <w:r w:rsidRPr="008D2C2A">
        <w:rPr>
          <w:rFonts w:hint="eastAsia"/>
        </w:rPr>
        <w:t>将尽，于是隐瞒群臣，密令尽快抵达“白泉之置”。然而病情的进一步加深，始皇帝终于无法前行，所以在临死前与李斯进行了一段对话，决定立随行的胡亥继位。</w:t>
      </w:r>
    </w:p>
    <w:p w14:paraId="6FB8CE30" w14:textId="77777777" w:rsidR="008D2C2A" w:rsidRPr="008D2C2A" w:rsidRDefault="008D2C2A" w:rsidP="008D2C2A">
      <w:pPr>
        <w:pStyle w:val="aa"/>
        <w:ind w:firstLine="560"/>
      </w:pPr>
      <w:r w:rsidRPr="008D2C2A">
        <w:rPr>
          <w:rFonts w:hint="eastAsia"/>
        </w:rPr>
        <w:t>始皇帝死前想要抵达的“白泉之置”在哪里？值得我们注意。首先要交待的是，所谓“白泉”，实际是整理者的误释。陈剑先生已改释为“甘泉”，通过一些学者的证据补充，结论已不可移易</w:t>
      </w:r>
      <w:r w:rsidRPr="008D2C2A">
        <w:rPr>
          <w:vertAlign w:val="superscript"/>
        </w:rPr>
        <w:endnoteReference w:id="10"/>
      </w:r>
      <w:r w:rsidRPr="008D2C2A">
        <w:rPr>
          <w:rFonts w:hint="eastAsia"/>
        </w:rPr>
        <w:t>。部分对《赵正书》进行研究的学者，对陈说未加措意，甚或对“白泉”加以阐发，是不妥当的。</w:t>
      </w:r>
    </w:p>
    <w:p w14:paraId="1FCAF177" w14:textId="77777777" w:rsidR="008D2C2A" w:rsidRPr="008D2C2A" w:rsidRDefault="008D2C2A" w:rsidP="008D2C2A">
      <w:pPr>
        <w:pStyle w:val="aa"/>
        <w:ind w:firstLine="560"/>
      </w:pPr>
      <w:r w:rsidRPr="008D2C2A">
        <w:rPr>
          <w:rFonts w:hint="eastAsia"/>
        </w:rPr>
        <w:t>而注意到陈说的学者，或怀疑“甘泉之置”，是《史记·高祖功臣侯者年表》中的“甘泉”侯国所在，即今天的河北沧州景城。当然，考虑</w:t>
      </w:r>
      <w:proofErr w:type="gramStart"/>
      <w:r w:rsidRPr="008D2C2A">
        <w:rPr>
          <w:rFonts w:hint="eastAsia"/>
        </w:rPr>
        <w:t>到马孟龙</w:t>
      </w:r>
      <w:proofErr w:type="gramEnd"/>
      <w:r w:rsidRPr="008D2C2A">
        <w:rPr>
          <w:rFonts w:hint="eastAsia"/>
        </w:rPr>
        <w:t>已指出“甘泉”侯国是“景”侯国的讹误，持论者也承</w:t>
      </w:r>
      <w:r w:rsidRPr="008D2C2A">
        <w:rPr>
          <w:rFonts w:hint="eastAsia"/>
        </w:rPr>
        <w:lastRenderedPageBreak/>
        <w:t>认“沧州说”仅是“猜测”。</w:t>
      </w:r>
    </w:p>
    <w:p w14:paraId="479E169B" w14:textId="77777777" w:rsidR="008D2C2A" w:rsidRPr="008D2C2A" w:rsidRDefault="008D2C2A" w:rsidP="008D2C2A">
      <w:pPr>
        <w:pStyle w:val="aa"/>
        <w:ind w:firstLine="560"/>
        <w:rPr>
          <w:color w:val="C00000"/>
        </w:rPr>
      </w:pPr>
      <w:r w:rsidRPr="008D2C2A">
        <w:rPr>
          <w:rFonts w:hint="eastAsia"/>
        </w:rPr>
        <w:t>所谓“甘泉侯”，唐人司马贞的《史记索隐》已怀疑有误。马先生的结论当可信。</w:t>
      </w:r>
      <w:r w:rsidRPr="008D2C2A">
        <w:rPr>
          <w:rFonts w:hint="eastAsia"/>
          <w:vertAlign w:val="superscript"/>
        </w:rPr>
        <w:t>[</w:t>
      </w:r>
      <w:r w:rsidRPr="008D2C2A">
        <w:rPr>
          <w:vertAlign w:val="superscript"/>
        </w:rPr>
        <w:t>7</w:t>
      </w:r>
      <w:r w:rsidRPr="008D2C2A">
        <w:rPr>
          <w:rFonts w:hint="eastAsia"/>
          <w:vertAlign w:val="superscript"/>
        </w:rPr>
        <w:t>](</w:t>
      </w:r>
      <w:r w:rsidRPr="008D2C2A">
        <w:rPr>
          <w:vertAlign w:val="superscript"/>
        </w:rPr>
        <w:t>P397</w:t>
      </w:r>
      <w:r w:rsidRPr="008D2C2A">
        <w:rPr>
          <w:rFonts w:hint="eastAsia"/>
          <w:vertAlign w:val="superscript"/>
        </w:rPr>
        <w:t>)</w:t>
      </w:r>
      <w:r w:rsidRPr="008D2C2A">
        <w:rPr>
          <w:rFonts w:hint="eastAsia"/>
        </w:rPr>
        <w:t>除却咸阳附近的甘泉山、甘泉宫以外，目前还没有发现以“甘泉”为名之地。陈剑先生通过对《赵正书》“其亟日夜</w:t>
      </w:r>
      <w:proofErr w:type="gramStart"/>
      <w:r w:rsidRPr="008D2C2A">
        <w:rPr>
          <w:rFonts w:hint="eastAsia"/>
        </w:rPr>
        <w:t>揄</w:t>
      </w:r>
      <w:proofErr w:type="gramEnd"/>
      <w:r w:rsidRPr="008D2C2A">
        <w:rPr>
          <w:rFonts w:hint="eastAsia"/>
        </w:rPr>
        <w:t>，趣至甘泉之置”的分析，认为甘泉“必定距柏人甚远”，而“需日夜兼程”才能赶到。我认为此说值得重视，“甘泉”应该就是距离柏人、沙丘迢远，而靠近秦都咸阳的甘泉宫。</w:t>
      </w:r>
    </w:p>
    <w:p w14:paraId="16D610E0" w14:textId="77777777" w:rsidR="008D2C2A" w:rsidRPr="008D2C2A" w:rsidRDefault="008D2C2A" w:rsidP="008D2C2A">
      <w:pPr>
        <w:pStyle w:val="aa"/>
        <w:ind w:firstLine="560"/>
        <w:rPr>
          <w:rFonts w:cs="宋体"/>
          <w:kern w:val="0"/>
        </w:rPr>
      </w:pPr>
      <w:r w:rsidRPr="008D2C2A">
        <w:rPr>
          <w:rFonts w:hint="eastAsia"/>
        </w:rPr>
        <w:t>与上一次出游（始皇三十二年）“巡北边”、从上郡返回咸阳不同。这次的路程更为遥远。按照计划，嬴政将一路行至云梦泽，</w:t>
      </w:r>
      <w:proofErr w:type="gramStart"/>
      <w:r w:rsidRPr="008D2C2A">
        <w:rPr>
          <w:rFonts w:hint="eastAsia"/>
        </w:rPr>
        <w:t>望祭虞舜</w:t>
      </w:r>
      <w:proofErr w:type="gramEnd"/>
      <w:r w:rsidRPr="008D2C2A">
        <w:rPr>
          <w:rFonts w:hint="eastAsia"/>
        </w:rPr>
        <w:t>，接着沿长江而下，到达钱塘，再至会</w:t>
      </w:r>
      <w:proofErr w:type="gramStart"/>
      <w:r w:rsidRPr="008D2C2A">
        <w:rPr>
          <w:rFonts w:hint="eastAsia"/>
        </w:rPr>
        <w:t>稽</w:t>
      </w:r>
      <w:proofErr w:type="gramEnd"/>
      <w:r w:rsidRPr="008D2C2A">
        <w:rPr>
          <w:rFonts w:hint="eastAsia"/>
        </w:rPr>
        <w:t>祭祀大禹，往北经过今天的苏州，从句容渡海，沿海岸向北到达山东</w:t>
      </w:r>
      <w:proofErr w:type="gramStart"/>
      <w:r w:rsidRPr="008D2C2A">
        <w:rPr>
          <w:rFonts w:cs="宋体" w:hint="eastAsia"/>
          <w:kern w:val="0"/>
        </w:rPr>
        <w:t>琅</w:t>
      </w:r>
      <w:proofErr w:type="gramEnd"/>
      <w:r w:rsidRPr="008D2C2A">
        <w:rPr>
          <w:rFonts w:cs="宋体" w:hint="eastAsia"/>
          <w:kern w:val="0"/>
        </w:rPr>
        <w:t>邪，到荣成县成山，接着继续沿海往西。</w:t>
      </w:r>
      <w:proofErr w:type="gramStart"/>
      <w:r w:rsidRPr="008D2C2A">
        <w:rPr>
          <w:rFonts w:cs="宋体" w:hint="eastAsia"/>
          <w:kern w:val="0"/>
        </w:rPr>
        <w:t>转至今</w:t>
      </w:r>
      <w:proofErr w:type="gramEnd"/>
      <w:r w:rsidRPr="008D2C2A">
        <w:rPr>
          <w:rFonts w:cs="宋体" w:hint="eastAsia"/>
          <w:kern w:val="0"/>
        </w:rPr>
        <w:t>天的河北、山西一带，</w:t>
      </w:r>
      <w:r w:rsidRPr="008D2C2A">
        <w:rPr>
          <w:rFonts w:hint="eastAsia"/>
        </w:rPr>
        <w:t>抵达帝国的北方边郡——九原郡，最终返回。</w:t>
      </w:r>
    </w:p>
    <w:p w14:paraId="2D522FAD" w14:textId="77777777" w:rsidR="008D2C2A" w:rsidRPr="008D2C2A" w:rsidRDefault="008D2C2A" w:rsidP="008D2C2A">
      <w:pPr>
        <w:pStyle w:val="aa"/>
        <w:ind w:firstLine="560"/>
        <w:rPr>
          <w:rFonts w:eastAsia="PMingLiU"/>
        </w:rPr>
      </w:pPr>
      <w:r w:rsidRPr="008D2C2A">
        <w:rPr>
          <w:rFonts w:hint="eastAsia"/>
        </w:rPr>
        <w:t>《蒙恬列传》记载，为了这次出行，始</w:t>
      </w:r>
      <w:proofErr w:type="gramStart"/>
      <w:r w:rsidRPr="008D2C2A">
        <w:rPr>
          <w:rFonts w:hint="eastAsia"/>
        </w:rPr>
        <w:t>皇命令</w:t>
      </w:r>
      <w:proofErr w:type="gramEnd"/>
      <w:r w:rsidRPr="008D2C2A">
        <w:rPr>
          <w:rFonts w:hint="eastAsia"/>
        </w:rPr>
        <w:t>蒙恬修筑直道：“</w:t>
      </w:r>
      <w:r w:rsidRPr="008D2C2A">
        <w:rPr>
          <w:rFonts w:cs="宋体" w:hint="eastAsia"/>
          <w:kern w:val="0"/>
        </w:rPr>
        <w:t>始皇欲游天下，道九原，直抵甘泉。</w:t>
      </w:r>
      <w:r w:rsidRPr="008D2C2A">
        <w:rPr>
          <w:rFonts w:hint="eastAsia"/>
        </w:rPr>
        <w:t>”</w:t>
      </w:r>
      <w:r w:rsidRPr="008D2C2A">
        <w:rPr>
          <w:rFonts w:hint="eastAsia"/>
          <w:vertAlign w:val="superscript"/>
        </w:rPr>
        <w:t>[</w:t>
      </w:r>
      <w:r w:rsidRPr="008D2C2A">
        <w:rPr>
          <w:vertAlign w:val="superscript"/>
        </w:rPr>
        <w:t>4</w:t>
      </w:r>
      <w:r w:rsidRPr="008D2C2A">
        <w:rPr>
          <w:rFonts w:hint="eastAsia"/>
          <w:vertAlign w:val="superscript"/>
        </w:rPr>
        <w:t>](</w:t>
      </w:r>
      <w:r w:rsidRPr="008D2C2A">
        <w:rPr>
          <w:vertAlign w:val="superscript"/>
        </w:rPr>
        <w:t>P3097</w:t>
      </w:r>
      <w:r w:rsidRPr="008D2C2A">
        <w:rPr>
          <w:rFonts w:hint="eastAsia"/>
          <w:vertAlign w:val="superscript"/>
        </w:rPr>
        <w:t>)</w:t>
      </w:r>
      <w:r w:rsidRPr="008D2C2A">
        <w:rPr>
          <w:rFonts w:hint="eastAsia"/>
        </w:rPr>
        <w:t>其中“甘泉”，张守节《史记正义》指出即是甘泉宫。由此可以知道，沿直道从九原返回甘泉宫，是始皇帝计划中的最后一段路线。</w:t>
      </w:r>
      <w:proofErr w:type="gramStart"/>
      <w:r w:rsidRPr="008D2C2A">
        <w:rPr>
          <w:rFonts w:hint="eastAsia"/>
        </w:rPr>
        <w:t>据辛德</w:t>
      </w:r>
      <w:proofErr w:type="gramEnd"/>
      <w:r w:rsidRPr="008D2C2A">
        <w:rPr>
          <w:rFonts w:hint="eastAsia"/>
        </w:rPr>
        <w:t>勇的研究，这条直道，在秦始皇返程途中已经可以通行</w:t>
      </w:r>
      <w:r w:rsidRPr="008D2C2A">
        <w:rPr>
          <w:rFonts w:hint="eastAsia"/>
          <w:vertAlign w:val="superscript"/>
        </w:rPr>
        <w:t>[</w:t>
      </w:r>
      <w:r w:rsidRPr="008D2C2A">
        <w:rPr>
          <w:vertAlign w:val="superscript"/>
        </w:rPr>
        <w:t>8</w:t>
      </w:r>
      <w:r w:rsidRPr="008D2C2A">
        <w:rPr>
          <w:rFonts w:hint="eastAsia"/>
          <w:vertAlign w:val="superscript"/>
        </w:rPr>
        <w:t>]</w:t>
      </w:r>
      <w:r w:rsidRPr="008D2C2A">
        <w:rPr>
          <w:rFonts w:hint="eastAsia"/>
        </w:rPr>
        <w:t>。所以在嬴政死后，李斯、赵高等人才</w:t>
      </w:r>
      <w:r w:rsidRPr="008D2C2A">
        <w:rPr>
          <w:rFonts w:hint="eastAsia"/>
        </w:rPr>
        <w:lastRenderedPageBreak/>
        <w:t>可以秘</w:t>
      </w:r>
      <w:proofErr w:type="gramStart"/>
      <w:r w:rsidRPr="008D2C2A">
        <w:rPr>
          <w:rFonts w:hint="eastAsia"/>
        </w:rPr>
        <w:t>不</w:t>
      </w:r>
      <w:proofErr w:type="gramEnd"/>
      <w:r w:rsidRPr="008D2C2A">
        <w:rPr>
          <w:rFonts w:hint="eastAsia"/>
        </w:rPr>
        <w:t>发丧，仍按照原线路“从井陉抵九原”沿直道返回</w:t>
      </w:r>
      <w:r w:rsidRPr="008D2C2A">
        <w:rPr>
          <w:vertAlign w:val="superscript"/>
          <w:lang w:eastAsia="zh-TW"/>
        </w:rPr>
        <w:endnoteReference w:id="11"/>
      </w:r>
      <w:r w:rsidRPr="008D2C2A">
        <w:rPr>
          <w:rFonts w:hint="eastAsia"/>
        </w:rPr>
        <w:t>。因此，这条直道的端点——甘泉，就成了从九原到咸阳的必经之路。“甘泉之置”中的“置”，是一种邮</w:t>
      </w:r>
      <w:proofErr w:type="gramStart"/>
      <w:r w:rsidRPr="008D2C2A">
        <w:rPr>
          <w:rFonts w:hint="eastAsia"/>
        </w:rPr>
        <w:t>驿</w:t>
      </w:r>
      <w:proofErr w:type="gramEnd"/>
      <w:r w:rsidRPr="008D2C2A">
        <w:rPr>
          <w:rFonts w:hint="eastAsia"/>
        </w:rPr>
        <w:t>机构，可供往来人员休息、更换马匹。《后汉书·西域传》说“列邮置于要害之路”</w:t>
      </w:r>
      <w:r w:rsidRPr="008D2C2A">
        <w:rPr>
          <w:rFonts w:hint="eastAsia"/>
          <w:vertAlign w:val="superscript"/>
        </w:rPr>
        <w:t>[</w:t>
      </w:r>
      <w:r w:rsidRPr="008D2C2A">
        <w:rPr>
          <w:vertAlign w:val="superscript"/>
        </w:rPr>
        <w:t>9</w:t>
      </w:r>
      <w:r w:rsidRPr="008D2C2A">
        <w:rPr>
          <w:rFonts w:hint="eastAsia"/>
          <w:vertAlign w:val="superscript"/>
        </w:rPr>
        <w:t>](</w:t>
      </w:r>
      <w:r w:rsidRPr="008D2C2A">
        <w:rPr>
          <w:vertAlign w:val="superscript"/>
        </w:rPr>
        <w:t>P2932</w:t>
      </w:r>
      <w:r w:rsidRPr="008D2C2A">
        <w:rPr>
          <w:rFonts w:hint="eastAsia"/>
          <w:vertAlign w:val="superscript"/>
        </w:rPr>
        <w:t>)</w:t>
      </w:r>
      <w:r w:rsidRPr="008D2C2A">
        <w:rPr>
          <w:rFonts w:hint="eastAsia"/>
        </w:rPr>
        <w:t>，在直道的端点甘泉宫附近设“置”，是很自然的。</w:t>
      </w:r>
    </w:p>
    <w:p w14:paraId="44FBD292" w14:textId="77777777" w:rsidR="008D2C2A" w:rsidRPr="008D2C2A" w:rsidRDefault="008D2C2A" w:rsidP="008D2C2A">
      <w:pPr>
        <w:pStyle w:val="aa"/>
        <w:ind w:firstLine="560"/>
      </w:pPr>
      <w:r w:rsidRPr="008D2C2A">
        <w:rPr>
          <w:rFonts w:hint="eastAsia"/>
        </w:rPr>
        <w:t>值得注意的是，元封元年，汉武帝的出行，同样是从秦时的九原郡一带沿直道返程，并将甘泉作为终点。</w:t>
      </w:r>
      <w:r w:rsidRPr="008D2C2A">
        <w:rPr>
          <w:vertAlign w:val="superscript"/>
        </w:rPr>
        <w:endnoteReference w:id="12"/>
      </w:r>
      <w:r w:rsidRPr="008D2C2A">
        <w:rPr>
          <w:rFonts w:hint="eastAsia"/>
        </w:rPr>
        <w:t>秦皇、汉武回程线路的相似，跟直道的便捷有直接关系。</w:t>
      </w:r>
      <w:r w:rsidRPr="008D2C2A">
        <w:rPr>
          <w:rFonts w:hint="eastAsia"/>
          <w:color w:val="FF0000"/>
        </w:rPr>
        <w:t>【2</w:t>
      </w:r>
      <w:r w:rsidRPr="008D2C2A">
        <w:rPr>
          <w:color w:val="FF0000"/>
        </w:rPr>
        <w:t>0210901</w:t>
      </w:r>
      <w:r w:rsidRPr="008D2C2A">
        <w:rPr>
          <w:rFonts w:hint="eastAsia"/>
          <w:color w:val="FF0000"/>
        </w:rPr>
        <w:t>补】公元前1</w:t>
      </w:r>
      <w:r w:rsidRPr="008D2C2A">
        <w:rPr>
          <w:color w:val="FF0000"/>
        </w:rPr>
        <w:t>77</w:t>
      </w:r>
      <w:r w:rsidRPr="008D2C2A">
        <w:rPr>
          <w:rFonts w:hint="eastAsia"/>
          <w:color w:val="FF0000"/>
        </w:rPr>
        <w:t>年，在平定匈奴右贤王入侵河南地后，汉文帝亦从“甘泉之高奴”</w:t>
      </w:r>
      <w:r w:rsidRPr="008D2C2A">
        <w:rPr>
          <w:color w:val="FF0000"/>
          <w:vertAlign w:val="superscript"/>
        </w:rPr>
        <w:endnoteReference w:id="13"/>
      </w:r>
      <w:r w:rsidRPr="008D2C2A">
        <w:rPr>
          <w:rFonts w:hint="eastAsia"/>
          <w:color w:val="FF0000"/>
        </w:rPr>
        <w:t>。</w:t>
      </w:r>
      <w:r w:rsidRPr="008D2C2A">
        <w:rPr>
          <w:rFonts w:hint="eastAsia"/>
        </w:rPr>
        <w:t>司马迁在行至北方，从直道返回后，曾感叹“固轻百姓力矣”</w:t>
      </w:r>
      <w:r w:rsidRPr="008D2C2A">
        <w:rPr>
          <w:rFonts w:hint="eastAsia"/>
          <w:vertAlign w:val="superscript"/>
        </w:rPr>
        <w:t>[</w:t>
      </w:r>
      <w:r w:rsidRPr="008D2C2A">
        <w:rPr>
          <w:vertAlign w:val="superscript"/>
        </w:rPr>
        <w:t>4</w:t>
      </w:r>
      <w:r w:rsidRPr="008D2C2A">
        <w:rPr>
          <w:rFonts w:hint="eastAsia"/>
          <w:vertAlign w:val="superscript"/>
        </w:rPr>
        <w:t>](</w:t>
      </w:r>
      <w:r w:rsidRPr="008D2C2A">
        <w:rPr>
          <w:vertAlign w:val="superscript"/>
        </w:rPr>
        <w:t>P3100</w:t>
      </w:r>
      <w:r w:rsidRPr="008D2C2A">
        <w:rPr>
          <w:rFonts w:hint="eastAsia"/>
          <w:vertAlign w:val="superscript"/>
        </w:rPr>
        <w:t>)</w:t>
      </w:r>
      <w:r w:rsidRPr="008D2C2A">
        <w:rPr>
          <w:rFonts w:hint="eastAsia"/>
        </w:rPr>
        <w:t>。作为生活在西汉早期的《赵正书》编纂者，对直道的便利及始皇帝的归程路线应相当熟悉。根据前后文意，不难得知作者的思路：嬴政发现自己命不久矣，于是下令封锁消息，避免群臣知晓，命令从北方由直道</w:t>
      </w:r>
      <w:proofErr w:type="gramStart"/>
      <w:r w:rsidRPr="008D2C2A">
        <w:rPr>
          <w:rFonts w:hint="eastAsia"/>
        </w:rPr>
        <w:t>尽速抵达</w:t>
      </w:r>
      <w:proofErr w:type="gramEnd"/>
      <w:r w:rsidRPr="008D2C2A">
        <w:rPr>
          <w:rFonts w:hint="eastAsia"/>
        </w:rPr>
        <w:t>甘泉宫，从而进入咸阳，颁布立嗣诏书，防止群臣生变。这在之后始皇帝“病即大甚”不能前行时，和李斯的一番对话可以看出：</w:t>
      </w:r>
    </w:p>
    <w:p w14:paraId="0BC9F2E6" w14:textId="77777777" w:rsidR="008D2C2A" w:rsidRPr="008D2C2A" w:rsidRDefault="008D2C2A" w:rsidP="008D2C2A">
      <w:pPr>
        <w:pStyle w:val="a3"/>
        <w:spacing w:before="540" w:after="540"/>
        <w:ind w:firstLine="496"/>
      </w:pPr>
      <w:r w:rsidRPr="008D2C2A">
        <w:rPr>
          <w:rFonts w:hint="eastAsia"/>
          <w:lang w:val="zh-CN"/>
        </w:rPr>
        <w:t>吾霸王之</w:t>
      </w:r>
      <w:r w:rsidRPr="008D2C2A">
        <w:rPr>
          <w:rFonts w:hint="eastAsia"/>
        </w:rPr>
        <w:t>寿足矣，不奈吾子之孤弱何。……其后不胜大臣之纷争，争侵主。吾闻之：</w:t>
      </w:r>
      <w:r w:rsidRPr="008D2C2A">
        <w:rPr>
          <w:rFonts w:hint="eastAsia"/>
          <w:lang w:val="zh-CN"/>
        </w:rPr>
        <w:t>牛马斗，而蚊虻死其下；大臣争，齐民苦。吾哀矜</w:t>
      </w:r>
      <w:r w:rsidRPr="008D2C2A">
        <w:rPr>
          <w:vertAlign w:val="superscript"/>
          <w:lang w:val="zh-CN"/>
        </w:rPr>
        <w:endnoteReference w:id="14"/>
      </w:r>
      <w:r w:rsidRPr="008D2C2A">
        <w:rPr>
          <w:rFonts w:hint="eastAsia"/>
          <w:lang w:val="zh-CN"/>
        </w:rPr>
        <w:t>吾子</w:t>
      </w:r>
      <w:r w:rsidRPr="008D2C2A">
        <w:rPr>
          <w:rFonts w:hint="eastAsia"/>
          <w:lang w:val="zh-CN"/>
        </w:rPr>
        <w:lastRenderedPageBreak/>
        <w:t>之孤弱，及吾蒙容之民，死且不忘。其议所立。（简6-</w:t>
      </w:r>
      <w:r w:rsidRPr="008D2C2A">
        <w:rPr>
          <w:lang w:val="zh-CN"/>
        </w:rPr>
        <w:t>8</w:t>
      </w:r>
      <w:r w:rsidRPr="008D2C2A">
        <w:rPr>
          <w:rFonts w:hint="eastAsia"/>
          <w:lang w:val="zh-CN"/>
        </w:rPr>
        <w:t>）</w:t>
      </w:r>
    </w:p>
    <w:p w14:paraId="5D781C72" w14:textId="77777777" w:rsidR="008D2C2A" w:rsidRPr="008D2C2A" w:rsidRDefault="008D2C2A" w:rsidP="008D2C2A">
      <w:pPr>
        <w:pStyle w:val="a9"/>
      </w:pPr>
      <w:r w:rsidRPr="008D2C2A">
        <w:rPr>
          <w:rFonts w:hint="eastAsia"/>
        </w:rPr>
        <w:t>这段对话中，嬴政表达了对诸子孤弱、大臣可能纷争侵主的担忧。由此可以揣摩《赵正书》编者的意图：在还可勉强前行的此前，行事隐秘、生性多疑的始皇帝，必然急切希望亲自返回，以期稳定局面。所以在第一次对话中，嬴政命令李斯等“</w:t>
      </w:r>
      <w:r w:rsidRPr="008D2C2A">
        <w:rPr>
          <w:rFonts w:cs="宋体" w:hint="eastAsia"/>
          <w:kern w:val="0"/>
          <w:lang w:val="zh-CN"/>
        </w:rPr>
        <w:t>亟日夜</w:t>
      </w:r>
      <w:proofErr w:type="gramStart"/>
      <w:r w:rsidRPr="008D2C2A">
        <w:rPr>
          <w:rFonts w:cs="宋体" w:hint="eastAsia"/>
          <w:kern w:val="0"/>
          <w:lang w:val="zh-CN"/>
        </w:rPr>
        <w:t>揄</w:t>
      </w:r>
      <w:proofErr w:type="gramEnd"/>
      <w:r w:rsidRPr="008D2C2A">
        <w:rPr>
          <w:rFonts w:hint="eastAsia"/>
          <w:kern w:val="0"/>
        </w:rPr>
        <w:t>，</w:t>
      </w:r>
      <w:r w:rsidRPr="008D2C2A">
        <w:rPr>
          <w:rFonts w:hint="eastAsia"/>
          <w:kern w:val="0"/>
          <w:lang w:val="zh-CN"/>
        </w:rPr>
        <w:t>趣至甘泉之置</w:t>
      </w:r>
      <w:r w:rsidRPr="008D2C2A">
        <w:rPr>
          <w:rFonts w:hint="eastAsia"/>
          <w:kern w:val="0"/>
        </w:rPr>
        <w:t>，</w:t>
      </w:r>
      <w:r w:rsidRPr="008D2C2A">
        <w:rPr>
          <w:rFonts w:hint="eastAsia"/>
          <w:kern w:val="0"/>
          <w:lang w:val="zh-CN"/>
        </w:rPr>
        <w:t>毋须后者。</w:t>
      </w:r>
      <w:r w:rsidRPr="008D2C2A">
        <w:rPr>
          <w:rFonts w:cs="宋体" w:hint="eastAsia"/>
          <w:kern w:val="0"/>
          <w:lang w:val="zh-CN"/>
        </w:rPr>
        <w:t>其谨微密之</w:t>
      </w:r>
      <w:r w:rsidRPr="008D2C2A">
        <w:rPr>
          <w:rFonts w:cs="宋体" w:hint="eastAsia"/>
          <w:kern w:val="0"/>
        </w:rPr>
        <w:t>，</w:t>
      </w:r>
      <w:r w:rsidRPr="008D2C2A">
        <w:rPr>
          <w:rFonts w:cs="宋体" w:hint="eastAsia"/>
          <w:kern w:val="0"/>
          <w:lang w:val="zh-CN"/>
        </w:rPr>
        <w:t>毋令群臣知病</w:t>
      </w:r>
      <w:r w:rsidRPr="008D2C2A">
        <w:rPr>
          <w:rFonts w:hint="eastAsia"/>
        </w:rPr>
        <w:t>”。沿直道直抵甘泉，道路宽广平易，且耗时短，无疑是最佳之选。只是在力不能及的无奈下，才不得不再次仓促召见李斯等人，坦陈对大臣生变的担心，并讨论继承人问题。而斯等人回答：“</w:t>
      </w:r>
      <w:r w:rsidRPr="008D2C2A">
        <w:rPr>
          <w:rFonts w:cs="宋体" w:hint="eastAsia"/>
          <w:kern w:val="0"/>
          <w:lang w:val="zh-CN"/>
        </w:rPr>
        <w:t>今道远而诏期</w:t>
      </w:r>
      <w:r w:rsidRPr="008D2C2A">
        <w:rPr>
          <w:rFonts w:hint="eastAsia"/>
          <w:noProof/>
          <w:kern w:val="0"/>
        </w:rPr>
        <w:t>窘，</w:t>
      </w:r>
      <w:r w:rsidRPr="008D2C2A">
        <w:rPr>
          <w:rFonts w:cs="宋体" w:hint="eastAsia"/>
          <w:kern w:val="0"/>
        </w:rPr>
        <w:t>臣恐大臣之有谋，请立子胡亥为代后。</w:t>
      </w:r>
      <w:r w:rsidRPr="008D2C2A">
        <w:rPr>
          <w:rFonts w:hint="eastAsia"/>
        </w:rPr>
        <w:t>”（简</w:t>
      </w:r>
      <w:r w:rsidRPr="008D2C2A">
        <w:rPr>
          <w:rFonts w:eastAsia="楷体" w:hint="eastAsia"/>
        </w:rPr>
        <w:t>15</w:t>
      </w:r>
      <w:r w:rsidRPr="008D2C2A">
        <w:rPr>
          <w:rFonts w:hint="eastAsia"/>
        </w:rPr>
        <w:t>）“</w:t>
      </w:r>
      <w:r w:rsidRPr="008D2C2A">
        <w:rPr>
          <w:rFonts w:cs="宋体" w:hint="eastAsia"/>
          <w:kern w:val="0"/>
          <w:lang w:val="zh-CN"/>
        </w:rPr>
        <w:t>道远而诏期</w:t>
      </w:r>
      <w:r w:rsidRPr="008D2C2A">
        <w:rPr>
          <w:rFonts w:hint="eastAsia"/>
          <w:noProof/>
          <w:kern w:val="0"/>
        </w:rPr>
        <w:t>窘</w:t>
      </w:r>
      <w:r w:rsidRPr="008D2C2A">
        <w:rPr>
          <w:rFonts w:hint="eastAsia"/>
        </w:rPr>
        <w:t>”，显是针对秦王急于返程而言。李斯等人准确把握了始皇的心理，因而得到准允。</w:t>
      </w:r>
    </w:p>
    <w:p w14:paraId="63E838C6" w14:textId="77777777" w:rsidR="008D2C2A" w:rsidRPr="008D2C2A" w:rsidRDefault="008D2C2A" w:rsidP="008D2C2A">
      <w:pPr>
        <w:pStyle w:val="aa"/>
        <w:ind w:firstLine="560"/>
      </w:pPr>
      <w:r w:rsidRPr="008D2C2A">
        <w:rPr>
          <w:rFonts w:hint="eastAsia"/>
        </w:rPr>
        <w:t>所以，《赵正书》中的“甘泉之置”，最为合理的解释，必然是距离咸阳颇近的甘泉宫之置。甘泉宫是直道从九原郡南下的终点。同样是</w:t>
      </w:r>
      <w:proofErr w:type="gramStart"/>
      <w:r w:rsidRPr="008D2C2A">
        <w:rPr>
          <w:rFonts w:hint="eastAsia"/>
        </w:rPr>
        <w:t>上引辛德</w:t>
      </w:r>
      <w:proofErr w:type="gramEnd"/>
      <w:r w:rsidRPr="008D2C2A">
        <w:rPr>
          <w:rFonts w:hint="eastAsia"/>
        </w:rPr>
        <w:t>勇文，已经提到作为战略要地的甘泉宫，至咸阳早已“建成一条高质量的通道”。寻绎《赵正书》的理路，始皇帝只要抵达了“甘泉之置”，实际上也就无限接近权力中心咸阳。另外，辛文还提到，甘泉是“可以与黄帝等天神沟通并追随其升仙的地方”，秦始皇</w:t>
      </w:r>
      <w:r w:rsidRPr="008D2C2A">
        <w:rPr>
          <w:rFonts w:hint="eastAsia"/>
        </w:rPr>
        <w:lastRenderedPageBreak/>
        <w:t>兴工建造甘泉前殿，并修筑连通甘泉宫与都城咸阳的道路，是“为他的灵魂寻求去路和归宿”。《赵正书》的编者，想必对此也有所了解。对于始皇帝而言，这次的出行本就跟“变气易命”有关，在现世的寿命无法延续的情况下，回归甘泉，以求灵魂的永生，恐怕也是不容忽视的因素。</w:t>
      </w:r>
    </w:p>
    <w:p w14:paraId="5ED6EB54" w14:textId="77777777" w:rsidR="008D2C2A" w:rsidRPr="008D2C2A" w:rsidRDefault="008D2C2A" w:rsidP="008D2C2A">
      <w:pPr>
        <w:pStyle w:val="aa"/>
        <w:ind w:firstLine="562"/>
        <w:jc w:val="center"/>
        <w:rPr>
          <w:b/>
        </w:rPr>
      </w:pPr>
      <w:r w:rsidRPr="008D2C2A">
        <w:rPr>
          <w:rFonts w:hint="eastAsia"/>
          <w:b/>
        </w:rPr>
        <w:t>三、</w:t>
      </w:r>
      <w:r w:rsidRPr="008D2C2A">
        <w:rPr>
          <w:rFonts w:hint="eastAsia"/>
          <w:b/>
          <w:lang w:val="zh-CN"/>
        </w:rPr>
        <w:t>西汉前期秦亡局势的不同记载</w:t>
      </w:r>
    </w:p>
    <w:p w14:paraId="760EE8D4" w14:textId="77777777" w:rsidR="008D2C2A" w:rsidRPr="008D2C2A" w:rsidRDefault="008D2C2A" w:rsidP="008D2C2A">
      <w:pPr>
        <w:pStyle w:val="aa"/>
        <w:ind w:firstLine="560"/>
        <w:rPr>
          <w:lang w:val="zh-CN" w:eastAsia="zh-TW"/>
        </w:rPr>
      </w:pPr>
      <w:r w:rsidRPr="008D2C2A">
        <w:rPr>
          <w:rFonts w:hint="eastAsia"/>
          <w:lang w:val="zh-CN"/>
        </w:rPr>
        <w:t>上文说过</w:t>
      </w:r>
      <w:r w:rsidRPr="008D2C2A">
        <w:rPr>
          <w:rFonts w:hint="eastAsia"/>
        </w:rPr>
        <w:t>，</w:t>
      </w:r>
      <w:r w:rsidRPr="008D2C2A">
        <w:rPr>
          <w:rFonts w:hint="eastAsia"/>
          <w:lang w:val="zh-CN"/>
        </w:rPr>
        <w:t>对秦</w:t>
      </w:r>
      <w:proofErr w:type="gramStart"/>
      <w:r w:rsidRPr="008D2C2A">
        <w:rPr>
          <w:rFonts w:hint="eastAsia"/>
          <w:lang w:val="zh-CN"/>
        </w:rPr>
        <w:t>亡原因</w:t>
      </w:r>
      <w:proofErr w:type="gramEnd"/>
      <w:r w:rsidRPr="008D2C2A">
        <w:rPr>
          <w:rFonts w:hint="eastAsia"/>
          <w:lang w:val="zh-CN"/>
        </w:rPr>
        <w:t>的反思</w:t>
      </w:r>
      <w:r w:rsidRPr="008D2C2A">
        <w:rPr>
          <w:rFonts w:hint="eastAsia"/>
        </w:rPr>
        <w:t>，</w:t>
      </w:r>
      <w:r w:rsidRPr="008D2C2A">
        <w:rPr>
          <w:rFonts w:hint="eastAsia"/>
          <w:lang w:val="zh-CN"/>
        </w:rPr>
        <w:t>贯穿了整个西汉王朝。秦亡后成书的《赵正书》，是以西汉早期视角看待这一事件的宝贵资料。结合相近时段文献，勾</w:t>
      </w:r>
      <w:proofErr w:type="gramStart"/>
      <w:r w:rsidRPr="008D2C2A">
        <w:rPr>
          <w:rFonts w:hint="eastAsia"/>
          <w:lang w:val="zh-CN"/>
        </w:rPr>
        <w:t>稽</w:t>
      </w:r>
      <w:proofErr w:type="gramEnd"/>
      <w:r w:rsidRPr="008D2C2A">
        <w:rPr>
          <w:rFonts w:hint="eastAsia"/>
          <w:lang w:val="zh-CN"/>
        </w:rPr>
        <w:t>当时人对秦亡的观察，对探讨秦亡前期的局势也不无裨益。</w:t>
      </w:r>
    </w:p>
    <w:p w14:paraId="3506FBC3" w14:textId="77777777" w:rsidR="008D2C2A" w:rsidRPr="008D2C2A" w:rsidRDefault="008D2C2A" w:rsidP="008D2C2A">
      <w:pPr>
        <w:pStyle w:val="aa"/>
        <w:ind w:firstLine="560"/>
        <w:rPr>
          <w:lang w:val="zh-CN" w:eastAsia="zh-TW"/>
        </w:rPr>
      </w:pPr>
      <w:r w:rsidRPr="008D2C2A">
        <w:rPr>
          <w:rFonts w:hint="eastAsia"/>
          <w:lang w:val="zh-CN"/>
        </w:rPr>
        <w:t>《赵正书》记载，当二</w:t>
      </w:r>
      <w:proofErr w:type="gramStart"/>
      <w:r w:rsidRPr="008D2C2A">
        <w:rPr>
          <w:rFonts w:hint="eastAsia"/>
          <w:lang w:val="zh-CN"/>
        </w:rPr>
        <w:t>世</w:t>
      </w:r>
      <w:proofErr w:type="gramEnd"/>
      <w:r w:rsidRPr="008D2C2A">
        <w:rPr>
          <w:rFonts w:hint="eastAsia"/>
          <w:lang w:val="zh-CN"/>
        </w:rPr>
        <w:t>下令诛杀李斯时，子婴进谏：</w:t>
      </w:r>
    </w:p>
    <w:p w14:paraId="67F52D4C" w14:textId="77777777" w:rsidR="008D2C2A" w:rsidRPr="008D2C2A" w:rsidRDefault="008D2C2A" w:rsidP="008D2C2A">
      <w:pPr>
        <w:pStyle w:val="a3"/>
        <w:spacing w:before="540" w:after="540"/>
        <w:ind w:firstLine="496"/>
      </w:pPr>
      <w:r w:rsidRPr="008D2C2A">
        <w:rPr>
          <w:rFonts w:hint="eastAsia"/>
          <w:lang w:val="zh-CN"/>
        </w:rPr>
        <w:t>夫变俗而易法令，诛群忠臣，而立无节行之人，</w:t>
      </w:r>
      <w:r w:rsidRPr="008D2C2A">
        <w:rPr>
          <w:rFonts w:hint="eastAsia"/>
          <w:u w:val="single"/>
          <w:lang w:val="zh-CN"/>
        </w:rPr>
        <w:t>使以法从其约</w:t>
      </w:r>
      <w:r w:rsidRPr="008D2C2A">
        <w:rPr>
          <w:rFonts w:hint="eastAsia"/>
          <w:lang w:val="zh-CN"/>
        </w:rPr>
        <w:t>，而行不义于天下臣，臣恐其有后咎。大臣外谋而百姓内怨。今将军章邯兵居外，卒士劳苦，委输不给。</w:t>
      </w:r>
      <w:r w:rsidRPr="008D2C2A">
        <w:rPr>
          <w:rFonts w:hint="eastAsia"/>
          <w:u w:val="single"/>
          <w:lang w:val="zh-CN"/>
        </w:rPr>
        <w:t>外毋敌而内有争臣之志</w:t>
      </w:r>
      <w:r w:rsidRPr="008D2C2A">
        <w:rPr>
          <w:rFonts w:hint="eastAsia"/>
          <w:lang w:val="zh-CN"/>
        </w:rPr>
        <w:t>，故曰危。（简45-</w:t>
      </w:r>
      <w:r w:rsidRPr="008D2C2A">
        <w:rPr>
          <w:lang w:val="zh-CN"/>
        </w:rPr>
        <w:t>48</w:t>
      </w:r>
      <w:r w:rsidRPr="008D2C2A">
        <w:rPr>
          <w:rFonts w:hint="eastAsia"/>
          <w:lang w:val="zh-CN"/>
        </w:rPr>
        <w:t>）</w:t>
      </w:r>
    </w:p>
    <w:p w14:paraId="43D7A50F" w14:textId="77777777" w:rsidR="008D2C2A" w:rsidRPr="008D2C2A" w:rsidRDefault="008D2C2A" w:rsidP="008D2C2A">
      <w:pPr>
        <w:pStyle w:val="aa"/>
        <w:ind w:firstLine="560"/>
        <w:rPr>
          <w:lang w:val="zh-CN" w:eastAsia="zh-TW"/>
        </w:rPr>
      </w:pPr>
      <w:r w:rsidRPr="008D2C2A">
        <w:rPr>
          <w:rFonts w:hint="eastAsia"/>
        </w:rPr>
        <w:t>曾经横扫</w:t>
      </w:r>
      <w:r w:rsidRPr="008D2C2A">
        <w:rPr>
          <w:rFonts w:hint="eastAsia"/>
          <w:lang w:val="zh-CN"/>
        </w:rPr>
        <w:t>六国的秦</w:t>
      </w:r>
      <w:r w:rsidRPr="008D2C2A">
        <w:rPr>
          <w:rFonts w:hint="eastAsia"/>
        </w:rPr>
        <w:t>，</w:t>
      </w:r>
      <w:r w:rsidRPr="008D2C2A">
        <w:rPr>
          <w:rFonts w:hint="eastAsia"/>
          <w:lang w:val="zh-CN"/>
        </w:rPr>
        <w:t>为何在十几年后的反秦起义中覆亡</w:t>
      </w:r>
      <w:r w:rsidRPr="008D2C2A">
        <w:rPr>
          <w:rFonts w:hint="eastAsia"/>
        </w:rPr>
        <w:t>？</w:t>
      </w:r>
      <w:r w:rsidRPr="008D2C2A">
        <w:rPr>
          <w:rFonts w:hint="eastAsia"/>
          <w:lang w:val="zh-CN"/>
        </w:rPr>
        <w:t>这恐怕是很多人</w:t>
      </w:r>
      <w:proofErr w:type="gramStart"/>
      <w:r w:rsidRPr="008D2C2A">
        <w:rPr>
          <w:rFonts w:hint="eastAsia"/>
          <w:lang w:val="zh-CN"/>
        </w:rPr>
        <w:t>曾思考</w:t>
      </w:r>
      <w:proofErr w:type="gramEnd"/>
      <w:r w:rsidRPr="008D2C2A">
        <w:rPr>
          <w:rFonts w:hint="eastAsia"/>
          <w:lang w:val="zh-CN"/>
        </w:rPr>
        <w:t>的问题。引文中的“使以法从其约”“外毋敌而内有争臣之志”，应予以重视。类似的表述也见于《盐铁论·</w:t>
      </w:r>
      <w:r w:rsidRPr="008D2C2A">
        <w:rPr>
          <w:rFonts w:cs="宋体" w:hint="eastAsia"/>
          <w:kern w:val="0"/>
        </w:rPr>
        <w:t>徭役</w:t>
      </w:r>
      <w:r w:rsidRPr="008D2C2A">
        <w:rPr>
          <w:rFonts w:hint="eastAsia"/>
          <w:lang w:val="zh-CN"/>
        </w:rPr>
        <w:t>》：</w:t>
      </w:r>
    </w:p>
    <w:p w14:paraId="42E4123B" w14:textId="77777777" w:rsidR="008D2C2A" w:rsidRPr="008D2C2A" w:rsidRDefault="008D2C2A" w:rsidP="008D2C2A">
      <w:pPr>
        <w:pStyle w:val="a3"/>
        <w:spacing w:before="540" w:after="540"/>
        <w:ind w:firstLine="496"/>
        <w:rPr>
          <w:rFonts w:ascii="Times New Roman"/>
          <w:lang w:val="zh-CN"/>
        </w:rPr>
      </w:pPr>
      <w:r w:rsidRPr="008D2C2A">
        <w:rPr>
          <w:rFonts w:hint="eastAsia"/>
        </w:rPr>
        <w:lastRenderedPageBreak/>
        <w:t>秦灭六国，虏七王，沛然有余力……及二世弑死望夷，子婴系颈降楚……十四岁而亡。何则？</w:t>
      </w:r>
      <w:r w:rsidRPr="008D2C2A">
        <w:rPr>
          <w:rFonts w:hint="eastAsia"/>
          <w:u w:val="single"/>
        </w:rPr>
        <w:t>外无敌国之忧，而内自纵恣也</w:t>
      </w:r>
      <w:r w:rsidRPr="008D2C2A">
        <w:rPr>
          <w:rFonts w:hint="eastAsia"/>
        </w:rPr>
        <w:t>。</w:t>
      </w:r>
    </w:p>
    <w:p w14:paraId="429C3CD9" w14:textId="77777777" w:rsidR="008D2C2A" w:rsidRPr="008D2C2A" w:rsidRDefault="008D2C2A" w:rsidP="008D2C2A">
      <w:pPr>
        <w:pStyle w:val="a9"/>
        <w:rPr>
          <w:lang w:val="zh-CN" w:eastAsia="zh-TW"/>
        </w:rPr>
      </w:pPr>
      <w:r w:rsidRPr="008D2C2A">
        <w:rPr>
          <w:rFonts w:hint="eastAsia"/>
          <w:lang w:val="zh-CN"/>
        </w:rPr>
        <w:t>《盐铁论》的“外无敌国之忧”，即《赵正书》的“外毋敌”。秦帝国此时已经横扫六国，军事之强，一时无匹。</w:t>
      </w:r>
      <w:proofErr w:type="gramStart"/>
      <w:r w:rsidRPr="008D2C2A">
        <w:rPr>
          <w:rFonts w:hint="eastAsia"/>
          <w:lang w:val="zh-CN"/>
        </w:rPr>
        <w:t>据贾谊</w:t>
      </w:r>
      <w:proofErr w:type="gramEnd"/>
      <w:r w:rsidRPr="008D2C2A">
        <w:rPr>
          <w:rFonts w:hint="eastAsia"/>
          <w:lang w:val="zh-CN"/>
        </w:rPr>
        <w:t>《过秦论》，“秦兼诸侯山东三十余郡，循津关，据险塞，</w:t>
      </w:r>
      <w:proofErr w:type="gramStart"/>
      <w:r w:rsidRPr="008D2C2A">
        <w:rPr>
          <w:rFonts w:hint="eastAsia"/>
          <w:lang w:val="zh-CN"/>
        </w:rPr>
        <w:t>缮</w:t>
      </w:r>
      <w:proofErr w:type="gramEnd"/>
      <w:r w:rsidRPr="008D2C2A">
        <w:rPr>
          <w:rFonts w:hint="eastAsia"/>
          <w:lang w:val="zh-CN"/>
        </w:rPr>
        <w:t>甲兵而守之”，俨然兵强城固。彼时秦的忧患，主要还是来源自身：一方面，是《赵正书》所言立赵高而“以法从其约”。《盐铁论》中颇见对因二</w:t>
      </w:r>
      <w:proofErr w:type="gramStart"/>
      <w:r w:rsidRPr="008D2C2A">
        <w:rPr>
          <w:rFonts w:hint="eastAsia"/>
          <w:lang w:val="zh-CN"/>
        </w:rPr>
        <w:t>世</w:t>
      </w:r>
      <w:proofErr w:type="gramEnd"/>
      <w:r w:rsidRPr="008D2C2A">
        <w:rPr>
          <w:rFonts w:hint="eastAsia"/>
          <w:lang w:val="zh-CN"/>
        </w:rPr>
        <w:t>“尚刑”、</w:t>
      </w:r>
      <w:proofErr w:type="gramStart"/>
      <w:r w:rsidRPr="008D2C2A">
        <w:rPr>
          <w:rFonts w:hint="eastAsia"/>
          <w:lang w:val="zh-CN"/>
        </w:rPr>
        <w:t>赵高治狱法而</w:t>
      </w:r>
      <w:proofErr w:type="gramEnd"/>
      <w:r w:rsidRPr="008D2C2A">
        <w:rPr>
          <w:rFonts w:hint="eastAsia"/>
          <w:lang w:val="zh-CN"/>
        </w:rPr>
        <w:t>丧国的批评。</w:t>
      </w:r>
    </w:p>
    <w:p w14:paraId="7ED71B62" w14:textId="77777777" w:rsidR="008D2C2A" w:rsidRPr="008D2C2A" w:rsidRDefault="008D2C2A" w:rsidP="008D2C2A">
      <w:pPr>
        <w:pStyle w:val="aa"/>
        <w:ind w:firstLine="560"/>
        <w:rPr>
          <w:rFonts w:ascii="等线" w:eastAsia="PMingLiU" w:hAnsi="等线"/>
        </w:rPr>
      </w:pPr>
      <w:r w:rsidRPr="008D2C2A">
        <w:rPr>
          <w:rFonts w:hint="eastAsia"/>
          <w:lang w:val="zh-CN"/>
        </w:rPr>
        <w:t>另一方面，则是朝内</w:t>
      </w:r>
      <w:r w:rsidRPr="008D2C2A">
        <w:rPr>
          <w:rFonts w:hint="eastAsia"/>
        </w:rPr>
        <w:t>李斯与赵高间的权力之争，也即《赵正书》的</w:t>
      </w:r>
      <w:r w:rsidRPr="008D2C2A">
        <w:rPr>
          <w:rFonts w:hint="eastAsia"/>
          <w:lang w:val="zh-CN"/>
        </w:rPr>
        <w:t>“内有争臣之志”。</w:t>
      </w:r>
      <w:r w:rsidRPr="008D2C2A">
        <w:rPr>
          <w:rFonts w:hint="eastAsia"/>
        </w:rPr>
        <w:t>双方的对抗，以后者获胜告终：《赵正书》说“</w:t>
      </w:r>
      <w:proofErr w:type="gramStart"/>
      <w:r w:rsidRPr="008D2C2A">
        <w:rPr>
          <w:rFonts w:hint="eastAsia"/>
          <w:lang w:val="zh-CN"/>
        </w:rPr>
        <w:t>诛</w:t>
      </w:r>
      <w:proofErr w:type="gramEnd"/>
      <w:r w:rsidRPr="008D2C2A">
        <w:rPr>
          <w:rFonts w:hint="eastAsia"/>
          <w:lang w:val="zh-CN"/>
        </w:rPr>
        <w:t>群忠臣</w:t>
      </w:r>
      <w:r w:rsidRPr="008D2C2A">
        <w:rPr>
          <w:rFonts w:hint="eastAsia"/>
        </w:rPr>
        <w:t>，</w:t>
      </w:r>
      <w:r w:rsidRPr="008D2C2A">
        <w:rPr>
          <w:rFonts w:cs="宋体" w:hint="eastAsia"/>
          <w:kern w:val="0"/>
          <w:lang w:val="zh-CN"/>
        </w:rPr>
        <w:t>而立无节行之人</w:t>
      </w:r>
      <w:r w:rsidRPr="008D2C2A">
        <w:rPr>
          <w:rFonts w:hint="eastAsia"/>
        </w:rPr>
        <w:t>”，</w:t>
      </w:r>
      <w:r w:rsidRPr="008D2C2A">
        <w:rPr>
          <w:rFonts w:hint="eastAsia"/>
          <w:lang w:val="zh-CN"/>
        </w:rPr>
        <w:t>当即是指右丞相冯去疾、将军冯劫自杀</w:t>
      </w:r>
      <w:r w:rsidRPr="008D2C2A">
        <w:rPr>
          <w:rFonts w:hint="eastAsia"/>
        </w:rPr>
        <w:t>，蒙恬、</w:t>
      </w:r>
      <w:r w:rsidRPr="008D2C2A">
        <w:rPr>
          <w:rFonts w:hint="eastAsia"/>
          <w:lang w:val="zh-CN"/>
        </w:rPr>
        <w:t>李斯等被</w:t>
      </w:r>
      <w:proofErr w:type="gramStart"/>
      <w:r w:rsidRPr="008D2C2A">
        <w:rPr>
          <w:rFonts w:hint="eastAsia"/>
          <w:lang w:val="zh-CN"/>
        </w:rPr>
        <w:t>诛</w:t>
      </w:r>
      <w:proofErr w:type="gramEnd"/>
      <w:r w:rsidRPr="008D2C2A">
        <w:rPr>
          <w:rFonts w:hint="eastAsia"/>
          <w:lang w:val="zh-CN"/>
        </w:rPr>
        <w:t>，赵高封立等事件</w:t>
      </w:r>
      <w:r w:rsidRPr="008D2C2A">
        <w:rPr>
          <w:rFonts w:hint="eastAsia"/>
        </w:rPr>
        <w:t>。先秦以降，对国家兴亡类似的内外之</w:t>
      </w:r>
      <w:proofErr w:type="gramStart"/>
      <w:r w:rsidRPr="008D2C2A">
        <w:rPr>
          <w:rFonts w:hint="eastAsia"/>
        </w:rPr>
        <w:t>辨还有</w:t>
      </w:r>
      <w:proofErr w:type="gramEnd"/>
      <w:r w:rsidRPr="008D2C2A">
        <w:rPr>
          <w:rFonts w:hint="eastAsia"/>
        </w:rPr>
        <w:t>不少。《吴越春秋》载勾践七年，大夫</w:t>
      </w:r>
      <w:proofErr w:type="gramStart"/>
      <w:r w:rsidRPr="008D2C2A">
        <w:rPr>
          <w:rFonts w:hint="eastAsia"/>
        </w:rPr>
        <w:t>浩</w:t>
      </w:r>
      <w:proofErr w:type="gramEnd"/>
      <w:r w:rsidRPr="008D2C2A">
        <w:rPr>
          <w:rFonts w:hint="eastAsia"/>
        </w:rPr>
        <w:t>力主攻吴，原因是吴国局势“外有侵境之敌，内有争臣之震”。这与《赵正书》的“外毋敌而内有争臣之志”，句式相近。《吴越春秋》的上文交代，此时吴国已是大夫</w:t>
      </w:r>
      <w:proofErr w:type="gramStart"/>
      <w:r w:rsidRPr="008D2C2A">
        <w:rPr>
          <w:rFonts w:hint="eastAsia"/>
        </w:rPr>
        <w:t>嚭</w:t>
      </w:r>
      <w:proofErr w:type="gramEnd"/>
      <w:r w:rsidRPr="008D2C2A">
        <w:rPr>
          <w:rFonts w:hint="eastAsia"/>
        </w:rPr>
        <w:t>把持朝政，伍子胥因“力于战伐，死于</w:t>
      </w:r>
      <w:proofErr w:type="gramStart"/>
      <w:r w:rsidRPr="008D2C2A">
        <w:rPr>
          <w:rFonts w:hint="eastAsia"/>
        </w:rPr>
        <w:t>谏</w:t>
      </w:r>
      <w:proofErr w:type="gramEnd"/>
      <w:r w:rsidRPr="008D2C2A">
        <w:rPr>
          <w:rFonts w:hint="eastAsia"/>
        </w:rPr>
        <w:t>”，跟</w:t>
      </w:r>
      <w:proofErr w:type="gramStart"/>
      <w:r w:rsidRPr="008D2C2A">
        <w:rPr>
          <w:rFonts w:hint="eastAsia"/>
        </w:rPr>
        <w:t>秦国二臣相争</w:t>
      </w:r>
      <w:proofErr w:type="gramEnd"/>
      <w:r w:rsidRPr="008D2C2A">
        <w:rPr>
          <w:rFonts w:hint="eastAsia"/>
        </w:rPr>
        <w:t>的局面正相仿。</w:t>
      </w:r>
      <w:r w:rsidRPr="008D2C2A">
        <w:rPr>
          <w:rFonts w:ascii="等线" w:hAnsi="等线" w:hint="eastAsia"/>
        </w:rPr>
        <w:t>反观《赵正书》，以始皇帝口吻说出大臣</w:t>
      </w:r>
      <w:r w:rsidRPr="008D2C2A">
        <w:rPr>
          <w:rFonts w:ascii="等线" w:hAnsi="等线" w:hint="eastAsia"/>
        </w:rPr>
        <w:lastRenderedPageBreak/>
        <w:t>纷争、孤弱嗣子，显系后人的“后见之明”。在西汉前期人看来，除却施政的</w:t>
      </w:r>
      <w:proofErr w:type="gramStart"/>
      <w:r w:rsidRPr="008D2C2A">
        <w:rPr>
          <w:rFonts w:ascii="等线" w:hAnsi="等线" w:hint="eastAsia"/>
        </w:rPr>
        <w:t>苛</w:t>
      </w:r>
      <w:proofErr w:type="gramEnd"/>
      <w:r w:rsidRPr="008D2C2A">
        <w:rPr>
          <w:rFonts w:ascii="等线" w:hAnsi="等线" w:hint="eastAsia"/>
        </w:rPr>
        <w:t>欲无度，内有“争臣”的动荡政局，同样是强秦速亡不容忽视的重要因素。</w:t>
      </w:r>
      <w:r w:rsidRPr="008D2C2A">
        <w:rPr>
          <w:rFonts w:ascii="等线" w:hAnsi="等线"/>
          <w:vertAlign w:val="superscript"/>
        </w:rPr>
        <w:endnoteReference w:id="15"/>
      </w:r>
    </w:p>
    <w:p w14:paraId="1D42748B" w14:textId="77777777" w:rsidR="008D2C2A" w:rsidRPr="008D2C2A" w:rsidRDefault="008D2C2A" w:rsidP="008D2C2A">
      <w:pPr>
        <w:pStyle w:val="aa"/>
        <w:ind w:firstLine="560"/>
      </w:pPr>
      <w:r w:rsidRPr="008D2C2A">
        <w:rPr>
          <w:rFonts w:ascii="Times New Roman" w:hint="eastAsia"/>
        </w:rPr>
        <w:t>权臣的倾轧，</w:t>
      </w:r>
      <w:proofErr w:type="gramStart"/>
      <w:r w:rsidRPr="008D2C2A">
        <w:rPr>
          <w:rFonts w:ascii="Times New Roman" w:hint="eastAsia"/>
          <w:lang w:val="zh-CN"/>
        </w:rPr>
        <w:t>狱法的</w:t>
      </w:r>
      <w:proofErr w:type="gramEnd"/>
      <w:r w:rsidRPr="008D2C2A">
        <w:rPr>
          <w:rFonts w:ascii="Times New Roman" w:hint="eastAsia"/>
          <w:lang w:val="zh-CN"/>
        </w:rPr>
        <w:t>日益严苛</w:t>
      </w:r>
      <w:r w:rsidRPr="008D2C2A">
        <w:rPr>
          <w:rFonts w:ascii="Times New Roman" w:hint="eastAsia"/>
        </w:rPr>
        <w:t>，</w:t>
      </w:r>
      <w:r w:rsidRPr="008D2C2A">
        <w:rPr>
          <w:rFonts w:ascii="Times New Roman" w:hint="eastAsia"/>
          <w:lang w:val="zh-CN"/>
        </w:rPr>
        <w:t>引起当时各阶层的恐慌。</w:t>
      </w:r>
      <w:r w:rsidRPr="008D2C2A">
        <w:rPr>
          <w:rFonts w:hint="eastAsia"/>
        </w:rPr>
        <w:t>《李斯列传》载“法令</w:t>
      </w:r>
      <w:proofErr w:type="gramStart"/>
      <w:r w:rsidRPr="008D2C2A">
        <w:rPr>
          <w:rFonts w:hint="eastAsia"/>
        </w:rPr>
        <w:t>诛罚日益</w:t>
      </w:r>
      <w:proofErr w:type="gramEnd"/>
      <w:r w:rsidRPr="008D2C2A">
        <w:rPr>
          <w:rFonts w:hint="eastAsia"/>
        </w:rPr>
        <w:t>刻深，群臣人人自危，欲畔者众”。值得注意的是，《过秦论》评论章</w:t>
      </w:r>
      <w:proofErr w:type="gramStart"/>
      <w:r w:rsidRPr="008D2C2A">
        <w:rPr>
          <w:rFonts w:hint="eastAsia"/>
        </w:rPr>
        <w:t>邯</w:t>
      </w:r>
      <w:proofErr w:type="gramEnd"/>
      <w:r w:rsidRPr="008D2C2A">
        <w:rPr>
          <w:rFonts w:hint="eastAsia"/>
        </w:rPr>
        <w:t>“因其三军之众要市于外，以谋其上”，此事似不见他书，本无着落。《赵正书》子婴</w:t>
      </w:r>
      <w:proofErr w:type="gramStart"/>
      <w:r w:rsidRPr="008D2C2A">
        <w:rPr>
          <w:rFonts w:hint="eastAsia"/>
        </w:rPr>
        <w:t>谏</w:t>
      </w:r>
      <w:proofErr w:type="gramEnd"/>
      <w:r w:rsidRPr="008D2C2A">
        <w:rPr>
          <w:rFonts w:hint="eastAsia"/>
        </w:rPr>
        <w:t>言说“</w:t>
      </w:r>
      <w:r w:rsidRPr="008D2C2A">
        <w:rPr>
          <w:rFonts w:hint="eastAsia"/>
          <w:lang w:val="zh-CN"/>
        </w:rPr>
        <w:t>大臣外谋而百姓内怨，</w:t>
      </w:r>
      <w:r w:rsidRPr="008D2C2A">
        <w:rPr>
          <w:rFonts w:hint="eastAsia"/>
        </w:rPr>
        <w:t>将军章</w:t>
      </w:r>
      <w:proofErr w:type="gramStart"/>
      <w:r w:rsidRPr="008D2C2A">
        <w:rPr>
          <w:rFonts w:hint="eastAsia"/>
        </w:rPr>
        <w:t>邯兵居</w:t>
      </w:r>
      <w:proofErr w:type="gramEnd"/>
      <w:r w:rsidRPr="008D2C2A">
        <w:rPr>
          <w:rFonts w:hint="eastAsia"/>
        </w:rPr>
        <w:t>外，卒士劳苦，委输不给”。两相参看，不难发现当时可能有此类记述：章</w:t>
      </w:r>
      <w:proofErr w:type="gramStart"/>
      <w:r w:rsidRPr="008D2C2A">
        <w:rPr>
          <w:rFonts w:hint="eastAsia"/>
        </w:rPr>
        <w:t>邯</w:t>
      </w:r>
      <w:proofErr w:type="gramEnd"/>
      <w:r w:rsidRPr="008D2C2A">
        <w:rPr>
          <w:rFonts w:hint="eastAsia"/>
        </w:rPr>
        <w:t>军在镇压山东义军时，以后方保障为由，对秦廷有所施压。这既可能是时人因章</w:t>
      </w:r>
      <w:proofErr w:type="gramStart"/>
      <w:r w:rsidRPr="008D2C2A">
        <w:rPr>
          <w:rFonts w:hint="eastAsia"/>
        </w:rPr>
        <w:t>邯</w:t>
      </w:r>
      <w:proofErr w:type="gramEnd"/>
      <w:r w:rsidRPr="008D2C2A">
        <w:rPr>
          <w:rFonts w:hint="eastAsia"/>
        </w:rPr>
        <w:t>背叛行为而进行地杜撰、丑化，也很可能本有其事。</w:t>
      </w:r>
    </w:p>
    <w:p w14:paraId="197DA861" w14:textId="77777777" w:rsidR="008D2C2A" w:rsidRPr="008D2C2A" w:rsidRDefault="008D2C2A" w:rsidP="008D2C2A">
      <w:pPr>
        <w:pStyle w:val="aa"/>
        <w:ind w:firstLine="560"/>
      </w:pPr>
      <w:r w:rsidRPr="008D2C2A">
        <w:rPr>
          <w:rFonts w:hint="eastAsia"/>
        </w:rPr>
        <w:t>内部的离心，也是陈</w:t>
      </w:r>
      <w:proofErr w:type="gramStart"/>
      <w:r w:rsidRPr="008D2C2A">
        <w:rPr>
          <w:rFonts w:hint="eastAsia"/>
        </w:rPr>
        <w:t>涉军得以</w:t>
      </w:r>
      <w:proofErr w:type="gramEnd"/>
      <w:r w:rsidRPr="008D2C2A">
        <w:rPr>
          <w:rFonts w:hint="eastAsia"/>
        </w:rPr>
        <w:t>深入的重要因素。二</w:t>
      </w:r>
      <w:proofErr w:type="gramStart"/>
      <w:r w:rsidRPr="008D2C2A">
        <w:rPr>
          <w:rFonts w:hint="eastAsia"/>
        </w:rPr>
        <w:t>世</w:t>
      </w:r>
      <w:proofErr w:type="gramEnd"/>
      <w:r w:rsidRPr="008D2C2A">
        <w:rPr>
          <w:rFonts w:hint="eastAsia"/>
        </w:rPr>
        <w:t>元年，陈涉、吴广在大泽乡起义，作为临时组建的军队，装备、后勤以及兵员素质，本无法与久战的秦军相比。但陈</w:t>
      </w:r>
      <w:proofErr w:type="gramStart"/>
      <w:r w:rsidRPr="008D2C2A">
        <w:rPr>
          <w:rFonts w:hint="eastAsia"/>
        </w:rPr>
        <w:t>涉军队</w:t>
      </w:r>
      <w:proofErr w:type="gramEnd"/>
      <w:r w:rsidRPr="008D2C2A">
        <w:rPr>
          <w:rFonts w:hint="eastAsia"/>
        </w:rPr>
        <w:t>一路攻城略地，却鲜</w:t>
      </w:r>
      <w:proofErr w:type="gramStart"/>
      <w:r w:rsidRPr="008D2C2A">
        <w:rPr>
          <w:rFonts w:hint="eastAsia"/>
        </w:rPr>
        <w:t>少遇到</w:t>
      </w:r>
      <w:proofErr w:type="gramEnd"/>
      <w:r w:rsidRPr="008D2C2A">
        <w:rPr>
          <w:rFonts w:hint="eastAsia"/>
        </w:rPr>
        <w:t>后者的有力抵抗。以至于“楚师深入，战于鸿门，曾无藩篱之难”（《过秦论》）。刘</w:t>
      </w:r>
      <w:proofErr w:type="gramStart"/>
      <w:r w:rsidRPr="008D2C2A">
        <w:rPr>
          <w:rFonts w:hint="eastAsia"/>
        </w:rPr>
        <w:t>师培已指出</w:t>
      </w:r>
      <w:proofErr w:type="gramEnd"/>
      <w:r w:rsidRPr="008D2C2A">
        <w:rPr>
          <w:rFonts w:hint="eastAsia"/>
        </w:rPr>
        <w:t>，“战于鸿门”所说，即陈涉的属将周文入关，军于戏下之事</w:t>
      </w:r>
      <w:r w:rsidRPr="008D2C2A">
        <w:rPr>
          <w:rFonts w:ascii="Times New Roman" w:hint="eastAsia"/>
          <w:vertAlign w:val="superscript"/>
        </w:rPr>
        <w:t>[</w:t>
      </w:r>
      <w:r w:rsidRPr="008D2C2A">
        <w:rPr>
          <w:rFonts w:ascii="Times New Roman"/>
          <w:vertAlign w:val="superscript"/>
        </w:rPr>
        <w:t>10</w:t>
      </w:r>
      <w:r w:rsidRPr="008D2C2A">
        <w:rPr>
          <w:rFonts w:ascii="Times New Roman" w:hint="eastAsia"/>
          <w:vertAlign w:val="superscript"/>
        </w:rPr>
        <w:t>](P</w:t>
      </w:r>
      <w:r w:rsidRPr="008D2C2A">
        <w:rPr>
          <w:rFonts w:ascii="Times New Roman"/>
          <w:vertAlign w:val="superscript"/>
        </w:rPr>
        <w:t>2</w:t>
      </w:r>
      <w:r w:rsidRPr="008D2C2A">
        <w:rPr>
          <w:rFonts w:ascii="Times New Roman" w:hint="eastAsia"/>
          <w:vertAlign w:val="superscript"/>
        </w:rPr>
        <w:t>)</w:t>
      </w:r>
      <w:r w:rsidRPr="008D2C2A">
        <w:rPr>
          <w:rFonts w:hint="eastAsia"/>
        </w:rPr>
        <w:t>。戏和鸿门都在今天的山西临潼，距咸阳仅几十公里。这一事件，在西汉人看来，是秦崩溃的重要节点。本是“群盗”</w:t>
      </w:r>
      <w:r w:rsidRPr="008D2C2A">
        <w:rPr>
          <w:rFonts w:hint="eastAsia"/>
        </w:rPr>
        <w:lastRenderedPageBreak/>
        <w:t>的叛军兵临咸阳，</w:t>
      </w:r>
      <w:proofErr w:type="gramStart"/>
      <w:r w:rsidRPr="008D2C2A">
        <w:rPr>
          <w:rFonts w:hint="eastAsia"/>
        </w:rPr>
        <w:t>已致朝野</w:t>
      </w:r>
      <w:proofErr w:type="gramEnd"/>
      <w:r w:rsidRPr="008D2C2A">
        <w:rPr>
          <w:rFonts w:hint="eastAsia"/>
        </w:rPr>
        <w:t>震动。据《李斯列传》的记述，李斯因此数谏二</w:t>
      </w:r>
      <w:proofErr w:type="gramStart"/>
      <w:r w:rsidRPr="008D2C2A">
        <w:rPr>
          <w:rFonts w:hint="eastAsia"/>
        </w:rPr>
        <w:t>世</w:t>
      </w:r>
      <w:proofErr w:type="gramEnd"/>
      <w:r w:rsidRPr="008D2C2A">
        <w:rPr>
          <w:rFonts w:hint="eastAsia"/>
        </w:rPr>
        <w:t>，二人由此生嫌。此后赵高更以周文入关是斯长子李由“不肯击”为由，诬称他有通敌之嫌，导致斯与高交恶。李斯的被</w:t>
      </w:r>
      <w:proofErr w:type="gramStart"/>
      <w:r w:rsidRPr="008D2C2A">
        <w:rPr>
          <w:rFonts w:hint="eastAsia"/>
        </w:rPr>
        <w:t>戮</w:t>
      </w:r>
      <w:proofErr w:type="gramEnd"/>
      <w:r w:rsidRPr="008D2C2A">
        <w:rPr>
          <w:rFonts w:hint="eastAsia"/>
        </w:rPr>
        <w:t>，使得</w:t>
      </w:r>
      <w:r w:rsidRPr="008D2C2A">
        <w:rPr>
          <w:rFonts w:ascii="等线" w:hAnsi="等线" w:hint="eastAsia"/>
        </w:rPr>
        <w:t>赵高方的权势再也不受钳制。</w:t>
      </w:r>
    </w:p>
    <w:p w14:paraId="04B14757" w14:textId="77777777" w:rsidR="008D2C2A" w:rsidRPr="008D2C2A" w:rsidRDefault="008D2C2A" w:rsidP="008D2C2A">
      <w:pPr>
        <w:pStyle w:val="aa"/>
        <w:ind w:firstLine="560"/>
        <w:rPr>
          <w:rFonts w:ascii="Times New Roman"/>
        </w:rPr>
      </w:pPr>
      <w:r w:rsidRPr="008D2C2A">
        <w:rPr>
          <w:rFonts w:ascii="Times New Roman" w:hint="eastAsia"/>
        </w:rPr>
        <w:t>《盐铁论·结和》同样称秦“知进取之利，而不知鸿门之难”以至于“</w:t>
      </w:r>
      <w:r w:rsidRPr="008D2C2A">
        <w:rPr>
          <w:rFonts w:hint="eastAsia"/>
        </w:rPr>
        <w:t>欲大而亡小</w:t>
      </w:r>
      <w:r w:rsidRPr="008D2C2A">
        <w:rPr>
          <w:rFonts w:ascii="Times New Roman" w:hint="eastAsia"/>
        </w:rPr>
        <w:t>”。</w:t>
      </w:r>
      <w:r w:rsidRPr="008D2C2A">
        <w:rPr>
          <w:rFonts w:hint="eastAsia"/>
        </w:rPr>
        <w:t>它直接导致了《过秦论》所说“山东诸侯并起，豪俊相立”的连环效应。山东诸义军，慑于秦军的强大，在函谷关失守前，本多处于观望、蛰伏的状态。对此，</w:t>
      </w:r>
      <w:r w:rsidRPr="008D2C2A">
        <w:rPr>
          <w:rFonts w:ascii="Times New Roman" w:hint="eastAsia"/>
        </w:rPr>
        <w:t>《过秦论》有直白地描述：“诸侯起于匹夫，以利会……名曰亡秦，其实利之也”。贾谊认为，函谷关的攻破，给诸侯以巨大鼓舞：他们意识到，历代秦王苦心经营的关中，并非金城千里，反秦实为有利可图之事。所以在《高祖本纪》里，</w:t>
      </w:r>
      <w:proofErr w:type="gramStart"/>
      <w:r w:rsidRPr="008D2C2A">
        <w:rPr>
          <w:rFonts w:ascii="Times New Roman" w:hint="eastAsia"/>
        </w:rPr>
        <w:t>周章军自戏</w:t>
      </w:r>
      <w:proofErr w:type="gramEnd"/>
      <w:r w:rsidRPr="008D2C2A">
        <w:rPr>
          <w:rFonts w:ascii="Times New Roman" w:hint="eastAsia"/>
        </w:rPr>
        <w:t>而还之后，刘邦从</w:t>
      </w:r>
      <w:proofErr w:type="gramStart"/>
      <w:r w:rsidRPr="008D2C2A">
        <w:rPr>
          <w:rFonts w:ascii="Times New Roman" w:hint="eastAsia"/>
        </w:rPr>
        <w:t>驻守丰地转而</w:t>
      </w:r>
      <w:proofErr w:type="gramEnd"/>
      <w:r w:rsidRPr="008D2C2A">
        <w:rPr>
          <w:rFonts w:ascii="Times New Roman" w:hint="eastAsia"/>
        </w:rPr>
        <w:t>向外扩张，燕赵</w:t>
      </w:r>
      <w:proofErr w:type="gramStart"/>
      <w:r w:rsidRPr="008D2C2A">
        <w:rPr>
          <w:rFonts w:ascii="Times New Roman" w:hint="eastAsia"/>
        </w:rPr>
        <w:t>齐魏均自立</w:t>
      </w:r>
      <w:proofErr w:type="gramEnd"/>
      <w:r w:rsidRPr="008D2C2A">
        <w:rPr>
          <w:rFonts w:ascii="Times New Roman" w:hint="eastAsia"/>
        </w:rPr>
        <w:t>为王，项梁项羽起兵于吴。至此，反秦的大幕才正式拉开。</w:t>
      </w:r>
    </w:p>
    <w:p w14:paraId="200A8DA1" w14:textId="77777777" w:rsidR="008D2C2A" w:rsidRPr="008D2C2A" w:rsidRDefault="008D2C2A" w:rsidP="00907D37">
      <w:pPr>
        <w:pStyle w:val="a9"/>
      </w:pPr>
      <w:r w:rsidRPr="008D2C2A">
        <w:rPr>
          <w:rFonts w:hint="eastAsia"/>
        </w:rPr>
        <w:t>参考文献：</w:t>
      </w:r>
    </w:p>
    <w:p w14:paraId="4FE815BB" w14:textId="77777777" w:rsidR="008D2C2A" w:rsidRPr="008D2C2A" w:rsidRDefault="008D2C2A" w:rsidP="00907D37">
      <w:pPr>
        <w:pStyle w:val="a9"/>
      </w:pPr>
      <w:r w:rsidRPr="008D2C2A">
        <w:rPr>
          <w:rFonts w:hint="eastAsia"/>
        </w:rPr>
        <w:t>[1]孙家洲.兔子山遗址出土《秦二世元年文书》与《史记》纪事抵牾解[J].湖南大学学报，2015（第3期）.</w:t>
      </w:r>
    </w:p>
    <w:p w14:paraId="15968246" w14:textId="77777777" w:rsidR="008D2C2A" w:rsidRPr="008D2C2A" w:rsidRDefault="008D2C2A" w:rsidP="00907D37">
      <w:pPr>
        <w:pStyle w:val="a9"/>
      </w:pPr>
      <w:r w:rsidRPr="008D2C2A">
        <w:rPr>
          <w:rFonts w:hint="eastAsia"/>
        </w:rPr>
        <w:t>[2]</w:t>
      </w:r>
      <w:proofErr w:type="gramStart"/>
      <w:r w:rsidRPr="008D2C2A">
        <w:rPr>
          <w:rFonts w:hint="eastAsia"/>
        </w:rPr>
        <w:t>马瑞鸿</w:t>
      </w:r>
      <w:proofErr w:type="gramEnd"/>
      <w:r w:rsidRPr="008D2C2A">
        <w:rPr>
          <w:rFonts w:hint="eastAsia"/>
        </w:rPr>
        <w:t>.秦二世胡亥继位说考辨[J].文化学刊，2017（第7期）.</w:t>
      </w:r>
    </w:p>
    <w:p w14:paraId="4A107B04" w14:textId="77777777" w:rsidR="008D2C2A" w:rsidRPr="008D2C2A" w:rsidRDefault="008D2C2A" w:rsidP="00907D37">
      <w:pPr>
        <w:pStyle w:val="a9"/>
      </w:pPr>
      <w:r w:rsidRPr="008D2C2A">
        <w:rPr>
          <w:rFonts w:hint="eastAsia"/>
        </w:rPr>
        <w:t>[3]陈侃理.《史记》与《赵正书》——历史记忆的战争[J].日本中国</w:t>
      </w:r>
      <w:r w:rsidRPr="008D2C2A">
        <w:rPr>
          <w:rFonts w:hint="eastAsia"/>
        </w:rPr>
        <w:lastRenderedPageBreak/>
        <w:t>史学会编：中国史学，2016（总第26辑）.</w:t>
      </w:r>
    </w:p>
    <w:p w14:paraId="754C1C25" w14:textId="77777777" w:rsidR="008D2C2A" w:rsidRPr="008D2C2A" w:rsidRDefault="008D2C2A" w:rsidP="00907D37">
      <w:pPr>
        <w:pStyle w:val="a9"/>
      </w:pPr>
      <w:r w:rsidRPr="008D2C2A">
        <w:rPr>
          <w:rFonts w:hint="eastAsia"/>
        </w:rPr>
        <w:t>[4]司马迁.史记（新点校本）[M].北京：中华书局，2013.</w:t>
      </w:r>
    </w:p>
    <w:p w14:paraId="03E0B387" w14:textId="77777777" w:rsidR="008D2C2A" w:rsidRPr="008D2C2A" w:rsidRDefault="008D2C2A" w:rsidP="00907D37">
      <w:pPr>
        <w:pStyle w:val="a9"/>
      </w:pPr>
      <w:r w:rsidRPr="008D2C2A">
        <w:rPr>
          <w:rFonts w:hint="eastAsia"/>
        </w:rPr>
        <w:t>[5]班固.汉书[M].北京：中华书局，1962.</w:t>
      </w:r>
    </w:p>
    <w:p w14:paraId="5E53EDBA" w14:textId="77777777" w:rsidR="008D2C2A" w:rsidRPr="008D2C2A" w:rsidRDefault="008D2C2A" w:rsidP="00907D37">
      <w:pPr>
        <w:pStyle w:val="a9"/>
      </w:pPr>
      <w:r w:rsidRPr="008D2C2A">
        <w:rPr>
          <w:rFonts w:hint="eastAsia"/>
        </w:rPr>
        <w:t>[6]吴恂.</w:t>
      </w:r>
      <w:proofErr w:type="gramStart"/>
      <w:r w:rsidRPr="008D2C2A">
        <w:rPr>
          <w:rFonts w:hint="eastAsia"/>
        </w:rPr>
        <w:t>汉书注商</w:t>
      </w:r>
      <w:proofErr w:type="gramEnd"/>
      <w:r w:rsidRPr="008D2C2A">
        <w:rPr>
          <w:rFonts w:hint="eastAsia"/>
        </w:rPr>
        <w:t>[M].上海：上海古籍出版社，1983.</w:t>
      </w:r>
    </w:p>
    <w:p w14:paraId="54D3CE70" w14:textId="77777777" w:rsidR="008D2C2A" w:rsidRPr="008D2C2A" w:rsidRDefault="008D2C2A" w:rsidP="00907D37">
      <w:pPr>
        <w:pStyle w:val="a9"/>
      </w:pPr>
      <w:r w:rsidRPr="008D2C2A">
        <w:rPr>
          <w:rFonts w:hint="eastAsia"/>
        </w:rPr>
        <w:t>[7]</w:t>
      </w:r>
      <w:proofErr w:type="gramStart"/>
      <w:r w:rsidRPr="008D2C2A">
        <w:rPr>
          <w:rFonts w:hint="eastAsia"/>
        </w:rPr>
        <w:t>马孟龙</w:t>
      </w:r>
      <w:proofErr w:type="gramEnd"/>
      <w:r w:rsidRPr="008D2C2A">
        <w:rPr>
          <w:rFonts w:hint="eastAsia"/>
        </w:rPr>
        <w:t>.西汉侯国地理[M].上海：上海古籍出版社，2013.</w:t>
      </w:r>
    </w:p>
    <w:p w14:paraId="5CA37EAB" w14:textId="77777777" w:rsidR="008D2C2A" w:rsidRPr="008D2C2A" w:rsidRDefault="008D2C2A" w:rsidP="00907D37">
      <w:pPr>
        <w:pStyle w:val="a9"/>
      </w:pPr>
      <w:r w:rsidRPr="008D2C2A">
        <w:rPr>
          <w:rFonts w:hint="eastAsia"/>
        </w:rPr>
        <w:t>[8]辛德勇.秦汉直道研究与直道遗迹的历史价值[J].中国历史地理论丛，2016（第1辑）.</w:t>
      </w:r>
    </w:p>
    <w:p w14:paraId="073F5A1D" w14:textId="77777777" w:rsidR="008D2C2A" w:rsidRPr="008D2C2A" w:rsidRDefault="008D2C2A" w:rsidP="00907D37">
      <w:pPr>
        <w:pStyle w:val="a9"/>
      </w:pPr>
      <w:r w:rsidRPr="008D2C2A">
        <w:rPr>
          <w:rFonts w:hint="eastAsia"/>
        </w:rPr>
        <w:t>[9]范晔.后汉书[M].北京：中华书局，1995.</w:t>
      </w:r>
    </w:p>
    <w:p w14:paraId="2470C4E8" w14:textId="77777777" w:rsidR="008D2C2A" w:rsidRPr="008D2C2A" w:rsidRDefault="008D2C2A" w:rsidP="00907D37">
      <w:pPr>
        <w:pStyle w:val="a9"/>
      </w:pPr>
      <w:r w:rsidRPr="008D2C2A">
        <w:rPr>
          <w:rFonts w:hint="eastAsia"/>
        </w:rPr>
        <w:t>[10]刘师培.</w:t>
      </w:r>
      <w:proofErr w:type="gramStart"/>
      <w:r w:rsidRPr="008D2C2A">
        <w:rPr>
          <w:rFonts w:hint="eastAsia"/>
        </w:rPr>
        <w:t>贾子新书斠</w:t>
      </w:r>
      <w:proofErr w:type="gramEnd"/>
      <w:r w:rsidRPr="008D2C2A">
        <w:rPr>
          <w:rFonts w:hint="eastAsia"/>
        </w:rPr>
        <w:t>补[M]，民国宁武南氏校印</w:t>
      </w:r>
      <w:proofErr w:type="gramStart"/>
      <w:r w:rsidRPr="008D2C2A">
        <w:rPr>
          <w:rFonts w:hint="eastAsia"/>
        </w:rPr>
        <w:t>刘申叔遗书</w:t>
      </w:r>
      <w:proofErr w:type="gramEnd"/>
      <w:r w:rsidRPr="008D2C2A">
        <w:rPr>
          <w:rFonts w:hint="eastAsia"/>
        </w:rPr>
        <w:t>本.</w:t>
      </w:r>
    </w:p>
    <w:p w14:paraId="153EBEDE" w14:textId="77777777" w:rsidR="008D2C2A" w:rsidRPr="008D2C2A" w:rsidRDefault="008D2C2A" w:rsidP="008D2C2A">
      <w:pPr>
        <w:widowControl/>
        <w:rPr>
          <w:rFonts w:ascii="Times New Roman" w:eastAsia="楷体" w:hAnsi="Times New Roman"/>
          <w:color w:val="000000"/>
          <w:sz w:val="18"/>
          <w:szCs w:val="18"/>
        </w:rPr>
      </w:pPr>
    </w:p>
    <w:p w14:paraId="232D022C" w14:textId="77777777" w:rsidR="008D2C2A" w:rsidRPr="008D2C2A" w:rsidRDefault="008D2C2A" w:rsidP="00907D37">
      <w:pPr>
        <w:pStyle w:val="a9"/>
      </w:pPr>
      <w:r w:rsidRPr="008D2C2A">
        <w:rPr>
          <w:rFonts w:hint="eastAsia"/>
        </w:rPr>
        <w:t>附记：本文蒙陈剑师及杨继承、王亚龙等先生审阅指正，作者很感谢。</w:t>
      </w:r>
    </w:p>
    <w:p w14:paraId="10B91C51" w14:textId="77777777" w:rsidR="008D2C2A" w:rsidRPr="008D2C2A" w:rsidRDefault="008D2C2A" w:rsidP="00907D37">
      <w:pPr>
        <w:pStyle w:val="a9"/>
        <w:jc w:val="right"/>
      </w:pPr>
      <w:r w:rsidRPr="008D2C2A">
        <w:t>2017</w:t>
      </w:r>
      <w:r w:rsidRPr="008D2C2A">
        <w:rPr>
          <w:rFonts w:hint="eastAsia"/>
        </w:rPr>
        <w:t>年</w:t>
      </w:r>
      <w:r w:rsidRPr="008D2C2A">
        <w:t>8</w:t>
      </w:r>
      <w:r w:rsidRPr="008D2C2A">
        <w:rPr>
          <w:rFonts w:hint="eastAsia"/>
        </w:rPr>
        <w:t>月</w:t>
      </w:r>
      <w:r w:rsidRPr="008D2C2A">
        <w:t>24</w:t>
      </w:r>
      <w:r w:rsidRPr="008D2C2A">
        <w:rPr>
          <w:rFonts w:hint="eastAsia"/>
        </w:rPr>
        <w:t>日稿</w:t>
      </w:r>
    </w:p>
    <w:p w14:paraId="28800A19" w14:textId="77777777" w:rsidR="008D2C2A" w:rsidRPr="008D2C2A" w:rsidRDefault="008D2C2A" w:rsidP="00907D37">
      <w:pPr>
        <w:pStyle w:val="a9"/>
        <w:jc w:val="right"/>
      </w:pPr>
      <w:r w:rsidRPr="008D2C2A">
        <w:rPr>
          <w:rFonts w:hint="eastAsia"/>
        </w:rPr>
        <w:t>2017年12月3日二稿</w:t>
      </w:r>
    </w:p>
    <w:p w14:paraId="53101D2C" w14:textId="77777777" w:rsidR="008D2C2A" w:rsidRPr="008D2C2A" w:rsidRDefault="008D2C2A" w:rsidP="00907D37">
      <w:pPr>
        <w:pStyle w:val="a9"/>
        <w:jc w:val="right"/>
      </w:pPr>
      <w:r w:rsidRPr="008D2C2A">
        <w:rPr>
          <w:rFonts w:hint="eastAsia"/>
        </w:rPr>
        <w:t>2018年3月1</w:t>
      </w:r>
      <w:r w:rsidRPr="008D2C2A">
        <w:t>6</w:t>
      </w:r>
      <w:r w:rsidRPr="008D2C2A">
        <w:rPr>
          <w:rFonts w:hint="eastAsia"/>
        </w:rPr>
        <w:t>日三稿</w:t>
      </w:r>
    </w:p>
    <w:p w14:paraId="2C3C14C0" w14:textId="77777777" w:rsidR="008D2C2A" w:rsidRPr="008D2C2A" w:rsidRDefault="008D2C2A" w:rsidP="008D2C2A">
      <w:pPr>
        <w:widowControl/>
        <w:spacing w:line="300" w:lineRule="auto"/>
        <w:ind w:firstLineChars="200" w:firstLine="420"/>
        <w:jc w:val="right"/>
        <w:rPr>
          <w:rFonts w:eastAsia="仿宋" w:hAnsi="Times New Roman" w:cs="宋体"/>
          <w:color w:val="000000"/>
          <w:kern w:val="0"/>
          <w:sz w:val="21"/>
          <w:szCs w:val="21"/>
        </w:rPr>
      </w:pPr>
    </w:p>
    <w:p w14:paraId="17F4D595" w14:textId="77777777" w:rsidR="008D2C2A" w:rsidRPr="008D2C2A" w:rsidRDefault="008D2C2A" w:rsidP="00907D37">
      <w:pPr>
        <w:pStyle w:val="aa"/>
        <w:ind w:firstLine="560"/>
      </w:pPr>
      <w:r w:rsidRPr="008D2C2A">
        <w:rPr>
          <w:rFonts w:hint="eastAsia"/>
        </w:rPr>
        <w:t>本文原载于《南京师范大学文学院学报》</w:t>
      </w:r>
      <w:r w:rsidRPr="008D2C2A">
        <w:t>2018</w:t>
      </w:r>
      <w:r w:rsidRPr="008D2C2A">
        <w:rPr>
          <w:rFonts w:hint="eastAsia"/>
        </w:rPr>
        <w:t>年第</w:t>
      </w:r>
      <w:r w:rsidRPr="008D2C2A">
        <w:t>2</w:t>
      </w:r>
      <w:r w:rsidRPr="008D2C2A">
        <w:rPr>
          <w:rFonts w:hint="eastAsia"/>
        </w:rPr>
        <w:t>期，第</w:t>
      </w:r>
      <w:r w:rsidRPr="008D2C2A">
        <w:t>171</w:t>
      </w:r>
      <w:r w:rsidRPr="008D2C2A">
        <w:rPr>
          <w:rFonts w:hint="eastAsia"/>
        </w:rPr>
        <w:t>—</w:t>
      </w:r>
      <w:r w:rsidRPr="008D2C2A">
        <w:t>176</w:t>
      </w:r>
      <w:r w:rsidRPr="008D2C2A">
        <w:rPr>
          <w:rFonts w:hint="eastAsia"/>
        </w:rPr>
        <w:t>页。</w:t>
      </w:r>
    </w:p>
    <w:bookmarkEnd w:id="0"/>
    <w:p w14:paraId="172F1F74" w14:textId="6FB07645" w:rsidR="00AB0B6C" w:rsidRPr="008D2C2A" w:rsidRDefault="00AB0B6C" w:rsidP="008D2C2A"/>
    <w:sectPr w:rsidR="00AB0B6C" w:rsidRPr="008D2C2A">
      <w:headerReference w:type="default" r:id="rId7"/>
      <w:footerReference w:type="even" r:id="rId8"/>
      <w:footerReference w:type="default" r:id="rId9"/>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8D898" w14:textId="77777777" w:rsidR="00B57895" w:rsidRDefault="00B57895" w:rsidP="00CB0024">
      <w:r>
        <w:separator/>
      </w:r>
    </w:p>
  </w:endnote>
  <w:endnote w:type="continuationSeparator" w:id="0">
    <w:p w14:paraId="4A1C53A5" w14:textId="77777777" w:rsidR="00B57895" w:rsidRDefault="00B57895" w:rsidP="00CB0024">
      <w:r>
        <w:continuationSeparator/>
      </w:r>
    </w:p>
  </w:endnote>
  <w:endnote w:id="1">
    <w:p w14:paraId="26B261B7" w14:textId="77777777" w:rsidR="008D2C2A" w:rsidRPr="008D2C2A" w:rsidRDefault="008D2C2A" w:rsidP="008D2C2A">
      <w:r w:rsidRPr="008D2C2A">
        <w:endnoteRef/>
      </w:r>
      <w:r w:rsidRPr="008D2C2A">
        <w:t xml:space="preserve"> </w:t>
      </w:r>
      <w:r w:rsidRPr="008D2C2A">
        <w:rPr>
          <w:rFonts w:hint="eastAsia"/>
        </w:rPr>
        <w:t>北京大学出土文献研究所编《北京大学藏西汉竹书（叁）》，上海古籍出版社2015年。以下所引《赵正书》简文，均出自此书，为避免繁琐，仅在引文末标示简号。</w:t>
      </w:r>
    </w:p>
  </w:endnote>
  <w:endnote w:id="2">
    <w:p w14:paraId="245B5FE1" w14:textId="77777777" w:rsidR="008D2C2A" w:rsidRPr="008D2C2A" w:rsidRDefault="008D2C2A" w:rsidP="008D2C2A">
      <w:r w:rsidRPr="008D2C2A">
        <w:endnoteRef/>
      </w:r>
      <w:r w:rsidRPr="008D2C2A">
        <w:t xml:space="preserve"> </w:t>
      </w:r>
      <w:r w:rsidRPr="008D2C2A">
        <w:rPr>
          <w:rFonts w:hint="eastAsia"/>
        </w:rPr>
        <w:t>如赵化成《北大藏西汉竹书〈赵正书〉简说》，《文物》，</w:t>
      </w:r>
      <w:r w:rsidRPr="008D2C2A">
        <w:t>2011</w:t>
      </w:r>
      <w:r w:rsidRPr="008D2C2A">
        <w:rPr>
          <w:rFonts w:hint="eastAsia"/>
        </w:rPr>
        <w:t>年第</w:t>
      </w:r>
      <w:r w:rsidRPr="008D2C2A">
        <w:t>6</w:t>
      </w:r>
      <w:r w:rsidRPr="008D2C2A">
        <w:rPr>
          <w:rFonts w:hint="eastAsia"/>
        </w:rPr>
        <w:t>期；王子今《论〈赵正书〉言“秦王”“出斿天下”》，《鲁东大学学报》，</w:t>
      </w:r>
      <w:r w:rsidRPr="008D2C2A">
        <w:t>2016</w:t>
      </w:r>
      <w:r w:rsidRPr="008D2C2A">
        <w:rPr>
          <w:rFonts w:hint="eastAsia"/>
        </w:rPr>
        <w:t>年第</w:t>
      </w:r>
      <w:r w:rsidRPr="008D2C2A">
        <w:t>3</w:t>
      </w:r>
      <w:r w:rsidRPr="008D2C2A">
        <w:rPr>
          <w:rFonts w:hint="eastAsia"/>
        </w:rPr>
        <w:t>期；陈侃理《〈史记〉与〈赵正书〉——历史记忆的战争》，日本中国史学会编《中国史学》第</w:t>
      </w:r>
      <w:r w:rsidRPr="008D2C2A">
        <w:t>26</w:t>
      </w:r>
      <w:r w:rsidRPr="008D2C2A">
        <w:rPr>
          <w:rFonts w:hint="eastAsia"/>
        </w:rPr>
        <w:t>辑，</w:t>
      </w:r>
      <w:r w:rsidRPr="008D2C2A">
        <w:t>2016</w:t>
      </w:r>
      <w:r w:rsidRPr="008D2C2A">
        <w:rPr>
          <w:rFonts w:hint="eastAsia"/>
        </w:rPr>
        <w:t>年</w:t>
      </w:r>
      <w:r w:rsidRPr="008D2C2A">
        <w:t>10</w:t>
      </w:r>
      <w:r w:rsidRPr="008D2C2A">
        <w:rPr>
          <w:rFonts w:hint="eastAsia"/>
        </w:rPr>
        <w:t>月；工</w:t>
      </w:r>
      <w:r w:rsidRPr="008D2C2A">
        <w:rPr>
          <w:rFonts w:hint="eastAsia"/>
        </w:rPr>
        <w:t>藤卓司《北京大学蔵西汉竹书〈赵正书〉における“秦”叙述》，大阪大学中国学会编《中国研究集刊》第</w:t>
      </w:r>
      <w:r w:rsidRPr="008D2C2A">
        <w:t>63</w:t>
      </w:r>
      <w:r w:rsidRPr="008D2C2A">
        <w:rPr>
          <w:rFonts w:hint="eastAsia"/>
        </w:rPr>
        <w:t>号，</w:t>
      </w:r>
      <w:r w:rsidRPr="008D2C2A">
        <w:t>2017</w:t>
      </w:r>
      <w:r w:rsidRPr="008D2C2A">
        <w:rPr>
          <w:rFonts w:hint="eastAsia"/>
        </w:rPr>
        <w:t>年</w:t>
      </w:r>
      <w:r w:rsidRPr="008D2C2A">
        <w:t>6</w:t>
      </w:r>
      <w:r w:rsidRPr="008D2C2A">
        <w:rPr>
          <w:rFonts w:hint="eastAsia"/>
        </w:rPr>
        <w:t>月。</w:t>
      </w:r>
    </w:p>
  </w:endnote>
  <w:endnote w:id="3">
    <w:p w14:paraId="607A0FA1" w14:textId="77777777" w:rsidR="008D2C2A" w:rsidRPr="008D2C2A" w:rsidRDefault="008D2C2A" w:rsidP="008D2C2A">
      <w:r w:rsidRPr="008D2C2A">
        <w:endnoteRef/>
      </w:r>
      <w:r w:rsidRPr="008D2C2A">
        <w:t xml:space="preserve"> </w:t>
      </w:r>
      <w:r w:rsidRPr="008D2C2A">
        <w:rPr>
          <w:rFonts w:hint="eastAsia"/>
        </w:rPr>
        <w:t>【2</w:t>
      </w:r>
      <w:r w:rsidRPr="008D2C2A">
        <w:t>0211103</w:t>
      </w:r>
      <w:r w:rsidRPr="008D2C2A">
        <w:rPr>
          <w:rFonts w:hint="eastAsia"/>
        </w:rPr>
        <w:t>补】当作“著”，见邬文玲：《秦汉简牍中两则简文的读法》，中国文化遗产研究院编：《出土文献研究》第十五辑，中西书局，</w:t>
      </w:r>
      <w:r w:rsidRPr="008D2C2A">
        <w:t>2016</w:t>
      </w:r>
      <w:r w:rsidRPr="008D2C2A">
        <w:rPr>
          <w:rFonts w:hint="eastAsia"/>
        </w:rPr>
        <w:t>年，第</w:t>
      </w:r>
      <w:r w:rsidRPr="008D2C2A">
        <w:t>221</w:t>
      </w:r>
      <w:r w:rsidRPr="008D2C2A">
        <w:rPr>
          <w:rFonts w:hint="eastAsia"/>
        </w:rPr>
        <w:t>页。参看高中正《北大简零札三则》，《历史文献研究》第45辑，广陵书社2020年，第63—69页。</w:t>
      </w:r>
    </w:p>
  </w:endnote>
  <w:endnote w:id="4">
    <w:p w14:paraId="45B68BF9" w14:textId="77777777" w:rsidR="008D2C2A" w:rsidRPr="008D2C2A" w:rsidRDefault="008D2C2A" w:rsidP="008D2C2A">
      <w:r w:rsidRPr="008D2C2A">
        <w:endnoteRef/>
      </w:r>
      <w:r w:rsidRPr="008D2C2A">
        <w:t xml:space="preserve"> </w:t>
      </w:r>
      <w:r w:rsidRPr="008D2C2A">
        <w:rPr>
          <w:rFonts w:hint="eastAsia"/>
        </w:rPr>
        <w:t>湖南省文物考古研究所、益阳市文物处《湖南益阳兔子山遗址九号井发掘简报》，《文物》，</w:t>
      </w:r>
      <w:r w:rsidRPr="008D2C2A">
        <w:t>2016</w:t>
      </w:r>
      <w:r w:rsidRPr="008D2C2A">
        <w:rPr>
          <w:rFonts w:hint="eastAsia"/>
        </w:rPr>
        <w:t>年第</w:t>
      </w:r>
      <w:r w:rsidRPr="008D2C2A">
        <w:t>5</w:t>
      </w:r>
      <w:r w:rsidRPr="008D2C2A">
        <w:rPr>
          <w:rFonts w:hint="eastAsia"/>
        </w:rPr>
        <w:t>期，第40页。释文参考了陈伟《〈秦二世元年十月甲午诏书〉通释》，并有所改动。陈文见《江汉考古》，</w:t>
      </w:r>
      <w:r w:rsidRPr="008D2C2A">
        <w:t>2017</w:t>
      </w:r>
      <w:r w:rsidRPr="008D2C2A">
        <w:rPr>
          <w:rFonts w:hint="eastAsia"/>
        </w:rPr>
        <w:t>年第</w:t>
      </w:r>
      <w:r w:rsidRPr="008D2C2A">
        <w:t>1</w:t>
      </w:r>
      <w:r w:rsidRPr="008D2C2A">
        <w:rPr>
          <w:rFonts w:hint="eastAsia"/>
        </w:rPr>
        <w:t>期。</w:t>
      </w:r>
    </w:p>
  </w:endnote>
  <w:endnote w:id="5">
    <w:p w14:paraId="0724AC4C" w14:textId="77777777" w:rsidR="008D2C2A" w:rsidRPr="008D2C2A" w:rsidRDefault="008D2C2A" w:rsidP="008D2C2A">
      <w:r w:rsidRPr="008D2C2A">
        <w:endnoteRef/>
      </w:r>
      <w:r w:rsidRPr="008D2C2A">
        <w:t xml:space="preserve"> </w:t>
      </w:r>
      <w:r w:rsidRPr="008D2C2A">
        <w:rPr>
          <w:rFonts w:hint="eastAsia"/>
        </w:rPr>
        <w:t>转引自陈侃理《〈史记〉与〈赵正书〉——历史记忆的战争》，第30页。</w:t>
      </w:r>
    </w:p>
  </w:endnote>
  <w:endnote w:id="6">
    <w:p w14:paraId="24F2951C" w14:textId="77777777" w:rsidR="008D2C2A" w:rsidRPr="008D2C2A" w:rsidRDefault="008D2C2A" w:rsidP="008D2C2A">
      <w:r w:rsidRPr="008D2C2A">
        <w:endnoteRef/>
      </w:r>
      <w:r w:rsidRPr="008D2C2A">
        <w:t xml:space="preserve"> </w:t>
      </w:r>
      <w:r w:rsidRPr="008D2C2A">
        <w:rPr>
          <w:rFonts w:hint="eastAsia"/>
        </w:rPr>
        <w:t>原文为“吾闻二</w:t>
      </w:r>
      <w:r w:rsidRPr="008D2C2A">
        <w:rPr>
          <w:rFonts w:hint="eastAsia"/>
        </w:rPr>
        <w:t>世少子也，不当立，当立者乃公子扶苏”，见《史记》卷二四《陈涉世家》，中华书局2013年新点校本，第2352页。</w:t>
      </w:r>
    </w:p>
  </w:endnote>
  <w:endnote w:id="7">
    <w:p w14:paraId="094F212D" w14:textId="77777777" w:rsidR="008D2C2A" w:rsidRPr="008D2C2A" w:rsidRDefault="008D2C2A" w:rsidP="008D2C2A">
      <w:r w:rsidRPr="008D2C2A">
        <w:endnoteRef/>
      </w:r>
      <w:r w:rsidRPr="008D2C2A">
        <w:rPr>
          <w:rFonts w:hint="eastAsia"/>
        </w:rPr>
        <w:t xml:space="preserve"> 原文作“齐桓公尚德以霸，秦二世尚刑而亡”，（汉）陆贾撰，王利器校注《新语校注》卷</w:t>
      </w:r>
      <w:r w:rsidRPr="008D2C2A">
        <w:rPr>
          <w:rFonts w:hint="eastAsia"/>
        </w:rPr>
        <w:t>一《道基》，中华书局1986年，第29页。</w:t>
      </w:r>
    </w:p>
  </w:endnote>
  <w:endnote w:id="8">
    <w:p w14:paraId="3BB87232" w14:textId="77777777" w:rsidR="008D2C2A" w:rsidRPr="008D2C2A" w:rsidRDefault="008D2C2A" w:rsidP="008D2C2A">
      <w:r w:rsidRPr="008D2C2A">
        <w:endnoteRef/>
      </w:r>
      <w:r w:rsidRPr="008D2C2A">
        <w:t xml:space="preserve"> </w:t>
      </w:r>
      <w:r w:rsidRPr="008D2C2A">
        <w:rPr>
          <w:rFonts w:hint="eastAsia"/>
        </w:rPr>
        <w:t>司马相如的《吊二世赋》同样未见继位问题的表述。此篇批评了胡亥因持身不谨、信</w:t>
      </w:r>
      <w:r w:rsidRPr="008D2C2A">
        <w:rPr>
          <w:rFonts w:hint="eastAsia"/>
        </w:rPr>
        <w:t>谗不悟而导致亡国灭祀，跟《赵正书》文末称胡亥是“所谓不听谏者”立意较为接近，似乎在当时人看来，二世的无道信谗，才是秦亡的主因。见《史记》卷一一七《司马相如列传》，第3677页。</w:t>
      </w:r>
    </w:p>
  </w:endnote>
  <w:endnote w:id="9">
    <w:p w14:paraId="2E01C082" w14:textId="77777777" w:rsidR="008D2C2A" w:rsidRPr="008D2C2A" w:rsidRDefault="008D2C2A" w:rsidP="008D2C2A">
      <w:r w:rsidRPr="008D2C2A">
        <w:endnoteRef/>
      </w:r>
      <w:r w:rsidRPr="008D2C2A">
        <w:t xml:space="preserve"> </w:t>
      </w:r>
      <w:r w:rsidRPr="008D2C2A">
        <w:rPr>
          <w:rFonts w:hint="eastAsia"/>
        </w:rPr>
        <w:t>丁寿昌说见</w:t>
      </w:r>
      <w:r w:rsidRPr="008D2C2A">
        <w:rPr>
          <w:rFonts w:hint="eastAsia"/>
        </w:rPr>
        <w:t>刘宝楠《愈愚录》卷五“古书篇传单行”条。参看李学勤《简帛佚籍与学术史》，江西教育出版社2001年，第31页。</w:t>
      </w:r>
    </w:p>
  </w:endnote>
  <w:endnote w:id="10">
    <w:p w14:paraId="1442F4A0" w14:textId="77777777" w:rsidR="008D2C2A" w:rsidRPr="008D2C2A" w:rsidRDefault="008D2C2A" w:rsidP="008D2C2A">
      <w:r w:rsidRPr="008D2C2A">
        <w:endnoteRef/>
      </w:r>
      <w:r w:rsidRPr="008D2C2A">
        <w:t xml:space="preserve"> </w:t>
      </w:r>
      <w:r w:rsidRPr="008D2C2A">
        <w:rPr>
          <w:rFonts w:hint="eastAsia"/>
        </w:rPr>
        <w:t>见网友“抱小”《读〈北京大学藏西汉竹书（叁）〉（一）》一文后的跟帖，复旦大学出土文献与古文字研究中心网站，2015年11月18日。</w:t>
      </w:r>
    </w:p>
  </w:endnote>
  <w:endnote w:id="11">
    <w:p w14:paraId="67AF56D8" w14:textId="77777777" w:rsidR="008D2C2A" w:rsidRPr="008D2C2A" w:rsidRDefault="008D2C2A" w:rsidP="008D2C2A">
      <w:r w:rsidRPr="008D2C2A">
        <w:endnoteRef/>
      </w:r>
      <w:r w:rsidRPr="008D2C2A">
        <w:t xml:space="preserve"> </w:t>
      </w:r>
      <w:r w:rsidRPr="008D2C2A">
        <w:rPr>
          <w:rFonts w:hint="eastAsia"/>
        </w:rPr>
        <w:t>见《秦始皇本纪》《六国年表》。《蒙恬列传》记载直道“道未就”，《李斯列传》载二</w:t>
      </w:r>
      <w:r w:rsidRPr="008D2C2A">
        <w:rPr>
          <w:rFonts w:hint="eastAsia"/>
        </w:rPr>
        <w:t>世即位后仍“修直道、驰道”，很可能直道并未完全修筑完成，但已可通行。</w:t>
      </w:r>
    </w:p>
  </w:endnote>
  <w:endnote w:id="12">
    <w:p w14:paraId="4CA38990" w14:textId="77777777" w:rsidR="008D2C2A" w:rsidRPr="008D2C2A" w:rsidRDefault="008D2C2A" w:rsidP="008D2C2A">
      <w:r w:rsidRPr="008D2C2A">
        <w:endnoteRef/>
      </w:r>
      <w:r w:rsidRPr="008D2C2A">
        <w:t xml:space="preserve"> </w:t>
      </w:r>
      <w:r w:rsidRPr="008D2C2A">
        <w:rPr>
          <w:rFonts w:hint="eastAsia"/>
        </w:rPr>
        <w:t>《汉书·武帝纪》记载武帝“行自泰山，复东巡海上，至碣石，自辽西历北边九原，归于甘泉”。</w:t>
      </w:r>
    </w:p>
  </w:endnote>
  <w:endnote w:id="13">
    <w:p w14:paraId="38E14523" w14:textId="77777777" w:rsidR="008D2C2A" w:rsidRPr="008D2C2A" w:rsidRDefault="008D2C2A" w:rsidP="008D2C2A">
      <w:r w:rsidRPr="008D2C2A">
        <w:endnoteRef/>
      </w:r>
      <w:r w:rsidRPr="008D2C2A">
        <w:t xml:space="preserve"> </w:t>
      </w:r>
      <w:r w:rsidRPr="008D2C2A">
        <w:rPr>
          <w:rFonts w:hint="eastAsia"/>
        </w:rPr>
        <w:t>《史记》卷一〇《孝文本纪》，第4</w:t>
      </w:r>
      <w:r w:rsidRPr="008D2C2A">
        <w:t>25</w:t>
      </w:r>
      <w:r w:rsidRPr="008D2C2A">
        <w:rPr>
          <w:rFonts w:hint="eastAsia"/>
        </w:rPr>
        <w:t>页。</w:t>
      </w:r>
    </w:p>
  </w:endnote>
  <w:endnote w:id="14">
    <w:p w14:paraId="352611CD" w14:textId="77777777" w:rsidR="008D2C2A" w:rsidRPr="008D2C2A" w:rsidRDefault="008D2C2A" w:rsidP="008D2C2A">
      <w:r w:rsidRPr="008D2C2A">
        <w:endnoteRef/>
      </w:r>
      <w:r w:rsidRPr="008D2C2A">
        <w:t xml:space="preserve"> </w:t>
      </w:r>
      <w:r w:rsidRPr="008D2C2A">
        <w:rPr>
          <w:rFonts w:hint="eastAsia"/>
        </w:rPr>
        <w:t>此字本作“令”，原整理者</w:t>
      </w:r>
      <w:r w:rsidRPr="008D2C2A">
        <w:rPr>
          <w:rFonts w:hint="eastAsia"/>
        </w:rPr>
        <w:t>括注为“怜”，亦可。</w:t>
      </w:r>
    </w:p>
  </w:endnote>
  <w:endnote w:id="15">
    <w:p w14:paraId="1085C742" w14:textId="77777777" w:rsidR="008D2C2A" w:rsidRPr="008D2C2A" w:rsidRDefault="008D2C2A" w:rsidP="008D2C2A">
      <w:r w:rsidRPr="008D2C2A">
        <w:endnoteRef/>
      </w:r>
      <w:r w:rsidRPr="008D2C2A">
        <w:t xml:space="preserve"> </w:t>
      </w:r>
      <w:r w:rsidRPr="008D2C2A">
        <w:rPr>
          <w:rFonts w:hint="eastAsia"/>
        </w:rPr>
        <w:t>【2019060</w:t>
      </w:r>
      <w:r w:rsidRPr="008D2C2A">
        <w:t>6</w:t>
      </w:r>
      <w:r w:rsidRPr="008D2C2A">
        <w:rPr>
          <w:rFonts w:hint="eastAsia"/>
        </w:rPr>
        <w:t>补】《汉书·严助传》载淮南王安上书，听闻当时长老人言，“山东之难始兴”，实则由秦发適</w:t>
      </w:r>
      <w:r w:rsidRPr="008D2C2A">
        <w:rPr>
          <w:rFonts w:hint="eastAsia"/>
        </w:rPr>
        <w:t>戍备越引发。这又可以看作秦亡的另一种“记忆”。</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方正超大字符集">
    <w:altName w:val="宋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Microsoft JhengHei"/>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panose1 w:val="00000000000000000000"/>
    <w:charset w:val="00"/>
    <w:family w:val="roman"/>
    <w:notTrueType/>
    <w:pitch w:val="default"/>
  </w:font>
  <w:font w:name="新宋体">
    <w:panose1 w:val="02010609030101010101"/>
    <w:charset w:val="86"/>
    <w:family w:val="modern"/>
    <w:pitch w:val="fixed"/>
    <w:sig w:usb0="0000028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方正书宋简体">
    <w:altName w:val="微软雅黑"/>
    <w:charset w:val="86"/>
    <w:family w:val="auto"/>
    <w:pitch w:val="variable"/>
    <w:sig w:usb0="00000001" w:usb1="080E0000" w:usb2="00000010" w:usb3="00000000" w:csb0="00040000" w:csb1="00000000"/>
  </w:font>
  <w:font w:name="方正仿宋简体">
    <w:altName w:val="微软雅黑"/>
    <w:charset w:val="86"/>
    <w:family w:val="auto"/>
    <w:pitch w:val="variable"/>
    <w:sig w:usb0="00000001" w:usb1="080E0000" w:usb2="00000010" w:usb3="00000000" w:csb0="00040000" w:csb1="00000000"/>
  </w:font>
  <w:font w:name="方正楷体简体">
    <w:altName w:val="微软雅黑"/>
    <w:charset w:val="86"/>
    <w:family w:val="auto"/>
    <w:pitch w:val="variable"/>
    <w:sig w:usb0="00000001" w:usb1="080E0000" w:usb2="00000010" w:usb3="00000000" w:csb0="00040000" w:csb1="00000000"/>
  </w:font>
  <w:font w:name="方正黑体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准圆简体">
    <w:altName w:val="微软雅黑"/>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1269" w14:textId="77777777"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321D23" w14:textId="77777777" w:rsidR="00F66E55" w:rsidRDefault="00F66E55">
    <w:pPr>
      <w:pStyle w:val="a6"/>
    </w:pPr>
  </w:p>
  <w:p w14:paraId="73949D21"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D3E5" w14:textId="32BE3874"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907D37">
      <w:rPr>
        <w:sz w:val="18"/>
        <w:szCs w:val="18"/>
      </w:rPr>
      <w:t>1</w:t>
    </w:r>
    <w:r w:rsidRPr="00C01B1F">
      <w:rPr>
        <w:rFonts w:hint="eastAsia"/>
        <w:sz w:val="18"/>
        <w:szCs w:val="18"/>
      </w:rPr>
      <w:t>年</w:t>
    </w:r>
    <w:r w:rsidR="00907D37">
      <w:rPr>
        <w:sz w:val="18"/>
        <w:szCs w:val="18"/>
      </w:rPr>
      <w:t>11</w:t>
    </w:r>
    <w:r w:rsidRPr="00C01B1F">
      <w:rPr>
        <w:rFonts w:hint="eastAsia"/>
        <w:sz w:val="18"/>
        <w:szCs w:val="18"/>
      </w:rPr>
      <w:t>月</w:t>
    </w:r>
    <w:r w:rsidR="00907D37">
      <w:rPr>
        <w:sz w:val="18"/>
        <w:szCs w:val="18"/>
      </w:rPr>
      <w:t>3</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sidR="00EA228C">
      <w:rPr>
        <w:sz w:val="18"/>
        <w:szCs w:val="18"/>
      </w:rPr>
      <w:t>2</w:t>
    </w:r>
    <w:r w:rsidRPr="00C01B1F">
      <w:rPr>
        <w:rFonts w:hint="eastAsia"/>
        <w:sz w:val="18"/>
        <w:szCs w:val="18"/>
      </w:rPr>
      <w:t>年</w:t>
    </w:r>
    <w:r w:rsidR="00907D37">
      <w:rPr>
        <w:sz w:val="18"/>
        <w:szCs w:val="18"/>
      </w:rPr>
      <w:t>3</w:t>
    </w:r>
    <w:r w:rsidRPr="00C01B1F">
      <w:rPr>
        <w:rFonts w:hint="eastAsia"/>
        <w:sz w:val="18"/>
        <w:szCs w:val="18"/>
      </w:rPr>
      <w:t>月</w:t>
    </w:r>
    <w:r w:rsidR="00D66F7F">
      <w:rPr>
        <w:sz w:val="18"/>
        <w:szCs w:val="18"/>
      </w:rPr>
      <w:t>7</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3C1B748" w14:textId="77777777" w:rsidR="00F66E55" w:rsidRPr="00D66F7F"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94188" w14:textId="77777777" w:rsidR="00B57895" w:rsidRDefault="00B57895" w:rsidP="00CB0024">
      <w:r>
        <w:separator/>
      </w:r>
    </w:p>
  </w:footnote>
  <w:footnote w:type="continuationSeparator" w:id="0">
    <w:p w14:paraId="4692730F" w14:textId="77777777" w:rsidR="00B57895" w:rsidRDefault="00B57895"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C46B" w14:textId="77777777" w:rsidR="00F66E55" w:rsidRDefault="00F66E55" w:rsidP="001D7AFE">
    <w:pPr>
      <w:pStyle w:val="af"/>
      <w:spacing w:before="240" w:after="240"/>
      <w:ind w:firstLine="436"/>
    </w:pPr>
    <w:r>
      <w:rPr>
        <w:rFonts w:hint="eastAsia"/>
      </w:rPr>
      <w:t>复旦大学出土文献与古文字研究中心网站论文</w:t>
    </w:r>
  </w:p>
  <w:p w14:paraId="4D5D10CA" w14:textId="2D20C843" w:rsidR="00F66E55" w:rsidRPr="001D7AFE" w:rsidRDefault="00F66E55" w:rsidP="001D7AFE">
    <w:pPr>
      <w:pStyle w:val="af"/>
      <w:spacing w:before="240" w:after="240"/>
      <w:ind w:firstLine="436"/>
    </w:pPr>
    <w:r>
      <w:rPr>
        <w:rFonts w:hint="eastAsia"/>
      </w:rPr>
      <w:t>链接：</w:t>
    </w:r>
    <w:r w:rsidR="00B96A56" w:rsidRPr="00B96A56">
      <w:t>http://www.fdgwz.org.cn/Web/Show/</w:t>
    </w:r>
    <w:r w:rsidR="00907D37">
      <w:t>9887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118C4"/>
    <w:rsid w:val="00011970"/>
    <w:rsid w:val="000133A5"/>
    <w:rsid w:val="000160FB"/>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765"/>
    <w:rsid w:val="00041E3D"/>
    <w:rsid w:val="00043973"/>
    <w:rsid w:val="00050E7C"/>
    <w:rsid w:val="0005645C"/>
    <w:rsid w:val="000602F4"/>
    <w:rsid w:val="00060DC7"/>
    <w:rsid w:val="000626A6"/>
    <w:rsid w:val="0006648C"/>
    <w:rsid w:val="00073508"/>
    <w:rsid w:val="00075BC1"/>
    <w:rsid w:val="00076D07"/>
    <w:rsid w:val="00076F82"/>
    <w:rsid w:val="0008174D"/>
    <w:rsid w:val="00084150"/>
    <w:rsid w:val="000860FF"/>
    <w:rsid w:val="000A4A8F"/>
    <w:rsid w:val="000A567C"/>
    <w:rsid w:val="000B02C6"/>
    <w:rsid w:val="000B3534"/>
    <w:rsid w:val="000B3E82"/>
    <w:rsid w:val="000B4C47"/>
    <w:rsid w:val="000B6762"/>
    <w:rsid w:val="000B7803"/>
    <w:rsid w:val="000C16D2"/>
    <w:rsid w:val="000C306D"/>
    <w:rsid w:val="000C439A"/>
    <w:rsid w:val="000D0719"/>
    <w:rsid w:val="000D135F"/>
    <w:rsid w:val="000D13F8"/>
    <w:rsid w:val="000D6B61"/>
    <w:rsid w:val="000E12E3"/>
    <w:rsid w:val="000E2C87"/>
    <w:rsid w:val="000E3AF3"/>
    <w:rsid w:val="000E4237"/>
    <w:rsid w:val="000E738A"/>
    <w:rsid w:val="000E7C8B"/>
    <w:rsid w:val="000F28A8"/>
    <w:rsid w:val="000F4BED"/>
    <w:rsid w:val="000F548E"/>
    <w:rsid w:val="00102E1C"/>
    <w:rsid w:val="0010392E"/>
    <w:rsid w:val="00104E73"/>
    <w:rsid w:val="00110B5F"/>
    <w:rsid w:val="00117A29"/>
    <w:rsid w:val="001273D1"/>
    <w:rsid w:val="00130713"/>
    <w:rsid w:val="00131D4E"/>
    <w:rsid w:val="001332B7"/>
    <w:rsid w:val="001347BB"/>
    <w:rsid w:val="0013704E"/>
    <w:rsid w:val="00140894"/>
    <w:rsid w:val="001433AC"/>
    <w:rsid w:val="0014698C"/>
    <w:rsid w:val="00154671"/>
    <w:rsid w:val="00156D70"/>
    <w:rsid w:val="00157CC9"/>
    <w:rsid w:val="001632CA"/>
    <w:rsid w:val="00163364"/>
    <w:rsid w:val="001641C2"/>
    <w:rsid w:val="00167A7A"/>
    <w:rsid w:val="00175793"/>
    <w:rsid w:val="0017795C"/>
    <w:rsid w:val="001801DC"/>
    <w:rsid w:val="001825C2"/>
    <w:rsid w:val="0018778C"/>
    <w:rsid w:val="001938D1"/>
    <w:rsid w:val="00193DFC"/>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58C5"/>
    <w:rsid w:val="001B682E"/>
    <w:rsid w:val="001B710F"/>
    <w:rsid w:val="001C0EEC"/>
    <w:rsid w:val="001C743C"/>
    <w:rsid w:val="001D1713"/>
    <w:rsid w:val="001D427D"/>
    <w:rsid w:val="001D6615"/>
    <w:rsid w:val="001D7AFE"/>
    <w:rsid w:val="001E6598"/>
    <w:rsid w:val="001F1566"/>
    <w:rsid w:val="001F1BFC"/>
    <w:rsid w:val="002000B5"/>
    <w:rsid w:val="00211416"/>
    <w:rsid w:val="002129CF"/>
    <w:rsid w:val="00216AB7"/>
    <w:rsid w:val="00217A9A"/>
    <w:rsid w:val="002211DE"/>
    <w:rsid w:val="00222DB3"/>
    <w:rsid w:val="00231125"/>
    <w:rsid w:val="002346A0"/>
    <w:rsid w:val="00237037"/>
    <w:rsid w:val="002372F1"/>
    <w:rsid w:val="00240C8C"/>
    <w:rsid w:val="00240D78"/>
    <w:rsid w:val="00240EAB"/>
    <w:rsid w:val="00243FD0"/>
    <w:rsid w:val="002452F9"/>
    <w:rsid w:val="0024748E"/>
    <w:rsid w:val="0025043C"/>
    <w:rsid w:val="00250B5A"/>
    <w:rsid w:val="00253015"/>
    <w:rsid w:val="00253AA5"/>
    <w:rsid w:val="00254681"/>
    <w:rsid w:val="00257291"/>
    <w:rsid w:val="00257D63"/>
    <w:rsid w:val="0026058F"/>
    <w:rsid w:val="00262221"/>
    <w:rsid w:val="00270FAE"/>
    <w:rsid w:val="0027142D"/>
    <w:rsid w:val="002732E6"/>
    <w:rsid w:val="00273C56"/>
    <w:rsid w:val="0027743E"/>
    <w:rsid w:val="002819AA"/>
    <w:rsid w:val="0028213F"/>
    <w:rsid w:val="0028564F"/>
    <w:rsid w:val="002865ED"/>
    <w:rsid w:val="002866B4"/>
    <w:rsid w:val="00291D8E"/>
    <w:rsid w:val="00292887"/>
    <w:rsid w:val="00294FD3"/>
    <w:rsid w:val="002A1D71"/>
    <w:rsid w:val="002A5820"/>
    <w:rsid w:val="002A6194"/>
    <w:rsid w:val="002B0ED9"/>
    <w:rsid w:val="002B32DA"/>
    <w:rsid w:val="002B3F0D"/>
    <w:rsid w:val="002C4C02"/>
    <w:rsid w:val="002C70BF"/>
    <w:rsid w:val="002C7445"/>
    <w:rsid w:val="002D37CF"/>
    <w:rsid w:val="002D5A42"/>
    <w:rsid w:val="002D5CCD"/>
    <w:rsid w:val="002D70C9"/>
    <w:rsid w:val="002D74D8"/>
    <w:rsid w:val="002D7F21"/>
    <w:rsid w:val="002E23C3"/>
    <w:rsid w:val="002E2792"/>
    <w:rsid w:val="002E503F"/>
    <w:rsid w:val="002E722C"/>
    <w:rsid w:val="002F1FE6"/>
    <w:rsid w:val="002F2D81"/>
    <w:rsid w:val="002F459B"/>
    <w:rsid w:val="002F52DC"/>
    <w:rsid w:val="00300BB1"/>
    <w:rsid w:val="0030415D"/>
    <w:rsid w:val="003108A4"/>
    <w:rsid w:val="00311E98"/>
    <w:rsid w:val="00312503"/>
    <w:rsid w:val="00313A1D"/>
    <w:rsid w:val="00314846"/>
    <w:rsid w:val="00317DBF"/>
    <w:rsid w:val="00317E80"/>
    <w:rsid w:val="00324A0C"/>
    <w:rsid w:val="00324B47"/>
    <w:rsid w:val="00327329"/>
    <w:rsid w:val="00327BF1"/>
    <w:rsid w:val="00330794"/>
    <w:rsid w:val="00330B16"/>
    <w:rsid w:val="00332FF4"/>
    <w:rsid w:val="00334313"/>
    <w:rsid w:val="0033589E"/>
    <w:rsid w:val="003367D1"/>
    <w:rsid w:val="003516DF"/>
    <w:rsid w:val="00351C37"/>
    <w:rsid w:val="003541B9"/>
    <w:rsid w:val="00355808"/>
    <w:rsid w:val="0036013B"/>
    <w:rsid w:val="00365AA8"/>
    <w:rsid w:val="00373178"/>
    <w:rsid w:val="00375FA4"/>
    <w:rsid w:val="00376418"/>
    <w:rsid w:val="00377962"/>
    <w:rsid w:val="003804C5"/>
    <w:rsid w:val="00380E0F"/>
    <w:rsid w:val="00382F27"/>
    <w:rsid w:val="0038302C"/>
    <w:rsid w:val="003862DC"/>
    <w:rsid w:val="003914E2"/>
    <w:rsid w:val="00394082"/>
    <w:rsid w:val="00395D81"/>
    <w:rsid w:val="003A0D1A"/>
    <w:rsid w:val="003B655A"/>
    <w:rsid w:val="003C0C82"/>
    <w:rsid w:val="003C12E0"/>
    <w:rsid w:val="003C2805"/>
    <w:rsid w:val="003C3289"/>
    <w:rsid w:val="003C4800"/>
    <w:rsid w:val="003C4D06"/>
    <w:rsid w:val="003D04C9"/>
    <w:rsid w:val="003D1C8E"/>
    <w:rsid w:val="003D46B8"/>
    <w:rsid w:val="003E1354"/>
    <w:rsid w:val="003E1502"/>
    <w:rsid w:val="003E1E5C"/>
    <w:rsid w:val="003E335D"/>
    <w:rsid w:val="003F604F"/>
    <w:rsid w:val="004034AC"/>
    <w:rsid w:val="00403C1D"/>
    <w:rsid w:val="0040573D"/>
    <w:rsid w:val="0040657F"/>
    <w:rsid w:val="004127DD"/>
    <w:rsid w:val="00420C57"/>
    <w:rsid w:val="00420CE9"/>
    <w:rsid w:val="00424EDC"/>
    <w:rsid w:val="004274DB"/>
    <w:rsid w:val="00430178"/>
    <w:rsid w:val="0043067E"/>
    <w:rsid w:val="00430CA7"/>
    <w:rsid w:val="00430F52"/>
    <w:rsid w:val="00431BEA"/>
    <w:rsid w:val="00440BE0"/>
    <w:rsid w:val="00442291"/>
    <w:rsid w:val="00445B35"/>
    <w:rsid w:val="00451C33"/>
    <w:rsid w:val="004555EF"/>
    <w:rsid w:val="00456FAD"/>
    <w:rsid w:val="004575BE"/>
    <w:rsid w:val="004628E8"/>
    <w:rsid w:val="00466A1C"/>
    <w:rsid w:val="004700EF"/>
    <w:rsid w:val="00471E95"/>
    <w:rsid w:val="004756A5"/>
    <w:rsid w:val="00475942"/>
    <w:rsid w:val="0048364F"/>
    <w:rsid w:val="004860A2"/>
    <w:rsid w:val="004918C3"/>
    <w:rsid w:val="00492180"/>
    <w:rsid w:val="004974E0"/>
    <w:rsid w:val="004A1861"/>
    <w:rsid w:val="004A2935"/>
    <w:rsid w:val="004A2C87"/>
    <w:rsid w:val="004A7E18"/>
    <w:rsid w:val="004B0674"/>
    <w:rsid w:val="004B0A34"/>
    <w:rsid w:val="004B0D90"/>
    <w:rsid w:val="004B12DE"/>
    <w:rsid w:val="004B1FBB"/>
    <w:rsid w:val="004B34E3"/>
    <w:rsid w:val="004B405F"/>
    <w:rsid w:val="004B4723"/>
    <w:rsid w:val="004D1FA3"/>
    <w:rsid w:val="004E0A07"/>
    <w:rsid w:val="004E2EDC"/>
    <w:rsid w:val="004E4CF3"/>
    <w:rsid w:val="004E6E8E"/>
    <w:rsid w:val="004F244C"/>
    <w:rsid w:val="004F62FC"/>
    <w:rsid w:val="004F6F0B"/>
    <w:rsid w:val="004F6F9B"/>
    <w:rsid w:val="005002E6"/>
    <w:rsid w:val="00503A9E"/>
    <w:rsid w:val="005045E9"/>
    <w:rsid w:val="005051B7"/>
    <w:rsid w:val="0051092B"/>
    <w:rsid w:val="0051119A"/>
    <w:rsid w:val="00513092"/>
    <w:rsid w:val="0051587D"/>
    <w:rsid w:val="00515C06"/>
    <w:rsid w:val="0051605E"/>
    <w:rsid w:val="005169A1"/>
    <w:rsid w:val="00517428"/>
    <w:rsid w:val="0052014E"/>
    <w:rsid w:val="0052033E"/>
    <w:rsid w:val="00520B6E"/>
    <w:rsid w:val="005274FE"/>
    <w:rsid w:val="005308E6"/>
    <w:rsid w:val="00531EA3"/>
    <w:rsid w:val="00531F53"/>
    <w:rsid w:val="0053295D"/>
    <w:rsid w:val="0053723F"/>
    <w:rsid w:val="00542D51"/>
    <w:rsid w:val="005444A2"/>
    <w:rsid w:val="00545670"/>
    <w:rsid w:val="00546876"/>
    <w:rsid w:val="00550387"/>
    <w:rsid w:val="00555D9E"/>
    <w:rsid w:val="00557369"/>
    <w:rsid w:val="00560EBB"/>
    <w:rsid w:val="00561840"/>
    <w:rsid w:val="00564069"/>
    <w:rsid w:val="00570DB1"/>
    <w:rsid w:val="00570E9F"/>
    <w:rsid w:val="005755E3"/>
    <w:rsid w:val="005816FB"/>
    <w:rsid w:val="00584AEE"/>
    <w:rsid w:val="00586B2B"/>
    <w:rsid w:val="005935F3"/>
    <w:rsid w:val="00594347"/>
    <w:rsid w:val="005952BE"/>
    <w:rsid w:val="0059627F"/>
    <w:rsid w:val="005A2D63"/>
    <w:rsid w:val="005A3011"/>
    <w:rsid w:val="005A3CDD"/>
    <w:rsid w:val="005A419C"/>
    <w:rsid w:val="005B29BC"/>
    <w:rsid w:val="005B69A6"/>
    <w:rsid w:val="005C1A21"/>
    <w:rsid w:val="005C51B2"/>
    <w:rsid w:val="005D22B2"/>
    <w:rsid w:val="005D2BA7"/>
    <w:rsid w:val="005D2F69"/>
    <w:rsid w:val="005D72AD"/>
    <w:rsid w:val="005D7963"/>
    <w:rsid w:val="005E2C50"/>
    <w:rsid w:val="005E4682"/>
    <w:rsid w:val="005E692D"/>
    <w:rsid w:val="0060101E"/>
    <w:rsid w:val="00602939"/>
    <w:rsid w:val="00610E9E"/>
    <w:rsid w:val="006111F2"/>
    <w:rsid w:val="00615885"/>
    <w:rsid w:val="006166C7"/>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56A"/>
    <w:rsid w:val="00665791"/>
    <w:rsid w:val="00672EC8"/>
    <w:rsid w:val="00673C78"/>
    <w:rsid w:val="00682D5D"/>
    <w:rsid w:val="00686575"/>
    <w:rsid w:val="00686797"/>
    <w:rsid w:val="0069369C"/>
    <w:rsid w:val="00693A5D"/>
    <w:rsid w:val="006A1B0D"/>
    <w:rsid w:val="006A1B39"/>
    <w:rsid w:val="006A3D5C"/>
    <w:rsid w:val="006A3F90"/>
    <w:rsid w:val="006A5107"/>
    <w:rsid w:val="006B044D"/>
    <w:rsid w:val="006B0F0D"/>
    <w:rsid w:val="006B1CF9"/>
    <w:rsid w:val="006B3D53"/>
    <w:rsid w:val="006B47EE"/>
    <w:rsid w:val="006C0AE5"/>
    <w:rsid w:val="006C4A5D"/>
    <w:rsid w:val="006C6BAA"/>
    <w:rsid w:val="006C73EC"/>
    <w:rsid w:val="006D408B"/>
    <w:rsid w:val="006E0E0C"/>
    <w:rsid w:val="006E2F87"/>
    <w:rsid w:val="006E5250"/>
    <w:rsid w:val="006E7462"/>
    <w:rsid w:val="006E760F"/>
    <w:rsid w:val="006F1A01"/>
    <w:rsid w:val="006F28BC"/>
    <w:rsid w:val="006F300C"/>
    <w:rsid w:val="006F52F5"/>
    <w:rsid w:val="006F7686"/>
    <w:rsid w:val="006F79DD"/>
    <w:rsid w:val="007002F8"/>
    <w:rsid w:val="0070090F"/>
    <w:rsid w:val="007122FD"/>
    <w:rsid w:val="00713580"/>
    <w:rsid w:val="007138A4"/>
    <w:rsid w:val="00715D6B"/>
    <w:rsid w:val="007166DE"/>
    <w:rsid w:val="007204C1"/>
    <w:rsid w:val="00723138"/>
    <w:rsid w:val="007317E0"/>
    <w:rsid w:val="0073487E"/>
    <w:rsid w:val="00740478"/>
    <w:rsid w:val="00740A8A"/>
    <w:rsid w:val="00742DDD"/>
    <w:rsid w:val="00750FE3"/>
    <w:rsid w:val="0075360F"/>
    <w:rsid w:val="0076174E"/>
    <w:rsid w:val="00764561"/>
    <w:rsid w:val="00764F37"/>
    <w:rsid w:val="007708C6"/>
    <w:rsid w:val="00771D41"/>
    <w:rsid w:val="007721C4"/>
    <w:rsid w:val="0077379F"/>
    <w:rsid w:val="00773918"/>
    <w:rsid w:val="007810E0"/>
    <w:rsid w:val="007A2E1B"/>
    <w:rsid w:val="007A345A"/>
    <w:rsid w:val="007B0257"/>
    <w:rsid w:val="007B1A80"/>
    <w:rsid w:val="007B221F"/>
    <w:rsid w:val="007C05A7"/>
    <w:rsid w:val="007C1CDE"/>
    <w:rsid w:val="007C2A32"/>
    <w:rsid w:val="007C4028"/>
    <w:rsid w:val="007C6D48"/>
    <w:rsid w:val="007D3717"/>
    <w:rsid w:val="007D5FCD"/>
    <w:rsid w:val="007D776B"/>
    <w:rsid w:val="007F4437"/>
    <w:rsid w:val="007F5695"/>
    <w:rsid w:val="0080242C"/>
    <w:rsid w:val="00803448"/>
    <w:rsid w:val="00805018"/>
    <w:rsid w:val="00807B0B"/>
    <w:rsid w:val="008114A2"/>
    <w:rsid w:val="00813ADC"/>
    <w:rsid w:val="008145F2"/>
    <w:rsid w:val="00823499"/>
    <w:rsid w:val="00823D2F"/>
    <w:rsid w:val="008253C0"/>
    <w:rsid w:val="00827BEE"/>
    <w:rsid w:val="008316D6"/>
    <w:rsid w:val="00831C58"/>
    <w:rsid w:val="00831E6C"/>
    <w:rsid w:val="0083342E"/>
    <w:rsid w:val="00834EF1"/>
    <w:rsid w:val="008368CB"/>
    <w:rsid w:val="00841AC0"/>
    <w:rsid w:val="00841D91"/>
    <w:rsid w:val="00844552"/>
    <w:rsid w:val="0085243E"/>
    <w:rsid w:val="00852FB6"/>
    <w:rsid w:val="00852FD1"/>
    <w:rsid w:val="008554FB"/>
    <w:rsid w:val="00857AC9"/>
    <w:rsid w:val="008645AC"/>
    <w:rsid w:val="00865714"/>
    <w:rsid w:val="00866FD9"/>
    <w:rsid w:val="00870C38"/>
    <w:rsid w:val="008839BB"/>
    <w:rsid w:val="00883E9F"/>
    <w:rsid w:val="00884DD1"/>
    <w:rsid w:val="00886963"/>
    <w:rsid w:val="008875BA"/>
    <w:rsid w:val="0089710F"/>
    <w:rsid w:val="008A23C5"/>
    <w:rsid w:val="008A3266"/>
    <w:rsid w:val="008A36BA"/>
    <w:rsid w:val="008A46F9"/>
    <w:rsid w:val="008A6027"/>
    <w:rsid w:val="008A626F"/>
    <w:rsid w:val="008A7F84"/>
    <w:rsid w:val="008B13C3"/>
    <w:rsid w:val="008B1838"/>
    <w:rsid w:val="008B201B"/>
    <w:rsid w:val="008B7DE7"/>
    <w:rsid w:val="008C0398"/>
    <w:rsid w:val="008C1BEA"/>
    <w:rsid w:val="008C4C09"/>
    <w:rsid w:val="008C4EF3"/>
    <w:rsid w:val="008C5A22"/>
    <w:rsid w:val="008C7A92"/>
    <w:rsid w:val="008D2C2A"/>
    <w:rsid w:val="008D30E6"/>
    <w:rsid w:val="008D3B25"/>
    <w:rsid w:val="008D7BDB"/>
    <w:rsid w:val="008E49CB"/>
    <w:rsid w:val="008E5D6E"/>
    <w:rsid w:val="008E6624"/>
    <w:rsid w:val="008F5A87"/>
    <w:rsid w:val="008F65AF"/>
    <w:rsid w:val="00903942"/>
    <w:rsid w:val="00904443"/>
    <w:rsid w:val="00905A67"/>
    <w:rsid w:val="00907D37"/>
    <w:rsid w:val="00916B40"/>
    <w:rsid w:val="00917402"/>
    <w:rsid w:val="0091798A"/>
    <w:rsid w:val="00920906"/>
    <w:rsid w:val="0092293B"/>
    <w:rsid w:val="00923C8A"/>
    <w:rsid w:val="00923D4F"/>
    <w:rsid w:val="009263C8"/>
    <w:rsid w:val="00933EFE"/>
    <w:rsid w:val="00941801"/>
    <w:rsid w:val="00941B6B"/>
    <w:rsid w:val="009429E7"/>
    <w:rsid w:val="00946716"/>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A7E56"/>
    <w:rsid w:val="009B0579"/>
    <w:rsid w:val="009C4773"/>
    <w:rsid w:val="009C483E"/>
    <w:rsid w:val="009C5916"/>
    <w:rsid w:val="009C7D0F"/>
    <w:rsid w:val="009E12C0"/>
    <w:rsid w:val="009E1F4B"/>
    <w:rsid w:val="009E50C6"/>
    <w:rsid w:val="009E63D4"/>
    <w:rsid w:val="009F222D"/>
    <w:rsid w:val="009F4D40"/>
    <w:rsid w:val="009F619B"/>
    <w:rsid w:val="00A00A18"/>
    <w:rsid w:val="00A01EE5"/>
    <w:rsid w:val="00A026E4"/>
    <w:rsid w:val="00A04D48"/>
    <w:rsid w:val="00A0577E"/>
    <w:rsid w:val="00A0656B"/>
    <w:rsid w:val="00A0677C"/>
    <w:rsid w:val="00A06EEC"/>
    <w:rsid w:val="00A072DD"/>
    <w:rsid w:val="00A16D1C"/>
    <w:rsid w:val="00A27CBC"/>
    <w:rsid w:val="00A303C4"/>
    <w:rsid w:val="00A33350"/>
    <w:rsid w:val="00A35CE6"/>
    <w:rsid w:val="00A35E7B"/>
    <w:rsid w:val="00A36FFE"/>
    <w:rsid w:val="00A434FD"/>
    <w:rsid w:val="00A446DA"/>
    <w:rsid w:val="00A4525C"/>
    <w:rsid w:val="00A45781"/>
    <w:rsid w:val="00A52734"/>
    <w:rsid w:val="00A52FE3"/>
    <w:rsid w:val="00A553B6"/>
    <w:rsid w:val="00A60B6E"/>
    <w:rsid w:val="00A6185F"/>
    <w:rsid w:val="00A626FC"/>
    <w:rsid w:val="00A62B37"/>
    <w:rsid w:val="00A62CC2"/>
    <w:rsid w:val="00A63856"/>
    <w:rsid w:val="00A70884"/>
    <w:rsid w:val="00A710B2"/>
    <w:rsid w:val="00A71884"/>
    <w:rsid w:val="00A72999"/>
    <w:rsid w:val="00A73245"/>
    <w:rsid w:val="00A73BBA"/>
    <w:rsid w:val="00A73FD8"/>
    <w:rsid w:val="00A7444E"/>
    <w:rsid w:val="00A76F1D"/>
    <w:rsid w:val="00A806C2"/>
    <w:rsid w:val="00A8129E"/>
    <w:rsid w:val="00A84BF3"/>
    <w:rsid w:val="00A85DCA"/>
    <w:rsid w:val="00AA2818"/>
    <w:rsid w:val="00AA4359"/>
    <w:rsid w:val="00AA543B"/>
    <w:rsid w:val="00AA5ACA"/>
    <w:rsid w:val="00AA6604"/>
    <w:rsid w:val="00AA7065"/>
    <w:rsid w:val="00AA75D5"/>
    <w:rsid w:val="00AA7E0A"/>
    <w:rsid w:val="00AB0B6C"/>
    <w:rsid w:val="00AB2A94"/>
    <w:rsid w:val="00AC4C6A"/>
    <w:rsid w:val="00AD0D79"/>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19F9"/>
    <w:rsid w:val="00B23528"/>
    <w:rsid w:val="00B27C68"/>
    <w:rsid w:val="00B31DEE"/>
    <w:rsid w:val="00B346F4"/>
    <w:rsid w:val="00B34DD8"/>
    <w:rsid w:val="00B36E5C"/>
    <w:rsid w:val="00B42710"/>
    <w:rsid w:val="00B43721"/>
    <w:rsid w:val="00B47060"/>
    <w:rsid w:val="00B47693"/>
    <w:rsid w:val="00B50CD0"/>
    <w:rsid w:val="00B57895"/>
    <w:rsid w:val="00B60E31"/>
    <w:rsid w:val="00B63ADF"/>
    <w:rsid w:val="00B7298C"/>
    <w:rsid w:val="00B73A04"/>
    <w:rsid w:val="00B74631"/>
    <w:rsid w:val="00B74646"/>
    <w:rsid w:val="00B75C45"/>
    <w:rsid w:val="00B8095D"/>
    <w:rsid w:val="00B81622"/>
    <w:rsid w:val="00B831B3"/>
    <w:rsid w:val="00B8604A"/>
    <w:rsid w:val="00B92CC7"/>
    <w:rsid w:val="00B92CE9"/>
    <w:rsid w:val="00B96A56"/>
    <w:rsid w:val="00BA1F2C"/>
    <w:rsid w:val="00BA2F0B"/>
    <w:rsid w:val="00BA32AD"/>
    <w:rsid w:val="00BA4771"/>
    <w:rsid w:val="00BA4E68"/>
    <w:rsid w:val="00BA5289"/>
    <w:rsid w:val="00BA6421"/>
    <w:rsid w:val="00BB017B"/>
    <w:rsid w:val="00BB01AD"/>
    <w:rsid w:val="00BB1FB2"/>
    <w:rsid w:val="00BC126B"/>
    <w:rsid w:val="00BC32A7"/>
    <w:rsid w:val="00BC49BB"/>
    <w:rsid w:val="00BD4E67"/>
    <w:rsid w:val="00BD6E84"/>
    <w:rsid w:val="00BD750D"/>
    <w:rsid w:val="00BE0058"/>
    <w:rsid w:val="00BE0862"/>
    <w:rsid w:val="00BE148F"/>
    <w:rsid w:val="00BE2C40"/>
    <w:rsid w:val="00BE3905"/>
    <w:rsid w:val="00BE5AA8"/>
    <w:rsid w:val="00BF358E"/>
    <w:rsid w:val="00BF5F1D"/>
    <w:rsid w:val="00C037A6"/>
    <w:rsid w:val="00C03F8A"/>
    <w:rsid w:val="00C200D7"/>
    <w:rsid w:val="00C217A0"/>
    <w:rsid w:val="00C24A2E"/>
    <w:rsid w:val="00C25CFC"/>
    <w:rsid w:val="00C32FE1"/>
    <w:rsid w:val="00C36956"/>
    <w:rsid w:val="00C40577"/>
    <w:rsid w:val="00C405CB"/>
    <w:rsid w:val="00C43658"/>
    <w:rsid w:val="00C46047"/>
    <w:rsid w:val="00C50F78"/>
    <w:rsid w:val="00C52B1A"/>
    <w:rsid w:val="00C540E0"/>
    <w:rsid w:val="00C639B5"/>
    <w:rsid w:val="00C673BD"/>
    <w:rsid w:val="00C7337F"/>
    <w:rsid w:val="00C75C1A"/>
    <w:rsid w:val="00C86E98"/>
    <w:rsid w:val="00C90543"/>
    <w:rsid w:val="00C935B4"/>
    <w:rsid w:val="00C9386D"/>
    <w:rsid w:val="00C9729E"/>
    <w:rsid w:val="00CB0024"/>
    <w:rsid w:val="00CB3F3F"/>
    <w:rsid w:val="00CB5B17"/>
    <w:rsid w:val="00CC33AB"/>
    <w:rsid w:val="00CC5289"/>
    <w:rsid w:val="00CC56E7"/>
    <w:rsid w:val="00CC6F6E"/>
    <w:rsid w:val="00CD12D8"/>
    <w:rsid w:val="00CD2F98"/>
    <w:rsid w:val="00CD3AD6"/>
    <w:rsid w:val="00CE1F09"/>
    <w:rsid w:val="00CE4186"/>
    <w:rsid w:val="00CF2087"/>
    <w:rsid w:val="00CF227B"/>
    <w:rsid w:val="00CF2D53"/>
    <w:rsid w:val="00CF3432"/>
    <w:rsid w:val="00CF46B5"/>
    <w:rsid w:val="00CF55D5"/>
    <w:rsid w:val="00D00583"/>
    <w:rsid w:val="00D0292A"/>
    <w:rsid w:val="00D07D46"/>
    <w:rsid w:val="00D12835"/>
    <w:rsid w:val="00D14104"/>
    <w:rsid w:val="00D204C5"/>
    <w:rsid w:val="00D20F6F"/>
    <w:rsid w:val="00D2238A"/>
    <w:rsid w:val="00D24914"/>
    <w:rsid w:val="00D24AB2"/>
    <w:rsid w:val="00D27857"/>
    <w:rsid w:val="00D30E85"/>
    <w:rsid w:val="00D326D7"/>
    <w:rsid w:val="00D336E0"/>
    <w:rsid w:val="00D340BE"/>
    <w:rsid w:val="00D40B52"/>
    <w:rsid w:val="00D427F2"/>
    <w:rsid w:val="00D43E68"/>
    <w:rsid w:val="00D50FFB"/>
    <w:rsid w:val="00D54453"/>
    <w:rsid w:val="00D556BF"/>
    <w:rsid w:val="00D60710"/>
    <w:rsid w:val="00D61798"/>
    <w:rsid w:val="00D62CB1"/>
    <w:rsid w:val="00D66F7F"/>
    <w:rsid w:val="00D67634"/>
    <w:rsid w:val="00D71F81"/>
    <w:rsid w:val="00D726F9"/>
    <w:rsid w:val="00D731D5"/>
    <w:rsid w:val="00D756A9"/>
    <w:rsid w:val="00D81F8C"/>
    <w:rsid w:val="00D84579"/>
    <w:rsid w:val="00D859D5"/>
    <w:rsid w:val="00D85C5E"/>
    <w:rsid w:val="00D875E6"/>
    <w:rsid w:val="00D91E89"/>
    <w:rsid w:val="00D94D4A"/>
    <w:rsid w:val="00DA17FB"/>
    <w:rsid w:val="00DA2027"/>
    <w:rsid w:val="00DA469D"/>
    <w:rsid w:val="00DB12D6"/>
    <w:rsid w:val="00DB1A8E"/>
    <w:rsid w:val="00DB2818"/>
    <w:rsid w:val="00DB6A18"/>
    <w:rsid w:val="00DC2A33"/>
    <w:rsid w:val="00DC5C27"/>
    <w:rsid w:val="00DC6F52"/>
    <w:rsid w:val="00DC74C5"/>
    <w:rsid w:val="00DD0C90"/>
    <w:rsid w:val="00DD491C"/>
    <w:rsid w:val="00DE03E4"/>
    <w:rsid w:val="00DE20EE"/>
    <w:rsid w:val="00DE2591"/>
    <w:rsid w:val="00DE3CE2"/>
    <w:rsid w:val="00DE4754"/>
    <w:rsid w:val="00DE49F7"/>
    <w:rsid w:val="00DE5AD0"/>
    <w:rsid w:val="00DE6920"/>
    <w:rsid w:val="00DF05E9"/>
    <w:rsid w:val="00E01E6C"/>
    <w:rsid w:val="00E02DA9"/>
    <w:rsid w:val="00E03B22"/>
    <w:rsid w:val="00E05DA2"/>
    <w:rsid w:val="00E0700B"/>
    <w:rsid w:val="00E11510"/>
    <w:rsid w:val="00E14EB9"/>
    <w:rsid w:val="00E2021E"/>
    <w:rsid w:val="00E2162E"/>
    <w:rsid w:val="00E27BC2"/>
    <w:rsid w:val="00E330F9"/>
    <w:rsid w:val="00E34747"/>
    <w:rsid w:val="00E3579F"/>
    <w:rsid w:val="00E37814"/>
    <w:rsid w:val="00E415C5"/>
    <w:rsid w:val="00E53B98"/>
    <w:rsid w:val="00E622CA"/>
    <w:rsid w:val="00E64CC6"/>
    <w:rsid w:val="00E718B3"/>
    <w:rsid w:val="00E74B97"/>
    <w:rsid w:val="00E76712"/>
    <w:rsid w:val="00E768A0"/>
    <w:rsid w:val="00E8091B"/>
    <w:rsid w:val="00E8200C"/>
    <w:rsid w:val="00E84361"/>
    <w:rsid w:val="00E84A0C"/>
    <w:rsid w:val="00E8586B"/>
    <w:rsid w:val="00E86FF7"/>
    <w:rsid w:val="00E90438"/>
    <w:rsid w:val="00E90E54"/>
    <w:rsid w:val="00E91058"/>
    <w:rsid w:val="00E92146"/>
    <w:rsid w:val="00EA0B7F"/>
    <w:rsid w:val="00EA228C"/>
    <w:rsid w:val="00EA236B"/>
    <w:rsid w:val="00EA3753"/>
    <w:rsid w:val="00EA5B6D"/>
    <w:rsid w:val="00EA7776"/>
    <w:rsid w:val="00EB2899"/>
    <w:rsid w:val="00EB330F"/>
    <w:rsid w:val="00EB7229"/>
    <w:rsid w:val="00EC15D3"/>
    <w:rsid w:val="00EC1ACB"/>
    <w:rsid w:val="00EC3F88"/>
    <w:rsid w:val="00EC60F9"/>
    <w:rsid w:val="00ED004C"/>
    <w:rsid w:val="00ED01D0"/>
    <w:rsid w:val="00ED1CBB"/>
    <w:rsid w:val="00ED2E6F"/>
    <w:rsid w:val="00ED4220"/>
    <w:rsid w:val="00ED7DB3"/>
    <w:rsid w:val="00EE0568"/>
    <w:rsid w:val="00EE05FC"/>
    <w:rsid w:val="00EE528D"/>
    <w:rsid w:val="00EE6C33"/>
    <w:rsid w:val="00EE6DB8"/>
    <w:rsid w:val="00EE70FE"/>
    <w:rsid w:val="00EF0E85"/>
    <w:rsid w:val="00EF2B6D"/>
    <w:rsid w:val="00EF302F"/>
    <w:rsid w:val="00F00755"/>
    <w:rsid w:val="00F00938"/>
    <w:rsid w:val="00F02015"/>
    <w:rsid w:val="00F05B87"/>
    <w:rsid w:val="00F06B67"/>
    <w:rsid w:val="00F10AFC"/>
    <w:rsid w:val="00F13540"/>
    <w:rsid w:val="00F15F78"/>
    <w:rsid w:val="00F17644"/>
    <w:rsid w:val="00F21E2E"/>
    <w:rsid w:val="00F2576A"/>
    <w:rsid w:val="00F25800"/>
    <w:rsid w:val="00F27D53"/>
    <w:rsid w:val="00F31282"/>
    <w:rsid w:val="00F31F09"/>
    <w:rsid w:val="00F322A5"/>
    <w:rsid w:val="00F330D9"/>
    <w:rsid w:val="00F34E9E"/>
    <w:rsid w:val="00F34EBF"/>
    <w:rsid w:val="00F36F17"/>
    <w:rsid w:val="00F376D9"/>
    <w:rsid w:val="00F43131"/>
    <w:rsid w:val="00F46B63"/>
    <w:rsid w:val="00F529E5"/>
    <w:rsid w:val="00F53292"/>
    <w:rsid w:val="00F5440A"/>
    <w:rsid w:val="00F54627"/>
    <w:rsid w:val="00F6326B"/>
    <w:rsid w:val="00F66363"/>
    <w:rsid w:val="00F66E55"/>
    <w:rsid w:val="00F66FE5"/>
    <w:rsid w:val="00F73ABB"/>
    <w:rsid w:val="00F74311"/>
    <w:rsid w:val="00F76B2A"/>
    <w:rsid w:val="00F80228"/>
    <w:rsid w:val="00F805FB"/>
    <w:rsid w:val="00F856E5"/>
    <w:rsid w:val="00F86BCE"/>
    <w:rsid w:val="00F94E59"/>
    <w:rsid w:val="00FA379D"/>
    <w:rsid w:val="00FA3C18"/>
    <w:rsid w:val="00FA72F5"/>
    <w:rsid w:val="00FB1AFD"/>
    <w:rsid w:val="00FB45B2"/>
    <w:rsid w:val="00FC4A76"/>
    <w:rsid w:val="00FC5812"/>
    <w:rsid w:val="00FD2B7F"/>
    <w:rsid w:val="00FD3E77"/>
    <w:rsid w:val="00FD71AB"/>
    <w:rsid w:val="00FE080D"/>
    <w:rsid w:val="00FE20AC"/>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C5A880"/>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qFormat="1"/>
    <w:lsdException w:name="Table Grid" w:uiPriority="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nhideWhenUsed/>
    <w:qFormat/>
    <w:rsid w:val="006B0F0D"/>
    <w:rPr>
      <w:sz w:val="18"/>
      <w:szCs w:val="18"/>
    </w:rPr>
  </w:style>
  <w:style w:type="character" w:customStyle="1" w:styleId="af6">
    <w:name w:val="批注框文本 字符"/>
    <w:link w:val="af4"/>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nhideWhenUsed/>
    <w:rsid w:val="008839BB"/>
    <w:pPr>
      <w:ind w:leftChars="2500" w:left="100"/>
    </w:pPr>
  </w:style>
  <w:style w:type="character" w:customStyle="1" w:styleId="aff1">
    <w:name w:val="日期 字符"/>
    <w:link w:val="aff0"/>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semiHidden/>
    <w:unhideWhenUsed/>
    <w:rsid w:val="00D731D5"/>
    <w:rPr>
      <w:sz w:val="21"/>
      <w:szCs w:val="21"/>
    </w:rPr>
  </w:style>
  <w:style w:type="paragraph" w:styleId="aff8">
    <w:name w:val="annotation text"/>
    <w:basedOn w:val="a"/>
    <w:link w:val="aff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aliases w:val="标题2 字符1"/>
    <w:link w:val="affc"/>
    <w:uiPriority w:val="11"/>
    <w:rsid w:val="00004756"/>
    <w:rPr>
      <w:rFonts w:ascii="Cambria" w:hAnsi="Cambria"/>
      <w:b/>
      <w:bCs/>
      <w:kern w:val="28"/>
      <w:sz w:val="24"/>
      <w:szCs w:val="32"/>
    </w:rPr>
  </w:style>
  <w:style w:type="paragraph" w:styleId="affc">
    <w:name w:val="Subtitle"/>
    <w:aliases w:val="标题2"/>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aliases w:val="标题2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nhideWhenUsed/>
    <w:rsid w:val="00004756"/>
    <w:pPr>
      <w:spacing w:line="360" w:lineRule="auto"/>
      <w:textAlignment w:val="center"/>
    </w:pPr>
    <w:rPr>
      <w:rFonts w:hAnsi="Times New Roman"/>
      <w:sz w:val="18"/>
      <w:szCs w:val="18"/>
    </w:rPr>
  </w:style>
  <w:style w:type="character" w:customStyle="1" w:styleId="afff">
    <w:name w:val="文档结构图 字符"/>
    <w:basedOn w:val="a0"/>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sid w:val="00923C8A"/>
    <w:rPr>
      <w:b/>
      <w:bCs/>
    </w:rPr>
  </w:style>
  <w:style w:type="character" w:customStyle="1" w:styleId="EndnoteCharacters">
    <w:name w:val="Endnote Characters"/>
    <w:qFormat/>
    <w:rsid w:val="00923C8A"/>
  </w:style>
  <w:style w:type="character" w:customStyle="1" w:styleId="FootnoteCharacters">
    <w:name w:val="Footnote Characters"/>
    <w:qFormat/>
    <w:rsid w:val="00923C8A"/>
  </w:style>
  <w:style w:type="paragraph" w:customStyle="1" w:styleId="EndnoteSymbol">
    <w:name w:val="Endnote Symbol"/>
    <w:basedOn w:val="a"/>
    <w:qFormat/>
    <w:rsid w:val="00923C8A"/>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character" w:styleId="afff2">
    <w:name w:val="Unresolved Mention"/>
    <w:basedOn w:val="a0"/>
    <w:uiPriority w:val="99"/>
    <w:semiHidden/>
    <w:unhideWhenUsed/>
    <w:rsid w:val="00254681"/>
    <w:rPr>
      <w:color w:val="605E5C"/>
      <w:shd w:val="clear" w:color="auto" w:fill="E1DFDD"/>
    </w:rPr>
  </w:style>
  <w:style w:type="table" w:customStyle="1" w:styleId="1a">
    <w:name w:val="网格型1"/>
    <w:basedOn w:val="a1"/>
    <w:next w:val="aff2"/>
    <w:qFormat/>
    <w:rsid w:val="00F176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Quote"/>
    <w:basedOn w:val="a"/>
    <w:next w:val="a"/>
    <w:link w:val="afff4"/>
    <w:uiPriority w:val="29"/>
    <w:qFormat/>
    <w:rsid w:val="00F05B87"/>
    <w:pPr>
      <w:spacing w:before="200" w:after="160"/>
      <w:ind w:left="864" w:right="864"/>
      <w:jc w:val="center"/>
    </w:pPr>
    <w:rPr>
      <w:i/>
      <w:iCs/>
      <w:color w:val="404040" w:themeColor="text1" w:themeTint="BF"/>
    </w:rPr>
  </w:style>
  <w:style w:type="character" w:customStyle="1" w:styleId="afff4">
    <w:name w:val="引用 字符"/>
    <w:basedOn w:val="a0"/>
    <w:link w:val="afff3"/>
    <w:uiPriority w:val="29"/>
    <w:rsid w:val="00F05B87"/>
    <w:rPr>
      <w:rFonts w:ascii="宋体" w:hAnsi="宋体"/>
      <w:i/>
      <w:iCs/>
      <w:color w:val="404040" w:themeColor="text1" w:themeTint="BF"/>
      <w:kern w:val="2"/>
      <w:sz w:val="24"/>
      <w:szCs w:val="22"/>
    </w:rPr>
  </w:style>
  <w:style w:type="paragraph" w:customStyle="1" w:styleId="1b">
    <w:name w:val="标题1"/>
    <w:basedOn w:val="a"/>
    <w:link w:val="1Char0"/>
    <w:rsid w:val="00B219F9"/>
    <w:pPr>
      <w:snapToGrid w:val="0"/>
      <w:spacing w:line="500" w:lineRule="atLeast"/>
      <w:ind w:firstLineChars="200" w:firstLine="200"/>
      <w:jc w:val="center"/>
    </w:pPr>
    <w:rPr>
      <w:rFonts w:ascii="方正书宋简体" w:eastAsia="方正书宋简体" w:hAnsi="Calibri"/>
      <w:sz w:val="36"/>
      <w:szCs w:val="36"/>
    </w:rPr>
  </w:style>
  <w:style w:type="character" w:customStyle="1" w:styleId="1Char0">
    <w:name w:val="标题1 Char"/>
    <w:link w:val="1b"/>
    <w:rsid w:val="00B219F9"/>
    <w:rPr>
      <w:rFonts w:ascii="方正书宋简体" w:eastAsia="方正书宋简体"/>
      <w:kern w:val="2"/>
      <w:sz w:val="36"/>
      <w:szCs w:val="36"/>
    </w:rPr>
  </w:style>
  <w:style w:type="paragraph" w:customStyle="1" w:styleId="afff5">
    <w:name w:val="作者行"/>
    <w:basedOn w:val="a"/>
    <w:link w:val="Char7"/>
    <w:rsid w:val="00B219F9"/>
    <w:pPr>
      <w:snapToGrid w:val="0"/>
      <w:spacing w:line="520" w:lineRule="atLeast"/>
      <w:jc w:val="center"/>
    </w:pPr>
    <w:rPr>
      <w:rFonts w:ascii="方正仿宋简体" w:eastAsia="方正仿宋简体" w:hAnsi="Times New Roman"/>
      <w:sz w:val="28"/>
      <w:szCs w:val="28"/>
    </w:rPr>
  </w:style>
  <w:style w:type="paragraph" w:customStyle="1" w:styleId="1c">
    <w:name w:val="样式1副标题"/>
    <w:basedOn w:val="affc"/>
    <w:link w:val="1Char2"/>
    <w:rsid w:val="00B219F9"/>
    <w:pPr>
      <w:snapToGrid w:val="0"/>
      <w:spacing w:beforeLines="0" w:before="0" w:afterLines="0" w:after="0" w:line="500" w:lineRule="atLeast"/>
      <w:textAlignment w:val="auto"/>
    </w:pPr>
    <w:rPr>
      <w:rFonts w:ascii="方正楷体简体" w:eastAsia="方正楷体简体"/>
      <w:b w:val="0"/>
      <w:w w:val="120"/>
      <w:kern w:val="2"/>
      <w:sz w:val="28"/>
    </w:rPr>
  </w:style>
  <w:style w:type="character" w:customStyle="1" w:styleId="Char7">
    <w:name w:val="作者行 Char"/>
    <w:link w:val="afff5"/>
    <w:rsid w:val="00B219F9"/>
    <w:rPr>
      <w:rFonts w:ascii="方正仿宋简体" w:eastAsia="方正仿宋简体" w:hAnsi="Times New Roman"/>
      <w:kern w:val="2"/>
      <w:sz w:val="28"/>
      <w:szCs w:val="28"/>
    </w:rPr>
  </w:style>
  <w:style w:type="paragraph" w:customStyle="1" w:styleId="120">
    <w:name w:val="样式1标题2"/>
    <w:basedOn w:val="a"/>
    <w:link w:val="12Char"/>
    <w:rsid w:val="00B219F9"/>
    <w:pPr>
      <w:snapToGrid w:val="0"/>
      <w:spacing w:beforeLines="100" w:afterLines="100" w:line="366" w:lineRule="atLeast"/>
      <w:ind w:firstLineChars="200" w:firstLine="200"/>
      <w:jc w:val="center"/>
    </w:pPr>
    <w:rPr>
      <w:rFonts w:ascii="方正楷体简体" w:eastAsia="方正楷体简体" w:hAnsi="Calibri"/>
      <w:w w:val="120"/>
      <w:sz w:val="28"/>
      <w:szCs w:val="28"/>
    </w:rPr>
  </w:style>
  <w:style w:type="character" w:customStyle="1" w:styleId="1Char2">
    <w:name w:val="样式1副标题 Char"/>
    <w:link w:val="1c"/>
    <w:rsid w:val="00B219F9"/>
    <w:rPr>
      <w:rFonts w:ascii="方正楷体简体" w:eastAsia="方正楷体简体" w:hAnsi="Cambria"/>
      <w:bCs/>
      <w:w w:val="120"/>
      <w:kern w:val="2"/>
      <w:sz w:val="28"/>
      <w:szCs w:val="32"/>
    </w:rPr>
  </w:style>
  <w:style w:type="character" w:customStyle="1" w:styleId="12Char">
    <w:name w:val="样式1标题2 Char"/>
    <w:link w:val="120"/>
    <w:rsid w:val="00B219F9"/>
    <w:rPr>
      <w:rFonts w:ascii="方正楷体简体" w:eastAsia="方正楷体简体"/>
      <w:w w:val="120"/>
      <w:kern w:val="2"/>
      <w:sz w:val="28"/>
      <w:szCs w:val="28"/>
    </w:rPr>
  </w:style>
  <w:style w:type="paragraph" w:customStyle="1" w:styleId="23">
    <w:name w:val="样式2标题3"/>
    <w:basedOn w:val="a"/>
    <w:link w:val="23Char"/>
    <w:rsid w:val="00B219F9"/>
    <w:pPr>
      <w:snapToGrid w:val="0"/>
      <w:spacing w:beforeLines="50" w:afterLines="50" w:line="366" w:lineRule="atLeast"/>
      <w:ind w:firstLineChars="200" w:firstLine="459"/>
    </w:pPr>
    <w:rPr>
      <w:rFonts w:ascii="方正黑体简体" w:eastAsia="方正黑体简体" w:hAnsi="Calibri"/>
      <w:w w:val="110"/>
      <w:sz w:val="21"/>
      <w:szCs w:val="21"/>
    </w:rPr>
  </w:style>
  <w:style w:type="character" w:customStyle="1" w:styleId="23Char">
    <w:name w:val="样式2标题3 Char"/>
    <w:link w:val="23"/>
    <w:rsid w:val="00B219F9"/>
    <w:rPr>
      <w:rFonts w:ascii="方正黑体简体" w:eastAsia="方正黑体简体"/>
      <w:w w:val="110"/>
      <w:kern w:val="2"/>
      <w:sz w:val="21"/>
      <w:szCs w:val="21"/>
    </w:rPr>
  </w:style>
  <w:style w:type="paragraph" w:customStyle="1" w:styleId="22">
    <w:name w:val="副标题，标题2"/>
    <w:basedOn w:val="1c"/>
    <w:next w:val="af8"/>
    <w:link w:val="2Char"/>
    <w:rsid w:val="00B219F9"/>
  </w:style>
  <w:style w:type="paragraph" w:customStyle="1" w:styleId="140">
    <w:name w:val="样式1标题4"/>
    <w:basedOn w:val="a"/>
    <w:link w:val="14Char"/>
    <w:rsid w:val="00B219F9"/>
    <w:pPr>
      <w:snapToGrid w:val="0"/>
      <w:spacing w:line="366" w:lineRule="atLeast"/>
      <w:ind w:firstLineChars="200" w:firstLine="420"/>
    </w:pPr>
    <w:rPr>
      <w:rFonts w:ascii="方正黑体简体" w:eastAsia="方正黑体简体" w:hAnsi="Times New Roman"/>
      <w:sz w:val="21"/>
      <w:szCs w:val="24"/>
    </w:rPr>
  </w:style>
  <w:style w:type="character" w:customStyle="1" w:styleId="2Char">
    <w:name w:val="副标题，标题2 Char"/>
    <w:link w:val="22"/>
    <w:rsid w:val="00B219F9"/>
    <w:rPr>
      <w:rFonts w:ascii="方正楷体简体" w:eastAsia="方正楷体简体" w:hAnsi="Cambria"/>
      <w:bCs/>
      <w:w w:val="120"/>
      <w:kern w:val="2"/>
      <w:sz w:val="28"/>
      <w:szCs w:val="32"/>
    </w:rPr>
  </w:style>
  <w:style w:type="character" w:customStyle="1" w:styleId="14Char">
    <w:name w:val="样式1标题4 Char"/>
    <w:link w:val="140"/>
    <w:rsid w:val="00B219F9"/>
    <w:rPr>
      <w:rFonts w:ascii="方正黑体简体" w:eastAsia="方正黑体简体" w:hAnsi="Times New Roman"/>
      <w:kern w:val="2"/>
      <w:sz w:val="21"/>
      <w:szCs w:val="24"/>
    </w:rPr>
  </w:style>
  <w:style w:type="paragraph" w:customStyle="1" w:styleId="afff6">
    <w:name w:val="标题４"/>
    <w:basedOn w:val="140"/>
    <w:next w:val="af8"/>
    <w:link w:val="Char8"/>
    <w:rsid w:val="00B219F9"/>
    <w:pPr>
      <w:ind w:firstLine="400"/>
    </w:pPr>
  </w:style>
  <w:style w:type="character" w:customStyle="1" w:styleId="Char8">
    <w:name w:val="标题４ Char"/>
    <w:link w:val="afff6"/>
    <w:rsid w:val="00B219F9"/>
    <w:rPr>
      <w:rFonts w:ascii="方正黑体简体" w:eastAsia="方正黑体简体" w:hAnsi="Times New Roman"/>
      <w:kern w:val="2"/>
      <w:sz w:val="21"/>
      <w:szCs w:val="24"/>
    </w:rPr>
  </w:style>
  <w:style w:type="paragraph" w:styleId="afff7">
    <w:name w:val="Body Text Indent"/>
    <w:basedOn w:val="a"/>
    <w:link w:val="afff8"/>
    <w:rsid w:val="00B219F9"/>
    <w:pPr>
      <w:snapToGrid w:val="0"/>
      <w:spacing w:after="120" w:line="366" w:lineRule="atLeast"/>
      <w:ind w:leftChars="200" w:left="420" w:firstLineChars="200" w:firstLine="200"/>
    </w:pPr>
    <w:rPr>
      <w:rFonts w:ascii="Times New Roman" w:eastAsia="方正书宋简体" w:hAnsi="Times New Roman"/>
      <w:sz w:val="20"/>
      <w:szCs w:val="24"/>
    </w:rPr>
  </w:style>
  <w:style w:type="character" w:customStyle="1" w:styleId="afff8">
    <w:name w:val="正文文本缩进 字符"/>
    <w:basedOn w:val="a0"/>
    <w:link w:val="afff7"/>
    <w:rsid w:val="00B219F9"/>
    <w:rPr>
      <w:rFonts w:ascii="Times New Roman" w:eastAsia="方正书宋简体" w:hAnsi="Times New Roman"/>
      <w:kern w:val="2"/>
      <w:szCs w:val="24"/>
    </w:rPr>
  </w:style>
  <w:style w:type="paragraph" w:customStyle="1" w:styleId="afff9">
    <w:name w:val="论丛标题"/>
    <w:basedOn w:val="1"/>
    <w:link w:val="Char9"/>
    <w:qFormat/>
    <w:rsid w:val="00B219F9"/>
    <w:pPr>
      <w:adjustRightInd w:val="0"/>
      <w:snapToGrid w:val="0"/>
      <w:spacing w:before="0" w:after="0" w:line="240" w:lineRule="auto"/>
      <w:jc w:val="center"/>
    </w:pPr>
    <w:rPr>
      <w:rFonts w:ascii="方正书宋简体" w:eastAsia="方正书宋简体" w:hAnsi="Times New Roman"/>
      <w:b w:val="0"/>
      <w:snapToGrid w:val="0"/>
      <w:sz w:val="36"/>
    </w:rPr>
  </w:style>
  <w:style w:type="paragraph" w:customStyle="1" w:styleId="afffa">
    <w:name w:val="论丛副题"/>
    <w:basedOn w:val="22"/>
    <w:link w:val="Chara"/>
    <w:qFormat/>
    <w:rsid w:val="00B219F9"/>
    <w:pPr>
      <w:adjustRightInd w:val="0"/>
      <w:spacing w:line="240" w:lineRule="auto"/>
      <w:outlineLvl w:val="0"/>
    </w:pPr>
    <w:rPr>
      <w:snapToGrid w:val="0"/>
    </w:rPr>
  </w:style>
  <w:style w:type="character" w:customStyle="1" w:styleId="Char9">
    <w:name w:val="论丛标题 Char"/>
    <w:basedOn w:val="10"/>
    <w:link w:val="afff9"/>
    <w:rsid w:val="00B219F9"/>
    <w:rPr>
      <w:rFonts w:ascii="方正书宋简体" w:eastAsia="方正书宋简体" w:hAnsi="Times New Roman"/>
      <w:b w:val="0"/>
      <w:bCs/>
      <w:snapToGrid w:val="0"/>
      <w:kern w:val="44"/>
      <w:sz w:val="36"/>
      <w:szCs w:val="44"/>
    </w:rPr>
  </w:style>
  <w:style w:type="paragraph" w:customStyle="1" w:styleId="afffb">
    <w:name w:val="论丛作者"/>
    <w:basedOn w:val="afff5"/>
    <w:link w:val="Charb"/>
    <w:qFormat/>
    <w:rsid w:val="00B219F9"/>
    <w:pPr>
      <w:adjustRightInd w:val="0"/>
      <w:spacing w:line="240" w:lineRule="auto"/>
      <w:outlineLvl w:val="0"/>
    </w:pPr>
  </w:style>
  <w:style w:type="character" w:customStyle="1" w:styleId="Chara">
    <w:name w:val="论丛副题 Char"/>
    <w:basedOn w:val="2Char"/>
    <w:link w:val="afffa"/>
    <w:rsid w:val="00B219F9"/>
    <w:rPr>
      <w:rFonts w:ascii="方正楷体简体" w:eastAsia="方正楷体简体" w:hAnsi="Cambria"/>
      <w:bCs/>
      <w:snapToGrid w:val="0"/>
      <w:w w:val="120"/>
      <w:kern w:val="2"/>
      <w:sz w:val="28"/>
      <w:szCs w:val="32"/>
    </w:rPr>
  </w:style>
  <w:style w:type="paragraph" w:customStyle="1" w:styleId="afffc">
    <w:name w:val="论丛题注"/>
    <w:basedOn w:val="a4"/>
    <w:link w:val="Charc"/>
    <w:qFormat/>
    <w:rsid w:val="00B219F9"/>
    <w:pPr>
      <w:adjustRightInd w:val="0"/>
      <w:ind w:firstLineChars="200" w:firstLine="200"/>
      <w:jc w:val="both"/>
    </w:pPr>
    <w:rPr>
      <w:rFonts w:eastAsia="方正书宋简体"/>
      <w:snapToGrid w:val="0"/>
      <w:w w:val="110"/>
      <w:kern w:val="0"/>
      <w:sz w:val="15"/>
      <w:szCs w:val="15"/>
      <w:lang w:eastAsia="zh-CN"/>
    </w:rPr>
  </w:style>
  <w:style w:type="character" w:customStyle="1" w:styleId="Charb">
    <w:name w:val="论丛作者 Char"/>
    <w:basedOn w:val="Char7"/>
    <w:link w:val="afffb"/>
    <w:rsid w:val="00B219F9"/>
    <w:rPr>
      <w:rFonts w:ascii="方正仿宋简体" w:eastAsia="方正仿宋简体" w:hAnsi="Times New Roman"/>
      <w:kern w:val="2"/>
      <w:sz w:val="28"/>
      <w:szCs w:val="28"/>
    </w:rPr>
  </w:style>
  <w:style w:type="paragraph" w:customStyle="1" w:styleId="afffd">
    <w:name w:val="论丛提要"/>
    <w:basedOn w:val="a"/>
    <w:link w:val="Chard"/>
    <w:qFormat/>
    <w:rsid w:val="00B219F9"/>
    <w:pPr>
      <w:adjustRightInd w:val="0"/>
      <w:snapToGrid w:val="0"/>
      <w:ind w:leftChars="200" w:left="422"/>
    </w:pPr>
    <w:rPr>
      <w:rFonts w:ascii="方正书宋简体" w:eastAsia="方正书宋简体" w:hAnsi="Times New Roman"/>
      <w:snapToGrid w:val="0"/>
      <w:kern w:val="0"/>
      <w:sz w:val="18"/>
      <w:szCs w:val="18"/>
    </w:rPr>
  </w:style>
  <w:style w:type="character" w:customStyle="1" w:styleId="Charc">
    <w:name w:val="论丛题注 Char"/>
    <w:basedOn w:val="afb"/>
    <w:link w:val="afffc"/>
    <w:rsid w:val="00B219F9"/>
    <w:rPr>
      <w:rFonts w:ascii="Times New Roman" w:eastAsia="方正书宋简体" w:hAnsi="Times New Roman"/>
      <w:snapToGrid w:val="0"/>
      <w:w w:val="110"/>
      <w:sz w:val="15"/>
      <w:szCs w:val="15"/>
    </w:rPr>
  </w:style>
  <w:style w:type="paragraph" w:customStyle="1" w:styleId="1d">
    <w:name w:val="论丛题1"/>
    <w:basedOn w:val="2"/>
    <w:link w:val="1Char3"/>
    <w:qFormat/>
    <w:rsid w:val="00B219F9"/>
    <w:pPr>
      <w:adjustRightInd w:val="0"/>
      <w:snapToGrid w:val="0"/>
      <w:spacing w:beforeLines="100" w:before="377" w:afterLines="100" w:after="377" w:line="366" w:lineRule="exact"/>
      <w:jc w:val="center"/>
    </w:pPr>
    <w:rPr>
      <w:rFonts w:ascii="方正楷体简体" w:eastAsia="方正楷体简体" w:hAnsi="Arial"/>
      <w:b w:val="0"/>
      <w:w w:val="120"/>
      <w:kern w:val="2"/>
      <w:sz w:val="28"/>
    </w:rPr>
  </w:style>
  <w:style w:type="character" w:customStyle="1" w:styleId="Chard">
    <w:name w:val="论丛提要 Char"/>
    <w:basedOn w:val="a0"/>
    <w:link w:val="afffd"/>
    <w:rsid w:val="00B219F9"/>
    <w:rPr>
      <w:rFonts w:ascii="方正书宋简体" w:eastAsia="方正书宋简体" w:hAnsi="Times New Roman"/>
      <w:snapToGrid w:val="0"/>
      <w:sz w:val="18"/>
      <w:szCs w:val="18"/>
    </w:rPr>
  </w:style>
  <w:style w:type="paragraph" w:customStyle="1" w:styleId="afffe">
    <w:name w:val="论丛正文"/>
    <w:basedOn w:val="a"/>
    <w:link w:val="Chare"/>
    <w:qFormat/>
    <w:rsid w:val="00B219F9"/>
    <w:pPr>
      <w:spacing w:line="366" w:lineRule="exact"/>
      <w:ind w:firstLineChars="200" w:firstLine="422"/>
    </w:pPr>
    <w:rPr>
      <w:rFonts w:ascii="方正书宋简体" w:eastAsia="方正书宋简体" w:hAnsi="Times New Roman"/>
      <w:sz w:val="20"/>
      <w:szCs w:val="20"/>
    </w:rPr>
  </w:style>
  <w:style w:type="character" w:customStyle="1" w:styleId="1Char3">
    <w:name w:val="论丛题1 Char"/>
    <w:basedOn w:val="20"/>
    <w:link w:val="1d"/>
    <w:rsid w:val="00B219F9"/>
    <w:rPr>
      <w:rFonts w:ascii="方正楷体简体" w:eastAsia="方正楷体简体" w:hAnsi="Arial" w:cs="Times New Roman"/>
      <w:b w:val="0"/>
      <w:bCs/>
      <w:w w:val="120"/>
      <w:kern w:val="2"/>
      <w:sz w:val="28"/>
      <w:szCs w:val="32"/>
    </w:rPr>
  </w:style>
  <w:style w:type="paragraph" w:customStyle="1" w:styleId="24">
    <w:name w:val="论丛题2"/>
    <w:basedOn w:val="3"/>
    <w:link w:val="2Char0"/>
    <w:qFormat/>
    <w:rsid w:val="00B219F9"/>
    <w:pPr>
      <w:adjustRightInd w:val="0"/>
      <w:snapToGrid w:val="0"/>
      <w:spacing w:beforeLines="50" w:before="188" w:afterLines="50" w:after="188" w:line="366" w:lineRule="exact"/>
      <w:ind w:left="925" w:hanging="505"/>
    </w:pPr>
    <w:rPr>
      <w:rFonts w:ascii="方正黑体简体" w:eastAsia="方正黑体简体" w:hAnsi="Times New Roman"/>
      <w:b w:val="0"/>
      <w:snapToGrid w:val="0"/>
      <w:w w:val="110"/>
      <w:sz w:val="21"/>
    </w:rPr>
  </w:style>
  <w:style w:type="character" w:customStyle="1" w:styleId="Chare">
    <w:name w:val="论丛正文 Char"/>
    <w:basedOn w:val="a0"/>
    <w:link w:val="afffe"/>
    <w:rsid w:val="00B219F9"/>
    <w:rPr>
      <w:rFonts w:ascii="方正书宋简体" w:eastAsia="方正书宋简体" w:hAnsi="Times New Roman"/>
      <w:kern w:val="2"/>
    </w:rPr>
  </w:style>
  <w:style w:type="paragraph" w:customStyle="1" w:styleId="32">
    <w:name w:val="论丛题3"/>
    <w:basedOn w:val="afff6"/>
    <w:link w:val="3Char"/>
    <w:qFormat/>
    <w:rsid w:val="00B219F9"/>
    <w:pPr>
      <w:adjustRightInd w:val="0"/>
      <w:spacing w:line="366" w:lineRule="exact"/>
      <w:ind w:firstLine="442"/>
      <w:outlineLvl w:val="3"/>
    </w:pPr>
    <w:rPr>
      <w:snapToGrid w:val="0"/>
    </w:rPr>
  </w:style>
  <w:style w:type="character" w:customStyle="1" w:styleId="2Char0">
    <w:name w:val="论丛题2 Char"/>
    <w:basedOn w:val="30"/>
    <w:link w:val="24"/>
    <w:rsid w:val="00B219F9"/>
    <w:rPr>
      <w:rFonts w:ascii="方正黑体简体" w:eastAsia="方正黑体简体" w:hAnsi="Times New Roman"/>
      <w:b w:val="0"/>
      <w:bCs/>
      <w:snapToGrid w:val="0"/>
      <w:w w:val="110"/>
      <w:sz w:val="21"/>
      <w:szCs w:val="32"/>
    </w:rPr>
  </w:style>
  <w:style w:type="paragraph" w:customStyle="1" w:styleId="affff">
    <w:name w:val="论丛引例"/>
    <w:basedOn w:val="a"/>
    <w:link w:val="Charf"/>
    <w:qFormat/>
    <w:rsid w:val="00B219F9"/>
    <w:pPr>
      <w:snapToGrid w:val="0"/>
      <w:spacing w:line="366" w:lineRule="exact"/>
      <w:ind w:leftChars="100" w:left="211" w:firstLineChars="200" w:firstLine="422"/>
    </w:pPr>
    <w:rPr>
      <w:rFonts w:ascii="方正仿宋简体" w:eastAsia="方正仿宋简体" w:hAnsi="Times New Roman"/>
      <w:sz w:val="20"/>
      <w:szCs w:val="20"/>
    </w:rPr>
  </w:style>
  <w:style w:type="character" w:customStyle="1" w:styleId="3Char">
    <w:name w:val="论丛题3 Char"/>
    <w:basedOn w:val="Char8"/>
    <w:link w:val="32"/>
    <w:rsid w:val="00B219F9"/>
    <w:rPr>
      <w:rFonts w:ascii="方正黑体简体" w:eastAsia="方正黑体简体" w:hAnsi="Times New Roman"/>
      <w:snapToGrid w:val="0"/>
      <w:kern w:val="2"/>
      <w:sz w:val="21"/>
      <w:szCs w:val="24"/>
    </w:rPr>
  </w:style>
  <w:style w:type="paragraph" w:customStyle="1" w:styleId="affff0">
    <w:name w:val="论丛表题"/>
    <w:basedOn w:val="a"/>
    <w:link w:val="Charf0"/>
    <w:qFormat/>
    <w:rsid w:val="00B219F9"/>
    <w:pPr>
      <w:snapToGrid w:val="0"/>
      <w:spacing w:line="366" w:lineRule="exact"/>
      <w:jc w:val="left"/>
    </w:pPr>
    <w:rPr>
      <w:rFonts w:ascii="方正准圆简体" w:eastAsia="方正准圆简体" w:hAnsi="Times New Roman"/>
      <w:w w:val="110"/>
      <w:sz w:val="18"/>
      <w:szCs w:val="18"/>
    </w:rPr>
  </w:style>
  <w:style w:type="character" w:customStyle="1" w:styleId="Charf">
    <w:name w:val="论丛引例 Char"/>
    <w:basedOn w:val="a0"/>
    <w:link w:val="affff"/>
    <w:rsid w:val="00B219F9"/>
    <w:rPr>
      <w:rFonts w:ascii="方正仿宋简体" w:eastAsia="方正仿宋简体" w:hAnsi="Times New Roman"/>
      <w:kern w:val="2"/>
    </w:rPr>
  </w:style>
  <w:style w:type="paragraph" w:customStyle="1" w:styleId="affff1">
    <w:name w:val="论丛附参题"/>
    <w:basedOn w:val="ad"/>
    <w:link w:val="Charf1"/>
    <w:qFormat/>
    <w:rsid w:val="00B219F9"/>
    <w:pPr>
      <w:spacing w:beforeLines="50" w:afterLines="50" w:line="300" w:lineRule="atLeast"/>
    </w:pPr>
    <w:rPr>
      <w:rFonts w:ascii="方正黑体简体" w:eastAsia="方正黑体简体" w:hAnsi="Times New Roman"/>
      <w:snapToGrid w:val="0"/>
      <w:sz w:val="18"/>
      <w:szCs w:val="18"/>
    </w:rPr>
  </w:style>
  <w:style w:type="character" w:customStyle="1" w:styleId="Charf0">
    <w:name w:val="论丛表题 Char"/>
    <w:basedOn w:val="a0"/>
    <w:link w:val="affff0"/>
    <w:rsid w:val="00B219F9"/>
    <w:rPr>
      <w:rFonts w:ascii="方正准圆简体" w:eastAsia="方正准圆简体" w:hAnsi="Times New Roman"/>
      <w:w w:val="110"/>
      <w:kern w:val="2"/>
      <w:sz w:val="18"/>
      <w:szCs w:val="18"/>
    </w:rPr>
  </w:style>
  <w:style w:type="paragraph" w:customStyle="1" w:styleId="affff2">
    <w:name w:val="论丛附参文"/>
    <w:basedOn w:val="afffe"/>
    <w:link w:val="Charf2"/>
    <w:qFormat/>
    <w:rsid w:val="00B219F9"/>
    <w:pPr>
      <w:spacing w:line="300" w:lineRule="exact"/>
      <w:ind w:firstLine="382"/>
    </w:pPr>
    <w:rPr>
      <w:sz w:val="18"/>
      <w:szCs w:val="18"/>
    </w:rPr>
  </w:style>
  <w:style w:type="character" w:customStyle="1" w:styleId="Charf1">
    <w:name w:val="论丛附参题 Char"/>
    <w:basedOn w:val="afa"/>
    <w:link w:val="affff1"/>
    <w:rsid w:val="00B219F9"/>
    <w:rPr>
      <w:rFonts w:ascii="方正黑体简体" w:eastAsia="方正黑体简体" w:hAnsi="Times New Roman"/>
      <w:snapToGrid w:val="0"/>
      <w:kern w:val="2"/>
      <w:sz w:val="18"/>
      <w:szCs w:val="18"/>
    </w:rPr>
  </w:style>
  <w:style w:type="paragraph" w:customStyle="1" w:styleId="affff3">
    <w:name w:val="论丛英摘"/>
    <w:basedOn w:val="a"/>
    <w:link w:val="Charf3"/>
    <w:qFormat/>
    <w:rsid w:val="00B219F9"/>
    <w:pPr>
      <w:snapToGrid w:val="0"/>
      <w:spacing w:line="366" w:lineRule="exact"/>
    </w:pPr>
    <w:rPr>
      <w:rFonts w:ascii="方正书宋简体" w:eastAsia="方正书宋简体" w:hAnsi="Times New Roman"/>
      <w:sz w:val="21"/>
      <w:szCs w:val="21"/>
    </w:rPr>
  </w:style>
  <w:style w:type="character" w:customStyle="1" w:styleId="Charf2">
    <w:name w:val="论丛附参文 Char"/>
    <w:basedOn w:val="Chare"/>
    <w:link w:val="affff2"/>
    <w:rsid w:val="00B219F9"/>
    <w:rPr>
      <w:rFonts w:ascii="方正书宋简体" w:eastAsia="方正书宋简体" w:hAnsi="Times New Roman"/>
      <w:kern w:val="2"/>
      <w:sz w:val="18"/>
      <w:szCs w:val="18"/>
    </w:rPr>
  </w:style>
  <w:style w:type="character" w:customStyle="1" w:styleId="Charf3">
    <w:name w:val="论丛英摘 Char"/>
    <w:basedOn w:val="a0"/>
    <w:link w:val="affff3"/>
    <w:rsid w:val="00B219F9"/>
    <w:rPr>
      <w:rFonts w:ascii="方正书宋简体" w:eastAsia="方正书宋简体" w:hAnsi="Times New Roman"/>
      <w:kern w:val="2"/>
      <w:sz w:val="21"/>
      <w:szCs w:val="21"/>
    </w:rPr>
  </w:style>
  <w:style w:type="paragraph" w:styleId="affff4">
    <w:name w:val="Revision"/>
    <w:hidden/>
    <w:uiPriority w:val="99"/>
    <w:semiHidden/>
    <w:rsid w:val="00B219F9"/>
    <w:rPr>
      <w:rFonts w:ascii="Times New Roman" w:eastAsia="方正书宋简体" w:hAnsi="Times New Roman"/>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79CFB-5346-44E1-A733-F3B4AC54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17</Pages>
  <Words>3792</Words>
  <Characters>3906</Characters>
  <Application>Microsoft Office Word</Application>
  <DocSecurity>0</DocSecurity>
  <Lines>144</Lines>
  <Paragraphs>57</Paragraphs>
  <ScaleCrop>false</ScaleCrop>
  <Company>GWZ</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博</cp:lastModifiedBy>
  <cp:revision>316</cp:revision>
  <dcterms:created xsi:type="dcterms:W3CDTF">2019-09-16T14:32:00Z</dcterms:created>
  <dcterms:modified xsi:type="dcterms:W3CDTF">2022-03-07T03:21:00Z</dcterms:modified>
</cp:coreProperties>
</file>