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3B923" w14:textId="77777777" w:rsidR="003407F5" w:rsidRDefault="003407F5" w:rsidP="003407F5">
      <w:pPr>
        <w:kinsoku w:val="0"/>
        <w:wordWrap w:val="0"/>
        <w:topLinePunct/>
        <w:rPr>
          <w:rFonts w:asciiTheme="minorHAnsi" w:hAnsiTheme="minorHAnsi"/>
          <w:sz w:val="21"/>
        </w:rPr>
      </w:pPr>
      <w:bookmarkStart w:id="0" w:name="__DdeLink__3192_2864609078"/>
      <w:bookmarkStart w:id="1" w:name="__DdeLink__3376_416830074"/>
      <w:bookmarkStart w:id="2" w:name="OLE_LINK1"/>
      <w:bookmarkEnd w:id="0"/>
      <w:bookmarkEnd w:id="1"/>
    </w:p>
    <w:p w14:paraId="7FF23845" w14:textId="77777777" w:rsidR="003407F5" w:rsidRPr="003407F5" w:rsidRDefault="003407F5" w:rsidP="003407F5"/>
    <w:p w14:paraId="0A65B6FD" w14:textId="77777777" w:rsidR="003407F5" w:rsidRPr="003407F5" w:rsidRDefault="003407F5" w:rsidP="003407F5">
      <w:pPr>
        <w:pStyle w:val="ab"/>
        <w:rPr>
          <w:lang w:eastAsia="zh-TW"/>
        </w:rPr>
      </w:pPr>
      <w:r w:rsidRPr="003407F5">
        <w:rPr>
          <w:rFonts w:hint="eastAsia"/>
          <w:lang w:eastAsia="zh-TW"/>
        </w:rPr>
        <w:t>讀衛侯之孫書鐘銘文小劄</w:t>
      </w:r>
    </w:p>
    <w:p w14:paraId="7B29CE90" w14:textId="77777777" w:rsidR="003407F5" w:rsidRDefault="003407F5" w:rsidP="003407F5">
      <w:pPr>
        <w:pStyle w:val="ac"/>
      </w:pPr>
      <w:r>
        <w:rPr>
          <w:rFonts w:hint="eastAsia"/>
        </w:rPr>
        <w:t>吉林大學考古學院古籍研究所 陳建新</w:t>
      </w:r>
    </w:p>
    <w:p w14:paraId="0DE67588" w14:textId="77777777" w:rsidR="003407F5" w:rsidRDefault="003407F5" w:rsidP="003407F5">
      <w:pPr>
        <w:kinsoku w:val="0"/>
        <w:wordWrap w:val="0"/>
        <w:topLinePunct/>
        <w:spacing w:line="360" w:lineRule="auto"/>
        <w:ind w:firstLineChars="200" w:firstLine="480"/>
        <w:jc w:val="left"/>
        <w:textAlignment w:val="center"/>
        <w:rPr>
          <w:rFonts w:cs="宋体"/>
          <w:szCs w:val="28"/>
          <w:lang w:eastAsia="zh-TW"/>
        </w:rPr>
      </w:pPr>
    </w:p>
    <w:p w14:paraId="5D37A8C3" w14:textId="4DB25CDF" w:rsidR="003407F5" w:rsidRDefault="003407F5" w:rsidP="003407F5">
      <w:pPr>
        <w:pStyle w:val="aa"/>
        <w:ind w:firstLine="560"/>
        <w:rPr>
          <w:lang w:eastAsia="zh-TW"/>
        </w:rPr>
      </w:pPr>
      <w:r>
        <w:rPr>
          <w:rFonts w:hint="eastAsia"/>
          <w:lang w:eastAsia="zh-TW"/>
        </w:rPr>
        <w:t>《銘三》第1279號著錄了一件2018年襄汾陶寺北春秋墓地（M3011）出土的甬鐘，定名爲“衛侯之孫書鐘”。《銘三》僅收入正面鉦間及正面左鼓、背面右鼓照片，背面鉦間、左鼓及正面右鼓、兩邊篆銘文照片未公佈。在《山右吉金：襄汾陶寺北兩周墓地出土青銅器精粹》（下文簡稱《精粹》）一書中公佈了部分銘文的照片、拓片和線圖，並附有釋文。</w:t>
      </w:r>
      <w:r>
        <w:rPr>
          <w:rStyle w:val="ae"/>
          <w:rFonts w:cs="宋体"/>
          <w:sz w:val="24"/>
          <w:szCs w:val="28"/>
        </w:rPr>
        <w:endnoteReference w:id="1"/>
      </w:r>
      <w:r>
        <w:rPr>
          <w:rFonts w:hint="eastAsia"/>
          <w:lang w:eastAsia="zh-TW"/>
        </w:rPr>
        <w:t>我們讀後有一些不成熟的看法，茲結合上舉材料和我們的意見先寫出新釋文：</w:t>
      </w:r>
    </w:p>
    <w:p w14:paraId="3B52302F" w14:textId="77777777" w:rsidR="003407F5" w:rsidRDefault="003407F5" w:rsidP="003407F5">
      <w:pPr>
        <w:kinsoku w:val="0"/>
        <w:wordWrap w:val="0"/>
        <w:topLinePunct/>
        <w:spacing w:line="360" w:lineRule="auto"/>
        <w:ind w:firstLineChars="200" w:firstLine="480"/>
        <w:jc w:val="left"/>
        <w:textAlignment w:val="center"/>
        <w:rPr>
          <w:rFonts w:cs="宋体"/>
          <w:szCs w:val="28"/>
          <w:lang w:eastAsia="zh-TW"/>
        </w:rPr>
      </w:pPr>
    </w:p>
    <w:p w14:paraId="5B0F51C4" w14:textId="1CF5B534" w:rsidR="003407F5" w:rsidRDefault="003407F5" w:rsidP="003407F5">
      <w:pPr>
        <w:pStyle w:val="a3"/>
        <w:spacing w:before="540" w:after="540"/>
        <w:ind w:firstLine="496"/>
      </w:pPr>
      <w:r>
        <w:rPr>
          <w:rFonts w:cs="宋体" w:hint="eastAsia"/>
        </w:rPr>
        <w:t>隹（唯）王正月初吉丁亥，衛</w:t>
      </w:r>
      <w:r>
        <w:rPr>
          <w:rFonts w:ascii="SimSun-ExtB" w:eastAsia="SimSun-ExtB" w:hAnsi="SimSun-ExtB" w:hint="eastAsia"/>
        </w:rPr>
        <w:t>𥎦</w:t>
      </w:r>
      <w:r>
        <w:rPr>
          <w:rFonts w:hint="eastAsia"/>
        </w:rPr>
        <w:t>（侯）</w:t>
      </w:r>
      <w:r>
        <w:rPr>
          <w:rFonts w:cs="微软雅黑" w:hint="eastAsia"/>
        </w:rPr>
        <w:t>之孫，</w:t>
      </w:r>
      <w:r>
        <w:rPr>
          <w:rFonts w:ascii="SimSun-ExtB" w:eastAsia="SimSun-ExtB" w:hAnsi="SimSun-ExtB" w:hint="eastAsia"/>
        </w:rPr>
        <w:t>𤕌</w:t>
      </w:r>
      <w:r>
        <w:rPr>
          <w:rFonts w:hint="eastAsia"/>
        </w:rPr>
        <w:t>子之子書=（書，書）曰：穆=（穆穆）</w:t>
      </w:r>
      <w:r>
        <w:rPr>
          <w:rFonts w:ascii="SimSun-ExtB" w:eastAsia="SimSun-ExtB" w:hAnsi="SimSun-ExtB" w:hint="eastAsia"/>
        </w:rPr>
        <w:t>𪪺</w:t>
      </w:r>
      <w:r>
        <w:rPr>
          <w:rFonts w:hint="eastAsia"/>
        </w:rPr>
        <w:t>=（强强），公定爲余居，于</w:t>
      </w:r>
      <w:r>
        <w:rPr>
          <w:noProof/>
        </w:rPr>
        <w:drawing>
          <wp:inline distT="0" distB="0" distL="0" distR="0" wp14:anchorId="15C076E1" wp14:editId="54034833">
            <wp:extent cx="161925" cy="161925"/>
            <wp:effectExtent l="0" t="0" r="9525"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rPr>
        <w:t>之埜（野），</w:t>
      </w:r>
      <w:r>
        <w:rPr>
          <w:rFonts w:ascii="HanaMinB" w:eastAsia="HanaMinB" w:hAnsi="HanaMinB" w:cs="宋体" w:hint="eastAsia"/>
        </w:rPr>
        <w:t>𭆲</w:t>
      </w:r>
      <w:r>
        <w:rPr>
          <w:rFonts w:cs="宋体" w:hint="eastAsia"/>
        </w:rPr>
        <w:t>樂</w:t>
      </w:r>
      <w:r>
        <w:rPr>
          <w:rFonts w:cs="微软雅黑" w:hint="eastAsia"/>
          <w:noProof/>
        </w:rPr>
        <w:t>妰</w:t>
      </w:r>
      <w:r>
        <w:rPr>
          <w:rFonts w:cs="宋体" w:hint="eastAsia"/>
        </w:rPr>
        <w:t>（且）康，卑</w:t>
      </w:r>
      <w:r>
        <w:rPr>
          <w:noProof/>
        </w:rPr>
        <w:drawing>
          <wp:inline distT="0" distB="0" distL="0" distR="0" wp14:anchorId="139D5701" wp14:editId="278C6E24">
            <wp:extent cx="161925" cy="16192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宋体" w:hint="eastAsia"/>
        </w:rPr>
        <w:t>（靈）女武，卑神□</w:t>
      </w:r>
      <w:r>
        <w:rPr>
          <w:rFonts w:ascii="SimSun-ExtB" w:eastAsia="SimSun-ExtB" w:hAnsi="SimSun-ExtB" w:hint="eastAsia"/>
        </w:rPr>
        <w:t>𪺟</w:t>
      </w:r>
      <w:r>
        <w:rPr>
          <w:rFonts w:ascii="宋体" w:eastAsia="宋体" w:hAnsi="宋体" w:hint="eastAsia"/>
        </w:rPr>
        <w:t>，</w:t>
      </w:r>
      <w:r>
        <w:rPr>
          <w:rFonts w:hint="eastAsia"/>
        </w:rPr>
        <w:t>士鬲燮</w:t>
      </w:r>
      <w:r>
        <w:rPr>
          <w:noProof/>
        </w:rPr>
        <w:drawing>
          <wp:inline distT="0" distB="0" distL="0" distR="0" wp14:anchorId="161F7CDC" wp14:editId="5D9F6B32">
            <wp:extent cx="180975" cy="1809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rPr>
        <w:t>（恭），保我父兄。</w:t>
      </w:r>
    </w:p>
    <w:p w14:paraId="75C0AC1C" w14:textId="15AB865C" w:rsidR="003407F5" w:rsidRDefault="003407F5" w:rsidP="003407F5">
      <w:pPr>
        <w:pStyle w:val="a3"/>
        <w:spacing w:before="540" w:after="540"/>
        <w:ind w:firstLine="496"/>
      </w:pPr>
      <w:r>
        <w:rPr>
          <w:rFonts w:hint="eastAsia"/>
        </w:rPr>
        <w:t>書曰：</w:t>
      </w:r>
      <w:r>
        <w:rPr>
          <w:rFonts w:ascii="SimSun-ExtB" w:eastAsia="SimSun-ExtB" w:hAnsi="SimSun-ExtB" w:hint="eastAsia"/>
        </w:rPr>
        <w:t>𢍰</w:t>
      </w:r>
      <w:r>
        <w:rPr>
          <w:rFonts w:hint="eastAsia"/>
        </w:rPr>
        <w:t>（擇）余吉金，用</w:t>
      </w:r>
      <w:r>
        <w:rPr>
          <w:rFonts w:ascii="SimSun-ExtB" w:eastAsia="SimSun-ExtB" w:hAnsi="SimSun-ExtB" w:hint="eastAsia"/>
        </w:rPr>
        <w:t>𥃘</w:t>
      </w:r>
      <w:r>
        <w:rPr>
          <w:rFonts w:hint="eastAsia"/>
        </w:rPr>
        <w:t>（鑄）龢鐘六</w:t>
      </w:r>
      <w:r>
        <w:rPr>
          <w:rFonts w:ascii="SimSun-ExtB" w:eastAsia="SimSun-ExtB" w:hAnsi="SimSun-ExtB" w:hint="eastAsia"/>
        </w:rPr>
        <w:t>𩫭</w:t>
      </w:r>
      <w:r>
        <w:rPr>
          <w:rFonts w:hint="eastAsia"/>
        </w:rPr>
        <w:t>（堵），台（以）亯（享）台（以）孝，于我皇且（祖）。先公之福，武公之頪，弋奏虎力，逑（仇）讎不</w:t>
      </w:r>
      <w:r>
        <w:rPr>
          <w:rFonts w:ascii="SimSun-ExtB" w:eastAsia="SimSun-ExtB" w:hAnsi="SimSun-ExtB" w:hint="eastAsia"/>
        </w:rPr>
        <w:t>𣌭</w:t>
      </w:r>
      <w:r>
        <w:rPr>
          <w:rFonts w:cs="微软雅黑" w:hint="eastAsia"/>
        </w:rPr>
        <w:t>（答？）</w:t>
      </w:r>
      <w:r>
        <w:rPr>
          <w:rFonts w:hint="eastAsia"/>
        </w:rPr>
        <w:t>。書曰：余小心畏</w:t>
      </w:r>
      <w:r>
        <w:rPr>
          <w:noProof/>
        </w:rPr>
        <w:drawing>
          <wp:inline distT="0" distB="0" distL="0" distR="0" wp14:anchorId="5105BFF0" wp14:editId="78C0C0A6">
            <wp:extent cx="161925" cy="16192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rPr>
        <w:t>（畏）</w:t>
      </w:r>
      <w:r>
        <w:rPr>
          <w:noProof/>
        </w:rPr>
        <w:drawing>
          <wp:inline distT="0" distB="0" distL="0" distR="0" wp14:anchorId="64A146FB" wp14:editId="472F9BE6">
            <wp:extent cx="161925" cy="16192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rPr>
        <w:t>（忌），䛑（畢）龍（恭）</w:t>
      </w:r>
      <w:r>
        <w:rPr>
          <w:rFonts w:cs="微软雅黑" w:hint="eastAsia"/>
          <w:noProof/>
        </w:rPr>
        <w:lastRenderedPageBreak/>
        <w:t>妰</w:t>
      </w:r>
      <w:r>
        <w:rPr>
          <w:rFonts w:cs="宋体" w:hint="eastAsia"/>
        </w:rPr>
        <w:t>（且）</w:t>
      </w:r>
      <w:r>
        <w:rPr>
          <w:noProof/>
        </w:rPr>
        <w:drawing>
          <wp:inline distT="0" distB="0" distL="0" distR="0" wp14:anchorId="1A2D017F" wp14:editId="63EC8917">
            <wp:extent cx="161925" cy="16192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rPr>
        <w:t>（忌），余不（丕）信無亟，余良人是教（效），余古（故）政是測（則），余典用中直。</w:t>
      </w:r>
    </w:p>
    <w:p w14:paraId="7B979B30" w14:textId="77777777" w:rsidR="003407F5" w:rsidRDefault="003407F5" w:rsidP="003407F5">
      <w:pPr>
        <w:pStyle w:val="a3"/>
        <w:spacing w:before="540" w:after="540"/>
        <w:ind w:firstLine="496"/>
      </w:pPr>
      <w:r>
        <w:rPr>
          <w:rFonts w:ascii="SimSun-ExtB" w:eastAsia="SimSun-ExtB" w:hAnsi="SimSun-ExtB" w:hint="eastAsia"/>
        </w:rPr>
        <w:t>𢍰</w:t>
      </w:r>
      <w:r>
        <w:rPr>
          <w:rFonts w:hint="eastAsia"/>
        </w:rPr>
        <w:t>（擇）余吉金，乍（作）</w:t>
      </w:r>
      <w:r>
        <w:rPr>
          <w:rFonts w:ascii="SimSun-ExtB" w:eastAsia="SimSun-ExtB" w:hAnsi="SimSun-ExtB" w:hint="eastAsia"/>
        </w:rPr>
        <w:t>𥃘</w:t>
      </w:r>
      <w:r>
        <w:rPr>
          <w:rFonts w:hint="eastAsia"/>
        </w:rPr>
        <w:t>（鑄）余寶鐘，成</w:t>
      </w:r>
      <w:r>
        <w:rPr>
          <w:rFonts w:ascii="SimSun-ExtB" w:eastAsia="SimSun-ExtB" w:hAnsi="SimSun-ExtB" w:hint="eastAsia"/>
        </w:rPr>
        <w:t>𥃘</w:t>
      </w:r>
      <w:r>
        <w:rPr>
          <w:rFonts w:hint="eastAsia"/>
        </w:rPr>
        <w:t>（鑄）六</w:t>
      </w:r>
      <w:r>
        <w:rPr>
          <w:rFonts w:ascii="HanaMinB" w:eastAsia="HanaMinB" w:hAnsi="HanaMinB" w:cs="楷体" w:hint="eastAsia"/>
        </w:rPr>
        <w:t>𬌍</w:t>
      </w:r>
      <w:r>
        <w:rPr>
          <w:rFonts w:hint="eastAsia"/>
        </w:rPr>
        <w:t>（肆），則與其□帀良是平之，</w:t>
      </w:r>
      <w:r>
        <w:rPr>
          <w:rFonts w:ascii="HanaMinB" w:eastAsia="HanaMinB" w:hAnsi="HanaMinB" w:cs="宋体" w:hint="eastAsia"/>
        </w:rPr>
        <w:t>𭆲</w:t>
      </w:r>
      <w:r>
        <w:rPr>
          <w:rFonts w:cs="宋体" w:hint="eastAsia"/>
        </w:rPr>
        <w:t>龢</w:t>
      </w:r>
      <w:r>
        <w:rPr>
          <w:rFonts w:cs="微软雅黑" w:hint="eastAsia"/>
          <w:noProof/>
        </w:rPr>
        <w:t>妰</w:t>
      </w:r>
      <w:r>
        <w:rPr>
          <w:rFonts w:cs="宋体" w:hint="eastAsia"/>
        </w:rPr>
        <w:t>（且）訌，我鐘</w:t>
      </w:r>
      <w:r>
        <w:rPr>
          <w:rFonts w:ascii="HanaMinB" w:eastAsia="HanaMinB" w:hAnsi="HanaMinB" w:cs="宋体" w:hint="eastAsia"/>
        </w:rPr>
        <w:t>𭆲</w:t>
      </w:r>
      <w:r>
        <w:rPr>
          <w:rFonts w:cs="宋体" w:hint="eastAsia"/>
        </w:rPr>
        <w:t>平</w:t>
      </w:r>
      <w:r>
        <w:rPr>
          <w:rFonts w:cs="微软雅黑" w:hint="eastAsia"/>
          <w:noProof/>
        </w:rPr>
        <w:t>妰</w:t>
      </w:r>
      <w:r>
        <w:rPr>
          <w:rFonts w:cs="宋体" w:hint="eastAsia"/>
        </w:rPr>
        <w:t>（且）諹（揚），安保我</w:t>
      </w:r>
      <w:r>
        <w:rPr>
          <w:rFonts w:hint="eastAsia"/>
        </w:rPr>
        <w:t>士</w:t>
      </w:r>
      <w:r>
        <w:rPr>
          <w:rFonts w:cs="宋体" w:hint="eastAsia"/>
        </w:rPr>
        <w:t>鬲，樂我父兄，我台（以）外，我台（以）寶，</w:t>
      </w:r>
      <w:r>
        <w:rPr>
          <w:rFonts w:ascii="SimSun-ExtB" w:eastAsia="SimSun-ExtB" w:hAnsi="SimSun-ExtB" w:hint="eastAsia"/>
        </w:rPr>
        <w:t>𫊣</w:t>
      </w:r>
      <w:r>
        <w:rPr>
          <w:rFonts w:hint="eastAsia"/>
        </w:rPr>
        <w:t>（吾）</w:t>
      </w:r>
      <w:r>
        <w:rPr>
          <w:rFonts w:cs="宋体" w:hint="eastAsia"/>
        </w:rPr>
        <w:t>台（以）</w:t>
      </w:r>
      <w:r>
        <w:rPr>
          <w:rFonts w:hint="eastAsia"/>
        </w:rPr>
        <w:t>亯（享），</w:t>
      </w:r>
      <w:r>
        <w:rPr>
          <w:rFonts w:ascii="SimSun-ExtB" w:eastAsia="SimSun-ExtB" w:hAnsi="SimSun-ExtB" w:hint="eastAsia"/>
        </w:rPr>
        <w:t>𫊣</w:t>
      </w:r>
      <w:r>
        <w:rPr>
          <w:rFonts w:hint="eastAsia"/>
        </w:rPr>
        <w:t>（吾）台（以）孝，福祿無旗（期），永保用之。</w:t>
      </w:r>
    </w:p>
    <w:p w14:paraId="02298BBC" w14:textId="77777777" w:rsidR="003407F5" w:rsidRDefault="003407F5" w:rsidP="003407F5">
      <w:pPr>
        <w:kinsoku w:val="0"/>
        <w:wordWrap w:val="0"/>
        <w:topLinePunct/>
        <w:spacing w:line="360" w:lineRule="auto"/>
        <w:jc w:val="left"/>
        <w:textAlignment w:val="center"/>
        <w:rPr>
          <w:rFonts w:cs="SimSun-ExtB"/>
          <w:szCs w:val="28"/>
          <w:lang w:eastAsia="zh-TW"/>
        </w:rPr>
      </w:pPr>
    </w:p>
    <w:p w14:paraId="0EE25230" w14:textId="77777777" w:rsidR="003407F5" w:rsidRDefault="003407F5" w:rsidP="003407F5">
      <w:pPr>
        <w:pStyle w:val="aa"/>
        <w:ind w:firstLine="560"/>
        <w:rPr>
          <w:lang w:eastAsia="zh-TW"/>
        </w:rPr>
      </w:pPr>
      <w:r>
        <w:rPr>
          <w:rFonts w:hint="eastAsia"/>
          <w:lang w:eastAsia="zh-TW"/>
        </w:rPr>
        <w:t>下面对部分字詞進行簡要討論。</w:t>
      </w:r>
    </w:p>
    <w:p w14:paraId="1B77B955" w14:textId="77777777" w:rsidR="003407F5" w:rsidRDefault="003407F5" w:rsidP="003407F5">
      <w:pPr>
        <w:kinsoku w:val="0"/>
        <w:wordWrap w:val="0"/>
        <w:topLinePunct/>
        <w:spacing w:line="360" w:lineRule="auto"/>
        <w:jc w:val="left"/>
        <w:textAlignment w:val="center"/>
        <w:rPr>
          <w:rFonts w:cs="SimSun-ExtB"/>
          <w:szCs w:val="28"/>
          <w:lang w:eastAsia="zh-TW"/>
        </w:rPr>
      </w:pPr>
    </w:p>
    <w:p w14:paraId="5B0DBDB4" w14:textId="1E48B002" w:rsidR="003407F5" w:rsidRPr="003407F5" w:rsidRDefault="003407F5" w:rsidP="003407F5">
      <w:pPr>
        <w:pStyle w:val="aa"/>
        <w:ind w:firstLine="562"/>
        <w:jc w:val="center"/>
        <w:rPr>
          <w:b/>
          <w:lang w:eastAsia="zh-TW"/>
        </w:rPr>
      </w:pPr>
      <w:r w:rsidRPr="003407F5">
        <w:rPr>
          <w:rFonts w:hint="eastAsia"/>
          <w:b/>
          <w:lang w:eastAsia="zh-TW"/>
        </w:rPr>
        <w:t>一、</w:t>
      </w:r>
      <w:r w:rsidRPr="003407F5">
        <w:rPr>
          <w:rFonts w:ascii="宋体-方正超大字符集" w:eastAsia="宋体-方正超大字符集" w:hAnsi="宋体-方正超大字符集" w:cs="宋体-方正超大字符集" w:hint="eastAsia"/>
          <w:b/>
          <w:lang w:eastAsia="zh-TW"/>
        </w:rPr>
        <w:t>𤕌</w:t>
      </w:r>
      <w:r w:rsidRPr="003407F5">
        <w:rPr>
          <w:rFonts w:hint="eastAsia"/>
          <w:b/>
          <w:lang w:eastAsia="zh-TW"/>
        </w:rPr>
        <w:t>子之子書=</w:t>
      </w:r>
    </w:p>
    <w:p w14:paraId="39339BB3" w14:textId="54A13A6B" w:rsidR="003407F5" w:rsidRDefault="003407F5" w:rsidP="003407F5">
      <w:pPr>
        <w:pStyle w:val="aa"/>
        <w:ind w:firstLine="560"/>
        <w:rPr>
          <w:lang w:eastAsia="zh-TW"/>
        </w:rPr>
      </w:pPr>
      <w:r>
        <w:rPr>
          <w:rFonts w:hint="eastAsia"/>
          <w:lang w:eastAsia="zh-TW"/>
        </w:rPr>
        <w:t>黃錦前先生注意到“</w:t>
      </w:r>
      <w:r>
        <w:rPr>
          <w:rFonts w:ascii="SimSun-ExtB" w:eastAsia="SimSun-ExtB" w:hAnsi="SimSun-ExtB" w:cs="SimSun-ExtB" w:hint="eastAsia"/>
          <w:lang w:eastAsia="zh-TW"/>
        </w:rPr>
        <w:t>𤕌</w:t>
      </w:r>
      <w:r>
        <w:rPr>
          <w:rFonts w:hint="eastAsia"/>
          <w:lang w:eastAsia="zh-TW"/>
        </w:rPr>
        <w:t>子之子書”中的“書”字作“</w:t>
      </w:r>
      <w:r>
        <w:rPr>
          <w:noProof/>
        </w:rPr>
        <w:drawing>
          <wp:inline distT="0" distB="0" distL="0" distR="0" wp14:anchorId="4B9F37B5" wp14:editId="2B1EB8B8">
            <wp:extent cx="276225" cy="36195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Pr>
          <w:rFonts w:hint="eastAsia"/>
          <w:lang w:eastAsia="zh-TW"/>
        </w:rPr>
        <w:t>”，認爲是作器者之名“書者”的合文。</w:t>
      </w:r>
      <w:r>
        <w:rPr>
          <w:rStyle w:val="ae"/>
          <w:rFonts w:cs="宋体"/>
          <w:sz w:val="24"/>
          <w:szCs w:val="28"/>
        </w:rPr>
        <w:endnoteReference w:id="2"/>
      </w:r>
      <w:r>
        <w:rPr>
          <w:rFonts w:hint="eastAsia"/>
          <w:lang w:eastAsia="zh-TW"/>
        </w:rPr>
        <w:t>今據銘文照片，“</w:t>
      </w:r>
      <w:r>
        <w:rPr>
          <w:rFonts w:cs="SimSun-ExtB" w:hint="eastAsia"/>
          <w:lang w:eastAsia="zh-TW"/>
        </w:rPr>
        <w:t>書曰：余小心畏</w:t>
      </w:r>
      <w:r>
        <w:rPr>
          <w:noProof/>
        </w:rPr>
        <w:drawing>
          <wp:inline distT="0" distB="0" distL="0" distR="0" wp14:anchorId="3628FB0A" wp14:editId="28879A8E">
            <wp:extent cx="161925" cy="16192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SimSun-ExtB" w:hint="eastAsia"/>
          <w:lang w:eastAsia="zh-TW"/>
        </w:rPr>
        <w:t>（畏）</w:t>
      </w:r>
      <w:r>
        <w:rPr>
          <w:noProof/>
        </w:rPr>
        <w:drawing>
          <wp:inline distT="0" distB="0" distL="0" distR="0" wp14:anchorId="5D3371C4" wp14:editId="7DFDF0DA">
            <wp:extent cx="161925" cy="16192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SimSun-ExtB" w:hint="eastAsia"/>
          <w:lang w:eastAsia="zh-TW"/>
        </w:rPr>
        <w:t>（忌）</w:t>
      </w:r>
      <w:r>
        <w:rPr>
          <w:rFonts w:hint="eastAsia"/>
          <w:lang w:eastAsia="zh-TW"/>
        </w:rPr>
        <w:t>”句中的“書”作“</w:t>
      </w:r>
      <w:r>
        <w:rPr>
          <w:noProof/>
          <w:kern w:val="0"/>
          <w:szCs w:val="24"/>
        </w:rPr>
        <w:drawing>
          <wp:inline distT="0" distB="0" distL="0" distR="0" wp14:anchorId="19A062D1" wp14:editId="405800E1">
            <wp:extent cx="209550" cy="3619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Pr>
          <w:rFonts w:hint="eastAsia"/>
          <w:lang w:eastAsia="zh-TW"/>
        </w:rPr>
        <w:t>”並沒有“=”，可見作器者之名應爲“書”，“</w:t>
      </w:r>
      <w:r>
        <w:rPr>
          <w:noProof/>
        </w:rPr>
        <w:drawing>
          <wp:inline distT="0" distB="0" distL="0" distR="0" wp14:anchorId="38FBB402" wp14:editId="3C4A9E6F">
            <wp:extent cx="276225" cy="36195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Pr>
          <w:rFonts w:hint="eastAsia"/>
          <w:lang w:eastAsia="zh-TW"/>
        </w:rPr>
        <w:t>”下的“=”應爲重文符號而非合文符號。</w:t>
      </w:r>
    </w:p>
    <w:p w14:paraId="0BE8FECB" w14:textId="77777777" w:rsidR="003407F5" w:rsidRDefault="003407F5" w:rsidP="003407F5">
      <w:pPr>
        <w:widowControl/>
        <w:kinsoku w:val="0"/>
        <w:wordWrap w:val="0"/>
        <w:topLinePunct/>
        <w:ind w:firstLineChars="200" w:firstLine="480"/>
        <w:jc w:val="left"/>
        <w:textAlignment w:val="center"/>
        <w:rPr>
          <w:rFonts w:cs="宋体"/>
          <w:szCs w:val="28"/>
          <w:lang w:eastAsia="zh-TW"/>
        </w:rPr>
      </w:pPr>
    </w:p>
    <w:p w14:paraId="04836048" w14:textId="77777777" w:rsidR="003407F5" w:rsidRPr="003407F5" w:rsidRDefault="003407F5" w:rsidP="003407F5">
      <w:pPr>
        <w:pStyle w:val="aa"/>
        <w:ind w:firstLine="562"/>
        <w:jc w:val="center"/>
        <w:rPr>
          <w:b/>
          <w:lang w:eastAsia="zh-TW"/>
        </w:rPr>
      </w:pPr>
      <w:r w:rsidRPr="003407F5">
        <w:rPr>
          <w:rFonts w:hint="eastAsia"/>
          <w:b/>
          <w:lang w:eastAsia="zh-TW"/>
        </w:rPr>
        <w:t>二、</w:t>
      </w:r>
      <w:r w:rsidRPr="003407F5">
        <w:rPr>
          <w:rFonts w:ascii="HanaMinB" w:eastAsia="HanaMinB" w:hAnsi="HanaMinB" w:hint="eastAsia"/>
          <w:b/>
          <w:lang w:eastAsia="zh-TW"/>
        </w:rPr>
        <w:t>𭆲</w:t>
      </w:r>
      <w:r w:rsidRPr="003407F5">
        <w:rPr>
          <w:rFonts w:hint="eastAsia"/>
          <w:b/>
          <w:lang w:eastAsia="zh-TW"/>
        </w:rPr>
        <w:t>樂</w:t>
      </w:r>
      <w:r w:rsidRPr="003407F5">
        <w:rPr>
          <w:rFonts w:cs="微软雅黑" w:hint="eastAsia"/>
          <w:b/>
          <w:lang w:eastAsia="zh-TW"/>
        </w:rPr>
        <w:t>妰</w:t>
      </w:r>
      <w:r w:rsidRPr="003407F5">
        <w:rPr>
          <w:rFonts w:hint="eastAsia"/>
          <w:b/>
          <w:lang w:eastAsia="zh-TW"/>
        </w:rPr>
        <w:t>（且）康</w:t>
      </w:r>
    </w:p>
    <w:p w14:paraId="3F1155EA" w14:textId="561136B1" w:rsidR="003407F5" w:rsidRDefault="003407F5" w:rsidP="003407F5">
      <w:pPr>
        <w:pStyle w:val="aa"/>
        <w:ind w:firstLine="560"/>
        <w:rPr>
          <w:lang w:eastAsia="zh-TW"/>
        </w:rPr>
      </w:pPr>
      <w:r>
        <w:rPr>
          <w:rFonts w:hint="eastAsia"/>
          <w:lang w:eastAsia="zh-TW"/>
        </w:rPr>
        <w:t>《銘三》和《精粹》的釋文中摹作“</w:t>
      </w:r>
      <w:r>
        <w:rPr>
          <w:noProof/>
        </w:rPr>
        <w:drawing>
          <wp:inline distT="0" distB="0" distL="0" distR="0" wp14:anchorId="2B358087" wp14:editId="0BBC68E8">
            <wp:extent cx="161925" cy="16192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”的字銘文中出現四次，其中在“</w:t>
      </w:r>
      <w:r>
        <w:rPr>
          <w:rFonts w:ascii="HanaMinB" w:eastAsia="HanaMinB" w:hAnsi="HanaMinB" w:hint="eastAsia"/>
          <w:lang w:eastAsia="zh-TW"/>
        </w:rPr>
        <w:t>𭆲</w:t>
      </w:r>
      <w:r>
        <w:rPr>
          <w:rFonts w:hint="eastAsia"/>
          <w:lang w:eastAsia="zh-TW"/>
        </w:rPr>
        <w:t>樂</w:t>
      </w:r>
      <w:r>
        <w:rPr>
          <w:noProof/>
        </w:rPr>
        <w:drawing>
          <wp:inline distT="0" distB="0" distL="0" distR="0" wp14:anchorId="3E907FAD" wp14:editId="539BFADD">
            <wp:extent cx="161925" cy="16192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康”句</w:t>
      </w:r>
      <w:bookmarkStart w:id="3" w:name="_GoBack"/>
      <w:bookmarkEnd w:id="3"/>
      <w:r>
        <w:rPr>
          <w:rFonts w:hint="eastAsia"/>
          <w:lang w:eastAsia="zh-TW"/>
        </w:rPr>
        <w:t>中的“</w:t>
      </w:r>
      <w:r>
        <w:rPr>
          <w:noProof/>
        </w:rPr>
        <w:drawing>
          <wp:inline distT="0" distB="0" distL="0" distR="0" wp14:anchorId="487EF85F" wp14:editId="7020D241">
            <wp:extent cx="161925" cy="161925"/>
            <wp:effectExtent l="0" t="0" r="9525"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”原篆作“</w:t>
      </w:r>
      <w:r>
        <w:rPr>
          <w:noProof/>
        </w:rPr>
        <w:drawing>
          <wp:inline distT="0" distB="0" distL="0" distR="0" wp14:anchorId="4A0B3D43" wp14:editId="505DD605">
            <wp:extent cx="209550" cy="3619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Pr>
          <w:rFonts w:hint="eastAsia"/>
          <w:lang w:eastAsia="zh-TW"/>
        </w:rPr>
        <w:t>”，該字从女，除去女</w:t>
      </w:r>
      <w:r>
        <w:rPr>
          <w:rFonts w:hint="eastAsia"/>
          <w:lang w:eastAsia="zh-TW"/>
        </w:rPr>
        <w:lastRenderedPageBreak/>
        <w:t>旁外應爲“乍”，可對比以下寫法的“乍”字：</w:t>
      </w:r>
      <w:r>
        <w:rPr>
          <w:noProof/>
        </w:rPr>
        <w:drawing>
          <wp:inline distT="0" distB="0" distL="0" distR="0" wp14:anchorId="2C3A0AA2" wp14:editId="19746B2A">
            <wp:extent cx="314325" cy="36195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r>
        <w:rPr>
          <w:rFonts w:hint="eastAsia"/>
          <w:lang w:eastAsia="zh-TW"/>
        </w:rPr>
        <w:t>、</w:t>
      </w:r>
      <w:r>
        <w:rPr>
          <w:noProof/>
        </w:rPr>
        <w:drawing>
          <wp:inline distT="0" distB="0" distL="0" distR="0" wp14:anchorId="49B6B3C8" wp14:editId="1CB9DB3F">
            <wp:extent cx="247650" cy="361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rFonts w:hint="eastAsia"/>
          <w:lang w:eastAsia="zh-TW"/>
        </w:rPr>
        <w:t>、</w:t>
      </w:r>
      <w:r>
        <w:rPr>
          <w:noProof/>
        </w:rPr>
        <w:drawing>
          <wp:inline distT="0" distB="0" distL="0" distR="0" wp14:anchorId="011BCBB6" wp14:editId="3EC5F68C">
            <wp:extent cx="314325" cy="36195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r>
        <w:rPr>
          <w:rFonts w:hint="eastAsia"/>
          <w:lang w:eastAsia="zh-TW"/>
        </w:rPr>
        <w:t>，</w:t>
      </w:r>
      <w:r>
        <w:rPr>
          <w:rStyle w:val="ae"/>
          <w:rFonts w:cs="宋体"/>
          <w:sz w:val="24"/>
          <w:szCs w:val="28"/>
        </w:rPr>
        <w:endnoteReference w:id="3"/>
      </w:r>
      <w:r>
        <w:rPr>
          <w:rFonts w:hint="eastAsia"/>
          <w:lang w:eastAsia="zh-TW"/>
        </w:rPr>
        <w:t>尤其是最後一個，將其轉正後作</w:t>
      </w:r>
      <w:r>
        <w:rPr>
          <w:noProof/>
        </w:rPr>
        <w:drawing>
          <wp:inline distT="0" distB="0" distL="0" distR="0" wp14:anchorId="2262C69B" wp14:editId="78490490">
            <wp:extent cx="314325" cy="36195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r>
        <w:rPr>
          <w:rFonts w:hint="eastAsia"/>
          <w:lang w:eastAsia="zh-TW"/>
        </w:rPr>
        <w:t>，與</w:t>
      </w:r>
      <w:r>
        <w:rPr>
          <w:noProof/>
        </w:rPr>
        <w:drawing>
          <wp:inline distT="0" distB="0" distL="0" distR="0" wp14:anchorId="4269F8B5" wp14:editId="7C12E9C4">
            <wp:extent cx="209550" cy="3619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Pr>
          <w:rFonts w:hint="eastAsia"/>
          <w:lang w:eastAsia="zh-TW"/>
        </w:rPr>
        <w:t>所从十分相似。因此應釋爲“</w:t>
      </w:r>
      <w:r>
        <w:rPr>
          <w:rFonts w:cs="微软雅黑" w:hint="eastAsia"/>
          <w:lang w:eastAsia="zh-TW"/>
        </w:rPr>
        <w:t>妰</w:t>
      </w:r>
      <w:r>
        <w:rPr>
          <w:rFonts w:hint="eastAsia"/>
          <w:lang w:eastAsia="zh-TW"/>
        </w:rPr>
        <w:t>”讀爲“且”。銘文最後一段說“</w:t>
      </w:r>
      <w:r>
        <w:rPr>
          <w:rFonts w:cs="SimSun-ExtB" w:hint="eastAsia"/>
          <w:lang w:eastAsia="zh-TW"/>
        </w:rPr>
        <w:t>則與其□帀良是平之，</w:t>
      </w:r>
      <w:r>
        <w:rPr>
          <w:rFonts w:ascii="HanaMinB" w:eastAsia="HanaMinB" w:hAnsi="HanaMinB" w:hint="eastAsia"/>
          <w:lang w:eastAsia="zh-TW"/>
        </w:rPr>
        <w:t>𭆲</w:t>
      </w:r>
      <w:r>
        <w:rPr>
          <w:rFonts w:hint="eastAsia"/>
          <w:lang w:eastAsia="zh-TW"/>
        </w:rPr>
        <w:t>龢</w:t>
      </w:r>
      <w:r>
        <w:rPr>
          <w:noProof/>
        </w:rPr>
        <w:drawing>
          <wp:inline distT="0" distB="0" distL="0" distR="0" wp14:anchorId="76771945" wp14:editId="762D5960">
            <wp:extent cx="161925" cy="1619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訌，我鐘</w:t>
      </w:r>
      <w:r>
        <w:rPr>
          <w:rFonts w:ascii="HanaMinB" w:eastAsia="HanaMinB" w:hAnsi="HanaMinB" w:hint="eastAsia"/>
          <w:lang w:eastAsia="zh-TW"/>
        </w:rPr>
        <w:t>𭆲</w:t>
      </w:r>
      <w:r>
        <w:rPr>
          <w:rFonts w:hint="eastAsia"/>
          <w:lang w:eastAsia="zh-TW"/>
        </w:rPr>
        <w:t>平</w:t>
      </w:r>
      <w:r>
        <w:rPr>
          <w:noProof/>
        </w:rPr>
        <w:drawing>
          <wp:inline distT="0" distB="0" distL="0" distR="0" wp14:anchorId="52116899" wp14:editId="6CF2BC1D">
            <wp:extent cx="161925" cy="16192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諹”，《銘三》和《精粹》均作一句讀。從前文來看這裡應該是對鐘的描述，也應讀爲“</w:t>
      </w:r>
      <w:r>
        <w:rPr>
          <w:rFonts w:ascii="HanaMinB" w:eastAsia="HanaMinB" w:hAnsi="HanaMinB" w:hint="eastAsia"/>
          <w:lang w:eastAsia="zh-TW"/>
        </w:rPr>
        <w:t>𭆲</w:t>
      </w:r>
      <w:r>
        <w:rPr>
          <w:rFonts w:hint="eastAsia"/>
          <w:lang w:eastAsia="zh-TW"/>
        </w:rPr>
        <w:t>龢</w:t>
      </w:r>
      <w:r>
        <w:rPr>
          <w:rFonts w:hint="eastAsia"/>
          <w:noProof/>
          <w:lang w:eastAsia="zh-TW"/>
        </w:rPr>
        <w:t>且</w:t>
      </w:r>
      <w:r>
        <w:rPr>
          <w:rFonts w:hint="eastAsia"/>
          <w:lang w:eastAsia="zh-TW"/>
        </w:rPr>
        <w:t>訌”“</w:t>
      </w:r>
      <w:r>
        <w:rPr>
          <w:rFonts w:ascii="HanaMinB" w:eastAsia="HanaMinB" w:hAnsi="HanaMinB" w:hint="eastAsia"/>
          <w:lang w:eastAsia="zh-TW"/>
        </w:rPr>
        <w:t>𭆲</w:t>
      </w:r>
      <w:r>
        <w:rPr>
          <w:rFonts w:hint="eastAsia"/>
          <w:lang w:eastAsia="zh-TW"/>
        </w:rPr>
        <w:t>平</w:t>
      </w:r>
      <w:r>
        <w:rPr>
          <w:rFonts w:hint="eastAsia"/>
          <w:noProof/>
          <w:lang w:eastAsia="zh-TW"/>
        </w:rPr>
        <w:t>且</w:t>
      </w:r>
      <w:r>
        <w:rPr>
          <w:rFonts w:hint="eastAsia"/>
          <w:lang w:eastAsia="zh-TW"/>
        </w:rPr>
        <w:t>揚”。“乍”“且”古音相近，“乍”聲字和“且”聲字相通文獻中常見，例如金文中“乍”可以讀爲“䢐”；</w:t>
      </w:r>
      <w:r>
        <w:rPr>
          <w:rStyle w:val="ae"/>
          <w:rFonts w:cs="宋体"/>
          <w:sz w:val="24"/>
          <w:szCs w:val="28"/>
        </w:rPr>
        <w:endnoteReference w:id="4"/>
      </w:r>
      <w:r>
        <w:rPr>
          <w:rFonts w:hint="eastAsia"/>
          <w:lang w:eastAsia="zh-TW"/>
        </w:rPr>
        <w:t>《詩·大雅·蕩》“侯作侯祝”，《經典釋文》云“作，本或作詛”，皆其證，茲不備舉。在甚六鐘（《新收》1251～1257）和甚六鎛（《新收》1258～1262）中有一字作“</w:t>
      </w:r>
      <w:r>
        <w:rPr>
          <w:noProof/>
        </w:rPr>
        <w:drawing>
          <wp:inline distT="0" distB="0" distL="0" distR="0" wp14:anchorId="00E68B3B" wp14:editId="35403A86">
            <wp:extent cx="142875" cy="18097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hint="eastAsia"/>
          <w:lang w:eastAsia="zh-TW"/>
        </w:rPr>
        <w:t>”，何琳儀先生釋爲“</w:t>
      </w:r>
      <w:r>
        <w:rPr>
          <w:rFonts w:ascii="SimSun-ExtB" w:eastAsia="SimSun-ExtB" w:hAnsi="SimSun-ExtB" w:cs="SimSun-ExtB" w:hint="eastAsia"/>
          <w:lang w:eastAsia="zh-TW"/>
        </w:rPr>
        <w:t>𡛫</w:t>
      </w:r>
      <w:r>
        <w:rPr>
          <w:rFonts w:hint="eastAsia"/>
          <w:lang w:eastAsia="zh-TW"/>
        </w:rPr>
        <w:t>”讀爲“且”，</w:t>
      </w:r>
      <w:r>
        <w:rPr>
          <w:rStyle w:val="ae"/>
          <w:rFonts w:cs="宋体"/>
          <w:sz w:val="24"/>
          <w:szCs w:val="28"/>
        </w:rPr>
        <w:endnoteReference w:id="5"/>
      </w:r>
      <w:r>
        <w:rPr>
          <w:rFonts w:hint="eastAsia"/>
          <w:lang w:eastAsia="zh-TW"/>
        </w:rPr>
        <w:t>其字左旁與同銘的“是（</w:t>
      </w:r>
      <w:r>
        <w:rPr>
          <w:noProof/>
        </w:rPr>
        <w:drawing>
          <wp:inline distT="0" distB="0" distL="0" distR="0" wp14:anchorId="2777FB26" wp14:editId="0CA8D71C">
            <wp:extent cx="161925" cy="1809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hint="eastAsia"/>
          <w:lang w:eastAsia="zh-TW"/>
        </w:rPr>
        <w:t>）”明顯不同，舊釋爲“媞”不確。可見在青銅鐘鎛銘文中用來表示虛詞{且}的不僅有常見的“</w:t>
      </w:r>
      <w:r>
        <w:rPr>
          <w:rFonts w:ascii="SimSun-ExtB" w:eastAsia="SimSun-ExtB" w:hAnsi="SimSun-ExtB" w:cs="SimSun-ExtB" w:hint="eastAsia"/>
          <w:lang w:eastAsia="zh-TW"/>
        </w:rPr>
        <w:t>𠭯</w:t>
      </w:r>
      <w:r>
        <w:rPr>
          <w:rFonts w:hint="eastAsia"/>
          <w:lang w:eastAsia="zh-TW"/>
        </w:rPr>
        <w:t>”字。</w:t>
      </w:r>
    </w:p>
    <w:p w14:paraId="1719CED9" w14:textId="1ADE06A5" w:rsidR="003407F5" w:rsidRDefault="003407F5" w:rsidP="003407F5">
      <w:pPr>
        <w:pStyle w:val="aa"/>
        <w:ind w:firstLine="560"/>
        <w:rPr>
          <w:lang w:eastAsia="zh-TW"/>
        </w:rPr>
      </w:pPr>
      <w:r>
        <w:rPr>
          <w:rFonts w:hint="eastAsia"/>
          <w:lang w:eastAsia="zh-TW"/>
        </w:rPr>
        <w:t>“</w:t>
      </w:r>
      <w:r>
        <w:rPr>
          <w:rFonts w:ascii="HanaMinB" w:eastAsia="HanaMinB" w:hAnsi="HanaMinB" w:hint="eastAsia"/>
          <w:lang w:eastAsia="zh-TW"/>
        </w:rPr>
        <w:t>𭆲</w:t>
      </w:r>
      <w:r>
        <w:rPr>
          <w:rFonts w:hint="eastAsia"/>
          <w:lang w:eastAsia="zh-TW"/>
        </w:rPr>
        <w:t>”字原篆作“</w:t>
      </w:r>
      <w:r>
        <w:rPr>
          <w:noProof/>
        </w:rPr>
        <w:drawing>
          <wp:inline distT="0" distB="0" distL="0" distR="0" wp14:anchorId="40EABACC" wp14:editId="2005D58B">
            <wp:extent cx="152400" cy="3619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361950"/>
                    </a:xfrm>
                    <a:prstGeom prst="rect">
                      <a:avLst/>
                    </a:prstGeom>
                    <a:noFill/>
                    <a:ln>
                      <a:noFill/>
                    </a:ln>
                  </pic:spPr>
                </pic:pic>
              </a:graphicData>
            </a:graphic>
          </wp:inline>
        </w:drawing>
      </w:r>
      <w:r>
        <w:rPr>
          <w:rFonts w:hint="eastAsia"/>
          <w:lang w:eastAsia="zh-TW"/>
        </w:rPr>
        <w:t>”，釋“</w:t>
      </w:r>
      <w:r>
        <w:rPr>
          <w:rFonts w:ascii="HanaMinB" w:eastAsia="HanaMinB" w:hAnsi="HanaMinB" w:hint="eastAsia"/>
          <w:lang w:eastAsia="zh-TW"/>
        </w:rPr>
        <w:t>𭆲</w:t>
      </w:r>
      <w:r>
        <w:rPr>
          <w:rFonts w:hint="eastAsia"/>
          <w:lang w:eastAsia="zh-TW"/>
        </w:rPr>
        <w:t>”應可信。從銘文中的“</w:t>
      </w:r>
      <w:r>
        <w:rPr>
          <w:rFonts w:ascii="HanaMinB" w:eastAsia="HanaMinB" w:hAnsi="HanaMinB" w:hint="eastAsia"/>
          <w:lang w:eastAsia="zh-TW"/>
        </w:rPr>
        <w:t>𭆲</w:t>
      </w:r>
      <w:r>
        <w:rPr>
          <w:rFonts w:hint="eastAsia"/>
          <w:lang w:eastAsia="zh-TW"/>
        </w:rPr>
        <w:t>樂且康”“</w:t>
      </w:r>
      <w:r>
        <w:rPr>
          <w:rFonts w:ascii="HanaMinB" w:eastAsia="HanaMinB" w:hAnsi="HanaMinB" w:hint="eastAsia"/>
          <w:lang w:eastAsia="zh-TW"/>
        </w:rPr>
        <w:t>𭆲</w:t>
      </w:r>
      <w:r>
        <w:rPr>
          <w:rFonts w:hint="eastAsia"/>
          <w:lang w:eastAsia="zh-TW"/>
        </w:rPr>
        <w:t>龢</w:t>
      </w:r>
      <w:r>
        <w:rPr>
          <w:rFonts w:hint="eastAsia"/>
          <w:noProof/>
          <w:lang w:eastAsia="zh-TW"/>
        </w:rPr>
        <w:t>且</w:t>
      </w:r>
      <w:r>
        <w:rPr>
          <w:rFonts w:hint="eastAsia"/>
          <w:lang w:eastAsia="zh-TW"/>
        </w:rPr>
        <w:t>訌”“</w:t>
      </w:r>
      <w:r>
        <w:rPr>
          <w:rFonts w:ascii="HanaMinB" w:eastAsia="HanaMinB" w:hAnsi="HanaMinB" w:hint="eastAsia"/>
          <w:lang w:eastAsia="zh-TW"/>
        </w:rPr>
        <w:t>𭆲</w:t>
      </w:r>
      <w:r>
        <w:rPr>
          <w:rFonts w:hint="eastAsia"/>
          <w:lang w:eastAsia="zh-TW"/>
        </w:rPr>
        <w:t>平</w:t>
      </w:r>
      <w:r>
        <w:rPr>
          <w:rFonts w:hint="eastAsia"/>
          <w:noProof/>
          <w:lang w:eastAsia="zh-TW"/>
        </w:rPr>
        <w:t>且</w:t>
      </w:r>
      <w:r>
        <w:rPr>
          <w:rFonts w:hint="eastAsia"/>
          <w:lang w:eastAsia="zh-TW"/>
        </w:rPr>
        <w:t>揚”來看，“</w:t>
      </w:r>
      <w:r>
        <w:rPr>
          <w:rFonts w:ascii="HanaMinB" w:eastAsia="HanaMinB" w:hAnsi="HanaMinB" w:hint="eastAsia"/>
          <w:lang w:eastAsia="zh-TW"/>
        </w:rPr>
        <w:t>𭆲</w:t>
      </w:r>
      <w:r>
        <w:rPr>
          <w:rFonts w:hint="eastAsia"/>
          <w:lang w:eastAsia="zh-TW"/>
        </w:rPr>
        <w:t>”應該是類似“既”“終”的虛詞。</w:t>
      </w:r>
    </w:p>
    <w:p w14:paraId="54211054" w14:textId="77777777" w:rsidR="003407F5" w:rsidRDefault="003407F5" w:rsidP="003407F5">
      <w:pPr>
        <w:widowControl/>
        <w:kinsoku w:val="0"/>
        <w:wordWrap w:val="0"/>
        <w:topLinePunct/>
        <w:jc w:val="left"/>
        <w:textAlignment w:val="center"/>
        <w:rPr>
          <w:rFonts w:cs="宋体"/>
          <w:szCs w:val="28"/>
          <w:lang w:eastAsia="zh-TW"/>
        </w:rPr>
      </w:pPr>
    </w:p>
    <w:p w14:paraId="137C5AE2" w14:textId="2F6C8C53" w:rsidR="003407F5" w:rsidRPr="003407F5" w:rsidRDefault="003407F5" w:rsidP="003407F5">
      <w:pPr>
        <w:pStyle w:val="aa"/>
        <w:ind w:firstLine="562"/>
        <w:jc w:val="center"/>
        <w:rPr>
          <w:b/>
          <w:lang w:eastAsia="zh-TW"/>
        </w:rPr>
      </w:pPr>
      <w:r w:rsidRPr="003407F5">
        <w:rPr>
          <w:rFonts w:hint="eastAsia"/>
          <w:b/>
          <w:lang w:eastAsia="zh-TW"/>
        </w:rPr>
        <w:t>三、</w:t>
      </w:r>
      <w:r w:rsidRPr="003407F5">
        <w:rPr>
          <w:rFonts w:cs="微软雅黑" w:hint="eastAsia"/>
          <w:b/>
          <w:lang w:eastAsia="zh-TW"/>
        </w:rPr>
        <w:t>士</w:t>
      </w:r>
      <w:r w:rsidRPr="003407F5">
        <w:rPr>
          <w:rFonts w:cs="SimSun-ExtB" w:hint="eastAsia"/>
          <w:b/>
          <w:lang w:eastAsia="zh-TW"/>
        </w:rPr>
        <w:t>鬲燮</w:t>
      </w:r>
      <w:r w:rsidRPr="003407F5">
        <w:rPr>
          <w:rFonts w:cs="SimSun-ExtB"/>
          <w:b/>
          <w:noProof/>
        </w:rPr>
        <w:drawing>
          <wp:inline distT="0" distB="0" distL="0" distR="0" wp14:anchorId="080CE8DC" wp14:editId="5882DD31">
            <wp:extent cx="180975" cy="18097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4B746F3" w14:textId="14CE5E61" w:rsidR="003407F5" w:rsidRDefault="003407F5" w:rsidP="003407F5">
      <w:pPr>
        <w:pStyle w:val="aa"/>
        <w:ind w:firstLine="560"/>
        <w:rPr>
          <w:lang w:eastAsia="zh-TW"/>
        </w:rPr>
      </w:pPr>
      <w:r>
        <w:rPr>
          <w:rFonts w:hint="eastAsia"/>
          <w:lang w:eastAsia="zh-TW"/>
        </w:rPr>
        <w:t>銘文中的兩個“士”字《銘三》和《精粹》均釋爲“土”，《精</w:t>
      </w:r>
      <w:r>
        <w:rPr>
          <w:rFonts w:hint="eastAsia"/>
          <w:lang w:eastAsia="zh-TW"/>
        </w:rPr>
        <w:lastRenderedPageBreak/>
        <w:t>粹》所收的線圖作“</w:t>
      </w:r>
      <w:r>
        <w:rPr>
          <w:noProof/>
        </w:rPr>
        <w:drawing>
          <wp:inline distT="0" distB="0" distL="0" distR="0" wp14:anchorId="724DF950" wp14:editId="1E614630">
            <wp:extent cx="247650" cy="3619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rFonts w:hint="eastAsia"/>
          <w:lang w:eastAsia="zh-TW"/>
        </w:rPr>
        <w:t>”，我們懷疑應釋爲“士”。“</w:t>
      </w:r>
      <w:r>
        <w:rPr>
          <w:rFonts w:cs="微软雅黑" w:hint="eastAsia"/>
          <w:lang w:eastAsia="zh-TW"/>
        </w:rPr>
        <w:t>士</w:t>
      </w:r>
      <w:r>
        <w:rPr>
          <w:rFonts w:hint="eastAsia"/>
          <w:lang w:eastAsia="zh-TW"/>
        </w:rPr>
        <w:t>鬲燮</w:t>
      </w:r>
      <w:r>
        <w:rPr>
          <w:noProof/>
        </w:rPr>
        <w:drawing>
          <wp:inline distT="0" distB="0" distL="0" distR="0" wp14:anchorId="34627783" wp14:editId="5DDF69C0">
            <wp:extent cx="180975" cy="1809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”句中的“鬲”作“</w:t>
      </w:r>
      <w:r>
        <w:rPr>
          <w:noProof/>
        </w:rPr>
        <w:drawing>
          <wp:inline distT="0" distB="0" distL="0" distR="0" wp14:anchorId="408FA366" wp14:editId="42D9C4D9">
            <wp:extent cx="266700"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Pr>
          <w:rFonts w:hint="eastAsia"/>
          <w:lang w:eastAsia="zh-TW"/>
        </w:rPr>
        <w:t>”，釋“鬲”可信。“士鬲”可能類似於庶士，“鬲”該如何破讀有待研究。</w:t>
      </w:r>
    </w:p>
    <w:p w14:paraId="2629B09F" w14:textId="5ABCD473" w:rsidR="003407F5" w:rsidRDefault="003407F5" w:rsidP="003407F5">
      <w:pPr>
        <w:pStyle w:val="aa"/>
        <w:ind w:firstLine="560"/>
        <w:rPr>
          <w:lang w:eastAsia="zh-TW"/>
        </w:rPr>
      </w:pPr>
      <w:r>
        <w:rPr>
          <w:rFonts w:cs="微软雅黑" w:hint="eastAsia"/>
          <w:lang w:eastAsia="zh-TW"/>
        </w:rPr>
        <w:t>“</w:t>
      </w:r>
      <w:r>
        <w:rPr>
          <w:noProof/>
        </w:rPr>
        <w:drawing>
          <wp:inline distT="0" distB="0" distL="0" distR="0" wp14:anchorId="617C4C7B" wp14:editId="10FD268E">
            <wp:extent cx="180975" cy="18097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cs="微软雅黑" w:hint="eastAsia"/>
          <w:lang w:eastAsia="zh-TW"/>
        </w:rPr>
        <w:t>”字原篆作“</w:t>
      </w:r>
      <w:r>
        <w:rPr>
          <w:rFonts w:cs="微软雅黑"/>
          <w:noProof/>
        </w:rPr>
        <w:drawing>
          <wp:inline distT="0" distB="0" distL="0" distR="0" wp14:anchorId="788EEF02" wp14:editId="79C6563D">
            <wp:extent cx="219075" cy="3619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r>
        <w:rPr>
          <w:rFonts w:cs="微软雅黑" w:hint="eastAsia"/>
          <w:lang w:eastAsia="zh-TW"/>
        </w:rPr>
        <w:t>”，</w:t>
      </w:r>
      <w:r>
        <w:rPr>
          <w:rFonts w:hint="eastAsia"/>
          <w:lang w:eastAsia="zh-TW"/>
        </w:rPr>
        <w:t>《銘三》和《精粹》均缺釋。</w:t>
      </w:r>
      <w:r>
        <w:rPr>
          <w:rFonts w:hint="eastAsia"/>
        </w:rPr>
        <w:t>仔細觀</w:t>
      </w:r>
      <w:proofErr w:type="gramStart"/>
      <w:r>
        <w:rPr>
          <w:rFonts w:hint="eastAsia"/>
        </w:rPr>
        <w:t>察照片</w:t>
      </w:r>
      <w:proofErr w:type="gramEnd"/>
      <w:r>
        <w:rPr>
          <w:rFonts w:hint="eastAsia"/>
        </w:rPr>
        <w:t>可以看出其上从</w:t>
      </w:r>
      <w:r>
        <w:rPr>
          <w:rFonts w:ascii="SimSun-ExtB" w:eastAsia="SimSun-ExtB" w:hAnsi="SimSun-ExtB" w:hint="eastAsia"/>
        </w:rPr>
        <w:t>𦥑</w:t>
      </w:r>
      <w:r>
        <w:rPr>
          <w:rFonts w:hint="eastAsia"/>
        </w:rPr>
        <w:t>从林，中从厂，下从有斂手形的兄</w:t>
      </w:r>
      <w:r>
        <w:rPr>
          <w:rStyle w:val="ae"/>
          <w:rFonts w:cs="SimSun-ExtB"/>
          <w:sz w:val="24"/>
          <w:szCs w:val="28"/>
        </w:rPr>
        <w:endnoteReference w:id="6"/>
      </w:r>
      <w:r>
        <w:rPr>
          <w:rFonts w:hint="eastAsia"/>
        </w:rPr>
        <w:t>。</w:t>
      </w:r>
      <w:r>
        <w:rPr>
          <w:rFonts w:hint="eastAsia"/>
          <w:lang w:eastAsia="zh-TW"/>
        </w:rPr>
        <w:t>厂與宀義近偏旁通用，這個字應該就是晉公</w:t>
      </w:r>
      <w:r>
        <w:rPr>
          <w:rFonts w:ascii="SimSun-ExtB" w:eastAsia="SimSun-ExtB" w:hAnsi="SimSun-ExtB" w:hint="eastAsia"/>
          <w:lang w:eastAsia="zh-TW"/>
        </w:rPr>
        <w:t>𥂴</w:t>
      </w:r>
      <w:r>
        <w:rPr>
          <w:rFonts w:hint="eastAsia"/>
          <w:lang w:eastAsia="zh-TW"/>
        </w:rPr>
        <w:t>中的“</w:t>
      </w:r>
      <w:r>
        <w:rPr>
          <w:noProof/>
        </w:rPr>
        <w:drawing>
          <wp:inline distT="0" distB="0" distL="0" distR="0" wp14:anchorId="1E742840" wp14:editId="14B97924">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”字，只是聲旁由“詋”換成“兄”而已。謝明文先生認爲晉公</w:t>
      </w:r>
      <w:r>
        <w:rPr>
          <w:rFonts w:ascii="SimSun-ExtB" w:eastAsia="SimSun-ExtB" w:hAnsi="SimSun-ExtB" w:hint="eastAsia"/>
          <w:lang w:eastAsia="zh-TW"/>
        </w:rPr>
        <w:t>𥂴</w:t>
      </w:r>
      <w:r>
        <w:rPr>
          <w:rFonts w:hint="eastAsia"/>
          <w:lang w:eastAsia="zh-TW"/>
        </w:rPr>
        <w:t>中的“</w:t>
      </w:r>
      <w:r>
        <w:rPr>
          <w:noProof/>
        </w:rPr>
        <w:drawing>
          <wp:inline distT="0" distB="0" distL="0" distR="0" wp14:anchorId="6938D0ED" wp14:editId="28033556">
            <wp:extent cx="180975" cy="1809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”應該讀爲“恭”，</w:t>
      </w:r>
      <w:r>
        <w:rPr>
          <w:rStyle w:val="ae"/>
          <w:rFonts w:cs="SimSun-ExtB"/>
          <w:sz w:val="24"/>
          <w:szCs w:val="28"/>
        </w:rPr>
        <w:endnoteReference w:id="7"/>
      </w:r>
      <w:r>
        <w:rPr>
          <w:rFonts w:hint="eastAsia"/>
          <w:lang w:eastAsia="zh-TW"/>
        </w:rPr>
        <w:t>我們懷疑這裡的“</w:t>
      </w:r>
      <w:r>
        <w:rPr>
          <w:noProof/>
        </w:rPr>
        <w:drawing>
          <wp:inline distT="0" distB="0" distL="0" distR="0" wp14:anchorId="43B3FE59" wp14:editId="1297F39D">
            <wp:extent cx="180975" cy="1809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”字也應讀爲“恭”。“燮”似當訓爲和。</w:t>
      </w:r>
      <w:r>
        <w:rPr>
          <w:rStyle w:val="ae"/>
          <w:rFonts w:cs="SimSun-ExtB"/>
          <w:sz w:val="24"/>
          <w:szCs w:val="28"/>
        </w:rPr>
        <w:endnoteReference w:id="8"/>
      </w:r>
    </w:p>
    <w:p w14:paraId="28697D29" w14:textId="4A108D68" w:rsidR="003407F5" w:rsidRDefault="003407F5" w:rsidP="003407F5">
      <w:pPr>
        <w:pStyle w:val="aa"/>
        <w:ind w:firstLine="560"/>
        <w:rPr>
          <w:lang w:eastAsia="zh-TW"/>
        </w:rPr>
      </w:pPr>
      <w:r>
        <w:rPr>
          <w:rFonts w:hint="eastAsia"/>
          <w:lang w:eastAsia="zh-TW"/>
        </w:rPr>
        <w:t>“</w:t>
      </w:r>
      <w:r>
        <w:rPr>
          <w:rFonts w:cs="宋体" w:hint="eastAsia"/>
          <w:lang w:eastAsia="zh-TW"/>
        </w:rPr>
        <w:t>卑</w:t>
      </w:r>
      <w:r>
        <w:rPr>
          <w:noProof/>
        </w:rPr>
        <w:drawing>
          <wp:inline distT="0" distB="0" distL="0" distR="0" wp14:anchorId="6B316589" wp14:editId="3A11705E">
            <wp:extent cx="161925" cy="1619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宋体" w:hint="eastAsia"/>
          <w:lang w:eastAsia="zh-TW"/>
        </w:rPr>
        <w:t>（靈）女武卑神□</w:t>
      </w:r>
      <w:r>
        <w:rPr>
          <w:rFonts w:ascii="SimSun-ExtB" w:eastAsia="SimSun-ExtB" w:hAnsi="SimSun-ExtB" w:hint="eastAsia"/>
          <w:lang w:eastAsia="zh-TW"/>
        </w:rPr>
        <w:t>𪺟</w:t>
      </w:r>
      <w:r>
        <w:rPr>
          <w:rFonts w:cs="微软雅黑" w:hint="eastAsia"/>
          <w:lang w:eastAsia="zh-TW"/>
        </w:rPr>
        <w:t>士</w:t>
      </w:r>
      <w:r>
        <w:rPr>
          <w:rFonts w:hint="eastAsia"/>
          <w:lang w:eastAsia="zh-TW"/>
        </w:rPr>
        <w:t>鬲燮</w:t>
      </w:r>
      <w:r>
        <w:rPr>
          <w:noProof/>
        </w:rPr>
        <w:drawing>
          <wp:inline distT="0" distB="0" distL="0" distR="0" wp14:anchorId="6111245D" wp14:editId="47196817">
            <wp:extent cx="180975" cy="1809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（恭）保我父兄”，從銘文多四字句和押韻情況來看，應斷爲“</w:t>
      </w:r>
      <w:r>
        <w:rPr>
          <w:rFonts w:cs="宋体" w:hint="eastAsia"/>
          <w:lang w:eastAsia="zh-TW"/>
        </w:rPr>
        <w:t>卑</w:t>
      </w:r>
      <w:r>
        <w:rPr>
          <w:noProof/>
        </w:rPr>
        <w:drawing>
          <wp:inline distT="0" distB="0" distL="0" distR="0" wp14:anchorId="69ACFDB1" wp14:editId="51200D59">
            <wp:extent cx="161925" cy="1619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宋体" w:hint="eastAsia"/>
          <w:lang w:eastAsia="zh-TW"/>
        </w:rPr>
        <w:t>（靈）女武，卑神□</w:t>
      </w:r>
      <w:r>
        <w:rPr>
          <w:rFonts w:ascii="SimSun-ExtB" w:eastAsia="SimSun-ExtB" w:hAnsi="SimSun-ExtB" w:hint="eastAsia"/>
          <w:lang w:eastAsia="zh-TW"/>
        </w:rPr>
        <w:t>𪺟</w:t>
      </w:r>
      <w:r>
        <w:rPr>
          <w:rFonts w:hint="eastAsia"/>
          <w:lang w:eastAsia="zh-TW"/>
        </w:rPr>
        <w:t>，</w:t>
      </w:r>
      <w:r>
        <w:rPr>
          <w:rFonts w:cs="微软雅黑" w:hint="eastAsia"/>
          <w:lang w:eastAsia="zh-TW"/>
        </w:rPr>
        <w:t>士</w:t>
      </w:r>
      <w:r>
        <w:rPr>
          <w:rFonts w:hint="eastAsia"/>
          <w:lang w:eastAsia="zh-TW"/>
        </w:rPr>
        <w:t>鬲燮</w:t>
      </w:r>
      <w:r>
        <w:rPr>
          <w:noProof/>
        </w:rPr>
        <w:drawing>
          <wp:inline distT="0" distB="0" distL="0" distR="0" wp14:anchorId="2C8D5D72" wp14:editId="0E8D09B0">
            <wp:extent cx="180975" cy="1809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（恭），保我父兄”。銘文首段書、居、野、武，魚部；强、康、</w:t>
      </w:r>
      <w:r>
        <w:rPr>
          <w:rFonts w:ascii="SimSun-ExtB" w:eastAsia="SimSun-ExtB" w:hAnsi="SimSun-ExtB" w:hint="eastAsia"/>
          <w:lang w:eastAsia="zh-TW"/>
        </w:rPr>
        <w:t>𪺟</w:t>
      </w:r>
      <w:r>
        <w:rPr>
          <w:rFonts w:hint="eastAsia"/>
          <w:lang w:eastAsia="zh-TW"/>
        </w:rPr>
        <w:t>、兄，陽部；恭，東部，乃“魚”“東”“陽”合韻。</w:t>
      </w:r>
      <w:r>
        <w:rPr>
          <w:rStyle w:val="ae"/>
          <w:rFonts w:cs="SimSun-ExtB"/>
          <w:sz w:val="24"/>
          <w:szCs w:val="28"/>
        </w:rPr>
        <w:endnoteReference w:id="9"/>
      </w:r>
      <w:r>
        <w:rPr>
          <w:rFonts w:hint="eastAsia"/>
          <w:lang w:eastAsia="zh-TW"/>
        </w:rPr>
        <w:t>銘文後段“</w:t>
      </w:r>
      <w:r>
        <w:rPr>
          <w:rFonts w:cs="宋体" w:hint="eastAsia"/>
          <w:lang w:eastAsia="zh-TW"/>
        </w:rPr>
        <w:t>安保我</w:t>
      </w:r>
      <w:r>
        <w:rPr>
          <w:rFonts w:cs="微软雅黑" w:hint="eastAsia"/>
          <w:lang w:eastAsia="zh-TW"/>
        </w:rPr>
        <w:t>士</w:t>
      </w:r>
      <w:r>
        <w:rPr>
          <w:rFonts w:cs="宋体" w:hint="eastAsia"/>
          <w:lang w:eastAsia="zh-TW"/>
        </w:rPr>
        <w:t>鬲樂我父兄</w:t>
      </w:r>
      <w:r>
        <w:rPr>
          <w:rFonts w:hint="eastAsia"/>
          <w:lang w:eastAsia="zh-TW"/>
        </w:rPr>
        <w:t>”應斷爲“</w:t>
      </w:r>
      <w:r>
        <w:rPr>
          <w:rFonts w:cs="宋体" w:hint="eastAsia"/>
          <w:lang w:eastAsia="zh-TW"/>
        </w:rPr>
        <w:t>安保我</w:t>
      </w:r>
      <w:r>
        <w:rPr>
          <w:rFonts w:cs="微软雅黑" w:hint="eastAsia"/>
          <w:lang w:eastAsia="zh-TW"/>
        </w:rPr>
        <w:t>士</w:t>
      </w:r>
      <w:r>
        <w:rPr>
          <w:rFonts w:cs="宋体" w:hint="eastAsia"/>
          <w:lang w:eastAsia="zh-TW"/>
        </w:rPr>
        <w:t>鬲，樂我父兄</w:t>
      </w:r>
      <w:r>
        <w:rPr>
          <w:rFonts w:hint="eastAsia"/>
          <w:lang w:eastAsia="zh-TW"/>
        </w:rPr>
        <w:t>”。</w:t>
      </w:r>
    </w:p>
    <w:p w14:paraId="71F3469D" w14:textId="77777777" w:rsidR="003407F5" w:rsidRDefault="003407F5" w:rsidP="003407F5">
      <w:pPr>
        <w:widowControl/>
        <w:kinsoku w:val="0"/>
        <w:wordWrap w:val="0"/>
        <w:topLinePunct/>
        <w:ind w:firstLineChars="200" w:firstLine="480"/>
        <w:jc w:val="left"/>
        <w:textAlignment w:val="center"/>
        <w:rPr>
          <w:rFonts w:cs="SimSun-ExtB"/>
          <w:szCs w:val="28"/>
          <w:lang w:eastAsia="zh-TW"/>
        </w:rPr>
      </w:pPr>
      <w:r>
        <w:rPr>
          <w:rFonts w:cs="SimSun-ExtB" w:hint="eastAsia"/>
          <w:szCs w:val="28"/>
          <w:lang w:eastAsia="zh-TW"/>
        </w:rPr>
        <w:t xml:space="preserve"> </w:t>
      </w:r>
    </w:p>
    <w:p w14:paraId="1CE8E222" w14:textId="77777777" w:rsidR="003407F5" w:rsidRPr="003407F5" w:rsidRDefault="003407F5" w:rsidP="003407F5">
      <w:pPr>
        <w:pStyle w:val="aa"/>
        <w:ind w:firstLine="562"/>
        <w:jc w:val="center"/>
        <w:rPr>
          <w:rFonts w:ascii="SimSun-ExtB" w:eastAsia="SimSun-ExtB" w:hAnsi="SimSun-ExtB"/>
          <w:b/>
          <w:lang w:eastAsia="zh-TW"/>
        </w:rPr>
      </w:pPr>
      <w:r w:rsidRPr="003407F5">
        <w:rPr>
          <w:rFonts w:cs="微软雅黑" w:hint="eastAsia"/>
          <w:b/>
          <w:lang w:eastAsia="zh-TW"/>
        </w:rPr>
        <w:t>四、</w:t>
      </w:r>
      <w:r w:rsidRPr="003407F5">
        <w:rPr>
          <w:rFonts w:hint="eastAsia"/>
          <w:b/>
          <w:lang w:eastAsia="zh-TW"/>
        </w:rPr>
        <w:t>逑（仇）讎</w:t>
      </w:r>
    </w:p>
    <w:p w14:paraId="2D37F7D0" w14:textId="161F00F9" w:rsidR="003407F5" w:rsidRDefault="003407F5" w:rsidP="003407F5">
      <w:pPr>
        <w:pStyle w:val="aa"/>
        <w:ind w:firstLine="560"/>
        <w:rPr>
          <w:lang w:eastAsia="zh-TW"/>
        </w:rPr>
      </w:pPr>
      <w:r>
        <w:rPr>
          <w:rFonts w:hint="eastAsia"/>
          <w:lang w:eastAsia="zh-TW"/>
        </w:rPr>
        <w:t>“逑”字原篆作“</w:t>
      </w:r>
      <w:r>
        <w:rPr>
          <w:noProof/>
        </w:rPr>
        <w:drawing>
          <wp:inline distT="0" distB="0" distL="0" distR="0" wp14:anchorId="4646B8B4" wp14:editId="500976CA">
            <wp:extent cx="257175" cy="3619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Pr>
          <w:rFonts w:hint="eastAsia"/>
          <w:lang w:eastAsia="zh-TW"/>
        </w:rPr>
        <w:t>”，《銘三》和《精粹》均釋爲“來”。我們認爲應釋爲“逑”讀爲“仇敵”之“仇”。金文中有些“逑”字所从已訛變似“來”形，如：</w:t>
      </w:r>
      <w:r>
        <w:rPr>
          <w:noProof/>
        </w:rPr>
        <w:drawing>
          <wp:inline distT="0" distB="0" distL="0" distR="0" wp14:anchorId="2228A683" wp14:editId="2932CABA">
            <wp:extent cx="323850" cy="361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Pr>
          <w:rFonts w:hint="eastAsia"/>
          <w:lang w:eastAsia="zh-TW"/>
        </w:rPr>
        <w:t>（《新收》757）、</w:t>
      </w:r>
      <w:r>
        <w:rPr>
          <w:noProof/>
        </w:rPr>
        <w:drawing>
          <wp:inline distT="0" distB="0" distL="0" distR="0" wp14:anchorId="0C88B042" wp14:editId="1737B0B6">
            <wp:extent cx="333375" cy="3619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r>
        <w:rPr>
          <w:rFonts w:hint="eastAsia"/>
          <w:lang w:eastAsia="zh-TW"/>
        </w:rPr>
        <w:t>（《新收》747）、</w:t>
      </w:r>
      <w:r>
        <w:rPr>
          <w:noProof/>
        </w:rPr>
        <w:lastRenderedPageBreak/>
        <w:drawing>
          <wp:inline distT="0" distB="0" distL="0" distR="0" wp14:anchorId="72DE7E15" wp14:editId="1BB03FFD">
            <wp:extent cx="295275" cy="3619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Pr>
          <w:rFonts w:hint="eastAsia"/>
          <w:lang w:eastAsia="zh-TW"/>
        </w:rPr>
        <w:t>（《考古》2019年第3期）， “</w:t>
      </w:r>
      <w:r>
        <w:rPr>
          <w:noProof/>
        </w:rPr>
        <w:drawing>
          <wp:inline distT="0" distB="0" distL="0" distR="0" wp14:anchorId="5C97EEFA" wp14:editId="7AC89907">
            <wp:extent cx="257175" cy="36195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Pr>
          <w:rFonts w:hint="eastAsia"/>
          <w:lang w:eastAsia="zh-TW"/>
        </w:rPr>
        <w:t>”字所从與之相似。關於金文中的“逑”字陳劍先生已有很好的論述，</w:t>
      </w:r>
      <w:r>
        <w:rPr>
          <w:rStyle w:val="ae"/>
          <w:rFonts w:cs="SimSun-ExtB"/>
          <w:sz w:val="24"/>
          <w:szCs w:val="28"/>
        </w:rPr>
        <w:endnoteReference w:id="10"/>
      </w:r>
      <w:r>
        <w:rPr>
          <w:rFonts w:hint="eastAsia"/>
          <w:lang w:eastAsia="zh-TW"/>
        </w:rPr>
        <w:t>現已成爲學界公認，茲不贅述。金文中“逑”字多用爲“仇匹”之“仇”，此處用爲“仇敵”之“仇”似與用字習慣不合。其實金文中也有這樣的用字習慣，見於曾伯克父鼎：</w:t>
      </w:r>
    </w:p>
    <w:p w14:paraId="572AA8A6" w14:textId="77777777" w:rsidR="003407F5" w:rsidRDefault="003407F5" w:rsidP="003407F5">
      <w:pPr>
        <w:pStyle w:val="a3"/>
        <w:spacing w:before="540" w:after="540"/>
        <w:ind w:firstLine="496"/>
        <w:rPr>
          <w:rFonts w:ascii="宋体" w:eastAsia="宋体" w:hAnsi="宋体"/>
        </w:rPr>
      </w:pPr>
      <w:r>
        <w:rPr>
          <w:rFonts w:hint="eastAsia"/>
        </w:rPr>
        <w:t>白（伯）克父甘婁廼執干戈，用伐我逑（仇）</w:t>
      </w:r>
      <w:r>
        <w:rPr>
          <w:rFonts w:ascii="SimSun-ExtB" w:eastAsia="SimSun-ExtB" w:hAnsi="SimSun-ExtB" w:hint="eastAsia"/>
        </w:rPr>
        <w:t>𪯐</w:t>
      </w:r>
      <w:r>
        <w:rPr>
          <w:rFonts w:hint="eastAsia"/>
        </w:rPr>
        <w:t>（敵）。</w:t>
      </w:r>
      <w:r>
        <w:rPr>
          <w:rStyle w:val="ae"/>
          <w:rFonts w:ascii="宋体" w:eastAsia="宋体" w:hAnsi="宋体" w:cs="SimSun-ExtB"/>
          <w:szCs w:val="28"/>
        </w:rPr>
        <w:endnoteReference w:id="11"/>
      </w:r>
    </w:p>
    <w:p w14:paraId="1A94CA17" w14:textId="5FA2CEC9" w:rsidR="003407F5" w:rsidRDefault="003407F5" w:rsidP="003407F5">
      <w:pPr>
        <w:pStyle w:val="a9"/>
        <w:rPr>
          <w:lang w:eastAsia="zh-TW"/>
        </w:rPr>
      </w:pPr>
      <w:r>
        <w:rPr>
          <w:rFonts w:hint="eastAsia"/>
          <w:lang w:eastAsia="zh-TW"/>
        </w:rPr>
        <w:t>其中“逑”字作“</w:t>
      </w:r>
      <w:r>
        <w:rPr>
          <w:noProof/>
        </w:rPr>
        <w:drawing>
          <wp:inline distT="0" distB="0" distL="0" distR="0" wp14:anchorId="4BB7D6B2" wp14:editId="7D87D928">
            <wp:extent cx="285750" cy="3619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Pr>
          <w:rFonts w:hint="eastAsia"/>
          <w:lang w:eastAsia="zh-TW"/>
        </w:rPr>
        <w:t>（</w:t>
      </w:r>
      <w:r>
        <w:rPr>
          <w:noProof/>
        </w:rPr>
        <w:drawing>
          <wp:inline distT="0" distB="0" distL="0" distR="0" wp14:anchorId="66B43763" wp14:editId="52308780">
            <wp:extent cx="295275" cy="3619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Pr>
          <w:rFonts w:hint="eastAsia"/>
          <w:lang w:eastAsia="zh-TW"/>
        </w:rPr>
        <w:t>）”，</w:t>
      </w:r>
      <w:r>
        <w:rPr>
          <w:rStyle w:val="ae"/>
          <w:rFonts w:cs="SimSun-ExtB"/>
          <w:sz w:val="24"/>
          <w:szCs w:val="28"/>
        </w:rPr>
        <w:endnoteReference w:id="12"/>
      </w:r>
      <w:r>
        <w:rPr>
          <w:rFonts w:hint="eastAsia"/>
          <w:lang w:eastAsia="zh-TW"/>
        </w:rPr>
        <w:t>所从也類似於“來”。“仇讎”一詞在古書中常見，將“逑讎”讀爲“仇讎”十分合適。</w:t>
      </w:r>
    </w:p>
    <w:p w14:paraId="59198967" w14:textId="77777777" w:rsidR="003407F5" w:rsidRDefault="003407F5" w:rsidP="003407F5">
      <w:pPr>
        <w:widowControl/>
        <w:kinsoku w:val="0"/>
        <w:wordWrap w:val="0"/>
        <w:topLinePunct/>
        <w:jc w:val="left"/>
        <w:textAlignment w:val="center"/>
        <w:rPr>
          <w:rFonts w:cs="SimSun-ExtB"/>
          <w:szCs w:val="28"/>
          <w:lang w:eastAsia="zh-TW"/>
        </w:rPr>
      </w:pPr>
    </w:p>
    <w:p w14:paraId="43B92556" w14:textId="4E55D8DB" w:rsidR="003407F5" w:rsidRPr="003407F5" w:rsidRDefault="003407F5" w:rsidP="003407F5">
      <w:pPr>
        <w:pStyle w:val="aa"/>
        <w:ind w:firstLine="562"/>
        <w:jc w:val="center"/>
        <w:rPr>
          <w:b/>
        </w:rPr>
      </w:pPr>
      <w:r w:rsidRPr="003407F5">
        <w:rPr>
          <w:rFonts w:hint="eastAsia"/>
          <w:b/>
        </w:rPr>
        <w:t>五、余小心畏</w:t>
      </w:r>
      <w:r w:rsidRPr="003407F5">
        <w:rPr>
          <w:b/>
          <w:noProof/>
        </w:rPr>
        <w:drawing>
          <wp:inline distT="0" distB="0" distL="0" distR="0" wp14:anchorId="2ABDD12B" wp14:editId="15A78825">
            <wp:extent cx="161925" cy="1619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407F5">
        <w:rPr>
          <w:rFonts w:hint="eastAsia"/>
          <w:b/>
        </w:rPr>
        <w:t>（畏）</w:t>
      </w:r>
      <w:r w:rsidRPr="003407F5">
        <w:rPr>
          <w:b/>
          <w:noProof/>
        </w:rPr>
        <w:drawing>
          <wp:inline distT="0" distB="0" distL="0" distR="0" wp14:anchorId="4F0E304B" wp14:editId="289B1ECE">
            <wp:extent cx="16192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407F5">
        <w:rPr>
          <w:rFonts w:hint="eastAsia"/>
          <w:b/>
        </w:rPr>
        <w:t>（忌）</w:t>
      </w:r>
    </w:p>
    <w:p w14:paraId="30DA23D1" w14:textId="206C922C" w:rsidR="003407F5" w:rsidRDefault="003407F5" w:rsidP="003407F5">
      <w:pPr>
        <w:pStyle w:val="aa"/>
        <w:ind w:firstLine="560"/>
        <w:rPr>
          <w:lang w:eastAsia="zh-TW"/>
        </w:rPr>
      </w:pPr>
      <w:r>
        <w:rPr>
          <w:rFonts w:hint="eastAsia"/>
          <w:lang w:eastAsia="zh-TW"/>
        </w:rPr>
        <w:t>“</w:t>
      </w:r>
      <w:r>
        <w:rPr>
          <w:noProof/>
        </w:rPr>
        <w:drawing>
          <wp:inline distT="0" distB="0" distL="0" distR="0" wp14:anchorId="6E5F86A2" wp14:editId="75037356">
            <wp:extent cx="161925" cy="1619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”字原篆作“</w:t>
      </w:r>
      <w:r>
        <w:rPr>
          <w:noProof/>
        </w:rPr>
        <w:drawing>
          <wp:inline distT="0" distB="0" distL="0" distR="0" wp14:anchorId="61BCE970" wp14:editId="7B74BB54">
            <wp:extent cx="209550" cy="3619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Pr>
          <w:rFonts w:hint="eastAsia"/>
          <w:lang w:eastAsia="zh-TW"/>
        </w:rPr>
        <w:t>”，中間有一道裂痕可不計，《銘三》釋爲“似”。從其上的“人”旁與“</w:t>
      </w:r>
      <w:r>
        <w:rPr>
          <w:noProof/>
        </w:rPr>
        <w:drawing>
          <wp:inline distT="0" distB="0" distL="0" distR="0" wp14:anchorId="27545FCE" wp14:editId="3F3C000C">
            <wp:extent cx="95250" cy="1809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hint="eastAsia"/>
          <w:lang w:eastAsia="zh-TW"/>
        </w:rPr>
        <w:t>”相連的情況來看，我們認爲還是應該分析爲从“以”从“口”較好。裘錫圭先生說“兩周金文一般用‘㠯’而不用‘以’，但是由</w:t>
      </w:r>
      <w:r>
        <w:rPr>
          <w:noProof/>
        </w:rPr>
        <w:drawing>
          <wp:inline distT="0" distB="0" distL="0" distR="0" wp14:anchorId="6AEC2DD0" wp14:editId="6E9B2B46">
            <wp:extent cx="85725" cy="1809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Pr>
          <w:rFonts w:hint="eastAsia"/>
          <w:lang w:eastAsia="zh-TW"/>
        </w:rPr>
        <w:t>變</w:t>
      </w:r>
      <w:r>
        <w:rPr>
          <w:noProof/>
        </w:rPr>
        <w:drawing>
          <wp:inline distT="0" distB="0" distL="0" distR="0" wp14:anchorId="01A66573" wp14:editId="3ED85844">
            <wp:extent cx="142875" cy="1809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hint="eastAsia"/>
          <w:lang w:eastAsia="zh-TW"/>
        </w:rPr>
        <w:t>的過程大概是發生在周代的”，</w:t>
      </w:r>
      <w:r>
        <w:rPr>
          <w:rStyle w:val="ae"/>
          <w:rFonts w:cs="SimSun-ExtB"/>
          <w:sz w:val="24"/>
          <w:szCs w:val="28"/>
        </w:rPr>
        <w:endnoteReference w:id="13"/>
      </w:r>
      <w:r>
        <w:rPr>
          <w:rFonts w:hint="eastAsia"/>
          <w:lang w:eastAsia="zh-TW"/>
        </w:rPr>
        <w:t>鐘銘的寫法似可爲裘先生此說提供支持。</w:t>
      </w:r>
    </w:p>
    <w:p w14:paraId="3B9CDF05" w14:textId="77777777" w:rsidR="003407F5" w:rsidRDefault="003407F5" w:rsidP="003407F5">
      <w:pPr>
        <w:widowControl/>
        <w:kinsoku w:val="0"/>
        <w:wordWrap w:val="0"/>
        <w:topLinePunct/>
        <w:jc w:val="left"/>
        <w:textAlignment w:val="center"/>
        <w:rPr>
          <w:rFonts w:cs="SimSun-ExtB"/>
          <w:szCs w:val="28"/>
          <w:lang w:eastAsia="zh-TW"/>
        </w:rPr>
      </w:pPr>
    </w:p>
    <w:p w14:paraId="0C249158" w14:textId="3C1B5A68" w:rsidR="003407F5" w:rsidRPr="003407F5" w:rsidRDefault="003407F5" w:rsidP="003407F5">
      <w:pPr>
        <w:pStyle w:val="aa"/>
        <w:ind w:firstLine="562"/>
        <w:jc w:val="center"/>
        <w:rPr>
          <w:b/>
          <w:lang w:eastAsia="zh-TW"/>
        </w:rPr>
      </w:pPr>
      <w:r w:rsidRPr="003407F5">
        <w:rPr>
          <w:rFonts w:hint="eastAsia"/>
          <w:b/>
          <w:lang w:eastAsia="zh-TW"/>
        </w:rPr>
        <w:t>六、䛑（畢）龍（恭）</w:t>
      </w:r>
      <w:r w:rsidRPr="003407F5">
        <w:rPr>
          <w:rFonts w:cs="微软雅黑" w:hint="eastAsia"/>
          <w:b/>
          <w:noProof/>
          <w:lang w:eastAsia="zh-TW"/>
        </w:rPr>
        <w:t>妰</w:t>
      </w:r>
      <w:r w:rsidRPr="003407F5">
        <w:rPr>
          <w:rFonts w:cs="宋体" w:hint="eastAsia"/>
          <w:b/>
          <w:lang w:eastAsia="zh-TW"/>
        </w:rPr>
        <w:t>（且）</w:t>
      </w:r>
      <w:r w:rsidRPr="003407F5">
        <w:rPr>
          <w:b/>
          <w:noProof/>
        </w:rPr>
        <w:drawing>
          <wp:inline distT="0" distB="0" distL="0" distR="0" wp14:anchorId="678E9B02" wp14:editId="66B1551E">
            <wp:extent cx="161925" cy="1619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407F5">
        <w:rPr>
          <w:rFonts w:hint="eastAsia"/>
          <w:b/>
          <w:lang w:eastAsia="zh-TW"/>
        </w:rPr>
        <w:t>（忌）</w:t>
      </w:r>
    </w:p>
    <w:p w14:paraId="71E89E3B" w14:textId="2C5119CD" w:rsidR="003407F5" w:rsidRDefault="003407F5" w:rsidP="003407F5">
      <w:pPr>
        <w:pStyle w:val="aa"/>
        <w:ind w:firstLine="560"/>
        <w:rPr>
          <w:lang w:eastAsia="zh-TW"/>
        </w:rPr>
      </w:pPr>
      <w:r>
        <w:rPr>
          <w:rFonts w:hint="eastAsia"/>
          <w:lang w:eastAsia="zh-TW"/>
        </w:rPr>
        <w:lastRenderedPageBreak/>
        <w:t>“䛑”字原篆作“</w:t>
      </w:r>
      <w:r>
        <w:rPr>
          <w:noProof/>
        </w:rPr>
        <w:drawing>
          <wp:inline distT="0" distB="0" distL="0" distR="0" wp14:anchorId="64DD7856" wp14:editId="370A970A">
            <wp:extent cx="247650" cy="361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rFonts w:hint="eastAsia"/>
          <w:lang w:eastAsia="zh-TW"/>
        </w:rPr>
        <w:t>”，《銘三》釋爲“訫”。其右旁明顯爲“必”，《精粹》已正確釋爲“䛑”。“龍”字原篆作“</w:t>
      </w:r>
      <w:r>
        <w:rPr>
          <w:noProof/>
        </w:rPr>
        <w:drawing>
          <wp:inline distT="0" distB="0" distL="0" distR="0" wp14:anchorId="1F5E7407" wp14:editId="6640E742">
            <wp:extent cx="247650" cy="3619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rFonts w:hint="eastAsia"/>
          <w:lang w:eastAsia="zh-TW"/>
        </w:rPr>
        <w:t>”，其所从的两個偏旁明顯不同，《銘三》和《精粹》釋爲“竸（競）”不確。其左旁可參同銘中的“</w:t>
      </w:r>
      <w:r>
        <w:rPr>
          <w:noProof/>
        </w:rPr>
        <w:drawing>
          <wp:inline distT="0" distB="0" distL="0" distR="0" wp14:anchorId="059602E5" wp14:editId="09D10F0A">
            <wp:extent cx="161925" cy="1619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w:t>
      </w:r>
      <w:r>
        <w:rPr>
          <w:noProof/>
        </w:rPr>
        <w:drawing>
          <wp:inline distT="0" distB="0" distL="0" distR="0" wp14:anchorId="66F9B034" wp14:editId="3D52697C">
            <wp:extent cx="190500" cy="3619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Pr>
          <w:rFonts w:hint="eastAsia"/>
          <w:lang w:eastAsia="zh-TW"/>
        </w:rPr>
        <w:t>）”字，“巳”形和“龍”的口部粘連在一起；其右旁从“兄”聲，可參同銘的“兄（</w:t>
      </w:r>
      <w:r>
        <w:rPr>
          <w:noProof/>
        </w:rPr>
        <w:drawing>
          <wp:inline distT="0" distB="0" distL="0" distR="0" wp14:anchorId="13E9B0C1" wp14:editId="52AF79EF">
            <wp:extent cx="190500" cy="361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Pr>
          <w:rFonts w:hint="eastAsia"/>
          <w:lang w:eastAsia="zh-TW"/>
        </w:rPr>
        <w:t>）”字，只是頂部兩個豎劃不出頭而已。“䛑龍</w:t>
      </w:r>
      <w:r>
        <w:rPr>
          <w:rFonts w:cs="微软雅黑" w:hint="eastAsia"/>
          <w:lang w:eastAsia="zh-TW"/>
        </w:rPr>
        <w:t>妰</w:t>
      </w:r>
      <w:r>
        <w:rPr>
          <w:noProof/>
        </w:rPr>
        <w:drawing>
          <wp:inline distT="0" distB="0" distL="0" distR="0" wp14:anchorId="072EAB3E" wp14:editId="00E48E9E">
            <wp:extent cx="161925" cy="1619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”應讀爲“畢恭且忌”，配兒句鑃（《集成》427）：“余</w:t>
      </w:r>
      <w:r>
        <w:rPr>
          <w:rFonts w:ascii="SimSun-ExtB" w:eastAsia="SimSun-ExtB" w:hAnsi="SimSun-ExtB" w:hint="eastAsia"/>
          <w:lang w:eastAsia="zh-TW"/>
        </w:rPr>
        <w:t>𠨘</w:t>
      </w:r>
      <w:r>
        <w:rPr>
          <w:rFonts w:hint="eastAsia"/>
          <w:lang w:eastAsia="zh-TW"/>
        </w:rPr>
        <w:t>（畢）龏（恭）威（畏）</w:t>
      </w:r>
      <w:r>
        <w:rPr>
          <w:rFonts w:ascii="SimSun-ExtB" w:eastAsia="SimSun-ExtB" w:hAnsi="SimSun-ExtB" w:hint="eastAsia"/>
          <w:lang w:eastAsia="zh-TW"/>
        </w:rPr>
        <w:t>𡢁</w:t>
      </w:r>
      <w:r>
        <w:rPr>
          <w:rFonts w:cs="微软雅黑" w:hint="eastAsia"/>
          <w:lang w:eastAsia="zh-TW"/>
        </w:rPr>
        <w:t>（</w:t>
      </w:r>
      <w:r>
        <w:rPr>
          <w:rFonts w:hint="eastAsia"/>
          <w:lang w:eastAsia="zh-TW"/>
        </w:rPr>
        <w:t>忌）”可與之互證。“畢恭”一詞又見於邾公牼鐘（《集成》149～152）、邾公華鐘（《集成》245）、陳</w:t>
      </w:r>
      <w:r>
        <w:rPr>
          <w:rFonts w:ascii="SimSun-ExtB" w:eastAsia="SimSun-ExtB" w:hAnsi="SimSun-ExtB" w:hint="eastAsia"/>
          <w:lang w:eastAsia="zh-TW"/>
        </w:rPr>
        <w:t>𫎒</w:t>
      </w:r>
      <w:r>
        <w:rPr>
          <w:rFonts w:hint="eastAsia"/>
          <w:lang w:eastAsia="zh-TW"/>
        </w:rPr>
        <w:t>簋蓋（《集成》4190），孫詒讓認爲“畢”應讀爲“毖”訓爲“慎”。</w:t>
      </w:r>
      <w:r>
        <w:rPr>
          <w:rStyle w:val="ae"/>
          <w:rFonts w:cs="SimSun-ExtB"/>
          <w:sz w:val="24"/>
          <w:szCs w:val="28"/>
        </w:rPr>
        <w:endnoteReference w:id="14"/>
      </w:r>
    </w:p>
    <w:p w14:paraId="040B1F4B" w14:textId="1812E7C1" w:rsidR="003407F5" w:rsidRDefault="003407F5" w:rsidP="003407F5">
      <w:pPr>
        <w:pStyle w:val="aa"/>
        <w:ind w:firstLine="560"/>
        <w:rPr>
          <w:lang w:eastAsia="zh-TW"/>
        </w:rPr>
      </w:pPr>
      <w:r>
        <w:rPr>
          <w:rFonts w:hint="eastAsia"/>
          <w:lang w:eastAsia="zh-TW"/>
        </w:rPr>
        <w:t>鐘銘用“</w:t>
      </w:r>
      <w:r>
        <w:rPr>
          <w:noProof/>
        </w:rPr>
        <w:drawing>
          <wp:inline distT="0" distB="0" distL="0" distR="0" wp14:anchorId="246C15CF" wp14:editId="636AECFF">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TW"/>
        </w:rPr>
        <w:t>”和“</w:t>
      </w:r>
      <w:r>
        <w:rPr>
          <w:rFonts w:hint="eastAsia"/>
          <w:noProof/>
          <w:szCs w:val="24"/>
          <w:lang w:eastAsia="zh-TW"/>
        </w:rPr>
        <w:t>龍</w:t>
      </w:r>
      <w:r>
        <w:rPr>
          <w:rFonts w:hint="eastAsia"/>
          <w:lang w:eastAsia="zh-TW"/>
        </w:rPr>
        <w:t>”爲恭，用“</w:t>
      </w:r>
      <w:r>
        <w:rPr>
          <w:noProof/>
        </w:rPr>
        <w:drawing>
          <wp:inline distT="0" distB="0" distL="0" distR="0" wp14:anchorId="618D6716" wp14:editId="7C72A9AE">
            <wp:extent cx="161925" cy="1619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”和“</w:t>
      </w:r>
      <w:r>
        <w:rPr>
          <w:noProof/>
        </w:rPr>
        <w:drawing>
          <wp:inline distT="0" distB="0" distL="0" distR="0" wp14:anchorId="08B89C60" wp14:editId="512D28EC">
            <wp:extent cx="161925" cy="1619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lang w:eastAsia="zh-TW"/>
        </w:rPr>
        <w:t>”爲忌，在同篇銘文中使用不同的字形表示同一個詞也並不是罕見的情況。</w:t>
      </w:r>
    </w:p>
    <w:p w14:paraId="39BC3C6A" w14:textId="77777777" w:rsidR="003407F5" w:rsidRDefault="003407F5" w:rsidP="003407F5">
      <w:pPr>
        <w:widowControl/>
        <w:kinsoku w:val="0"/>
        <w:wordWrap w:val="0"/>
        <w:topLinePunct/>
        <w:ind w:firstLineChars="200" w:firstLine="480"/>
        <w:jc w:val="left"/>
        <w:textAlignment w:val="center"/>
        <w:rPr>
          <w:rFonts w:cs="SimSun-ExtB"/>
          <w:szCs w:val="28"/>
          <w:lang w:eastAsia="zh-TW"/>
        </w:rPr>
      </w:pPr>
    </w:p>
    <w:p w14:paraId="056682E2" w14:textId="77777777" w:rsidR="003407F5" w:rsidRDefault="003407F5" w:rsidP="003407F5">
      <w:pPr>
        <w:pStyle w:val="aa"/>
        <w:ind w:firstLine="560"/>
        <w:rPr>
          <w:lang w:eastAsia="zh-TW"/>
        </w:rPr>
      </w:pPr>
      <w:r>
        <w:rPr>
          <w:rFonts w:hint="eastAsia"/>
          <w:lang w:eastAsia="zh-TW"/>
        </w:rPr>
        <w:t>以上就是我們在閱讀鐘銘過程中的一些淺見，由於材料尚未全部公佈，還有許多問題有待研究。小文的看法多有猜測之辭，未必準確，還請各位前輩同仁多多批評。</w:t>
      </w:r>
    </w:p>
    <w:p w14:paraId="48B7B972" w14:textId="77777777" w:rsidR="003407F5" w:rsidRDefault="003407F5" w:rsidP="003407F5">
      <w:pPr>
        <w:widowControl/>
        <w:kinsoku w:val="0"/>
        <w:wordWrap w:val="0"/>
        <w:topLinePunct/>
        <w:jc w:val="left"/>
        <w:textAlignment w:val="center"/>
        <w:rPr>
          <w:rFonts w:cs="SimSun-ExtB"/>
          <w:szCs w:val="28"/>
          <w:lang w:eastAsia="zh-TW"/>
        </w:rPr>
      </w:pPr>
    </w:p>
    <w:p w14:paraId="4B521DBC" w14:textId="77777777" w:rsidR="003407F5" w:rsidRDefault="003407F5" w:rsidP="003407F5">
      <w:pPr>
        <w:widowControl/>
        <w:kinsoku w:val="0"/>
        <w:wordWrap w:val="0"/>
        <w:topLinePunct/>
        <w:jc w:val="left"/>
        <w:textAlignment w:val="center"/>
        <w:rPr>
          <w:rFonts w:cs="SimSun-ExtB"/>
          <w:szCs w:val="28"/>
          <w:lang w:eastAsia="zh-TW"/>
        </w:rPr>
      </w:pPr>
    </w:p>
    <w:p w14:paraId="284B8E8A" w14:textId="77777777" w:rsidR="003407F5" w:rsidRDefault="003407F5" w:rsidP="003407F5">
      <w:pPr>
        <w:pStyle w:val="aa"/>
        <w:ind w:firstLine="560"/>
        <w:rPr>
          <w:lang w:eastAsia="zh-TW"/>
        </w:rPr>
      </w:pPr>
      <w:r>
        <w:rPr>
          <w:rFonts w:hint="eastAsia"/>
          <w:lang w:eastAsia="zh-TW"/>
        </w:rPr>
        <w:t>著錄簡稱表：</w:t>
      </w:r>
    </w:p>
    <w:p w14:paraId="75A8046B" w14:textId="77777777" w:rsidR="003407F5" w:rsidRDefault="003407F5" w:rsidP="003407F5">
      <w:pPr>
        <w:pStyle w:val="aa"/>
        <w:ind w:firstLine="560"/>
        <w:rPr>
          <w:lang w:eastAsia="zh-TW"/>
        </w:rPr>
      </w:pPr>
      <w:r>
        <w:rPr>
          <w:rFonts w:hint="eastAsia"/>
          <w:lang w:eastAsia="zh-TW"/>
        </w:rPr>
        <w:t>《銘三》——《商周青銅器銘文暨圖像集成三編》</w:t>
      </w:r>
    </w:p>
    <w:p w14:paraId="49BE773B" w14:textId="77777777" w:rsidR="003407F5" w:rsidRDefault="003407F5" w:rsidP="003407F5">
      <w:pPr>
        <w:pStyle w:val="aa"/>
        <w:ind w:firstLine="560"/>
        <w:rPr>
          <w:lang w:eastAsia="zh-TW"/>
        </w:rPr>
      </w:pPr>
      <w:r>
        <w:rPr>
          <w:rFonts w:hint="eastAsia"/>
          <w:lang w:eastAsia="zh-TW"/>
        </w:rPr>
        <w:lastRenderedPageBreak/>
        <w:t>《精粹》——</w:t>
      </w:r>
      <w:r>
        <w:rPr>
          <w:rFonts w:cs="宋体" w:hint="eastAsia"/>
          <w:lang w:eastAsia="zh-TW"/>
        </w:rPr>
        <w:t>《山右吉金：襄汾陶寺北兩周墓地出土青銅器精粹》</w:t>
      </w:r>
    </w:p>
    <w:p w14:paraId="2AF0DDBD" w14:textId="77777777" w:rsidR="003407F5" w:rsidRDefault="003407F5" w:rsidP="003407F5">
      <w:pPr>
        <w:pStyle w:val="aa"/>
        <w:ind w:firstLine="560"/>
        <w:rPr>
          <w:lang w:eastAsia="zh-TW"/>
        </w:rPr>
      </w:pPr>
      <w:r>
        <w:rPr>
          <w:rFonts w:hint="eastAsia"/>
          <w:lang w:eastAsia="zh-TW"/>
        </w:rPr>
        <w:t>《新收》——《新收殷周青銅器銘文暨器影彙編》</w:t>
      </w:r>
    </w:p>
    <w:p w14:paraId="75776430" w14:textId="77777777" w:rsidR="003407F5" w:rsidRDefault="003407F5" w:rsidP="003407F5">
      <w:pPr>
        <w:pStyle w:val="aa"/>
        <w:ind w:firstLine="560"/>
      </w:pPr>
      <w:r>
        <w:rPr>
          <w:rFonts w:hint="eastAsia"/>
        </w:rPr>
        <w:t>《集成》——《殷周金文集成》</w:t>
      </w:r>
    </w:p>
    <w:p w14:paraId="004B7F0D" w14:textId="77777777" w:rsidR="003407F5" w:rsidRDefault="003407F5" w:rsidP="003407F5">
      <w:pPr>
        <w:pStyle w:val="aa"/>
        <w:ind w:firstLine="560"/>
      </w:pPr>
    </w:p>
    <w:p w14:paraId="6B55C1B4" w14:textId="77777777" w:rsidR="003407F5" w:rsidRDefault="003407F5" w:rsidP="003407F5">
      <w:pPr>
        <w:pStyle w:val="aa"/>
        <w:ind w:firstLine="560"/>
      </w:pPr>
    </w:p>
    <w:p w14:paraId="53F50822" w14:textId="77777777" w:rsidR="003407F5" w:rsidRDefault="003407F5" w:rsidP="003407F5">
      <w:pPr>
        <w:pStyle w:val="aa"/>
        <w:ind w:firstLine="560"/>
      </w:pPr>
      <w:r>
        <w:rPr>
          <w:rFonts w:hint="eastAsia"/>
          <w:lang w:eastAsia="zh-TW"/>
        </w:rPr>
        <w:t>（附識：本文初稿曾承周忠兵師和李琦師兄審閱，謹致謝忱。</w:t>
      </w:r>
      <w:r>
        <w:rPr>
          <w:rFonts w:hint="eastAsia"/>
        </w:rPr>
        <w:t>）</w:t>
      </w:r>
    </w:p>
    <w:bookmarkEnd w:id="2"/>
    <w:p w14:paraId="172F1F74" w14:textId="6FB07645" w:rsidR="00AB0B6C" w:rsidRPr="007D3717" w:rsidRDefault="00AB0B6C" w:rsidP="00923C8A">
      <w:pPr>
        <w:pStyle w:val="aa"/>
        <w:ind w:firstLine="560"/>
      </w:pPr>
    </w:p>
    <w:sectPr w:rsidR="00AB0B6C" w:rsidRPr="007D3717">
      <w:headerReference w:type="even" r:id="rId43"/>
      <w:headerReference w:type="default" r:id="rId44"/>
      <w:footerReference w:type="even" r:id="rId45"/>
      <w:footerReference w:type="default" r:id="rId46"/>
      <w:headerReference w:type="first" r:id="rId47"/>
      <w:footerReference w:type="first" r:id="rId4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C095" w14:textId="77777777" w:rsidR="000C005E" w:rsidRDefault="000C005E" w:rsidP="00CB0024">
      <w:r>
        <w:separator/>
      </w:r>
    </w:p>
  </w:endnote>
  <w:endnote w:type="continuationSeparator" w:id="0">
    <w:p w14:paraId="28A5DBC0" w14:textId="77777777" w:rsidR="000C005E" w:rsidRDefault="000C005E" w:rsidP="00CB0024">
      <w:r>
        <w:continuationSeparator/>
      </w:r>
    </w:p>
  </w:endnote>
  <w:endnote w:id="1">
    <w:p w14:paraId="6B2C6071" w14:textId="77777777" w:rsidR="003407F5" w:rsidRDefault="003407F5" w:rsidP="003407F5">
      <w:pPr>
        <w:pStyle w:val="ad"/>
        <w:rPr>
          <w:rFonts w:cstheme="minorBidi"/>
          <w:sz w:val="18"/>
          <w:szCs w:val="18"/>
          <w:lang w:eastAsia="zh-TW"/>
        </w:rPr>
      </w:pPr>
      <w:r>
        <w:rPr>
          <w:rStyle w:val="ae"/>
        </w:rPr>
        <w:endnoteRef/>
      </w:r>
      <w:r>
        <w:rPr>
          <w:rFonts w:hint="eastAsia"/>
          <w:lang w:eastAsia="zh-TW"/>
        </w:rPr>
        <w:t xml:space="preserve"> 山西省考古研究院等編著；王京燕，崔俊俊主編：《山右吉金：襄汾陶寺北兩周墓地出土青銅器精粹》，太原：山西人民出版社，2021年，第196～205頁。從銘文位置來看該書公佈的與《銘三》著錄的不是同一件，但是銘文內容相同。</w:t>
      </w:r>
    </w:p>
  </w:endnote>
  <w:endnote w:id="2">
    <w:p w14:paraId="207CB182" w14:textId="77777777" w:rsidR="003407F5" w:rsidRDefault="003407F5" w:rsidP="003407F5">
      <w:pPr>
        <w:pStyle w:val="ad"/>
        <w:rPr>
          <w:lang w:eastAsia="zh-TW"/>
        </w:rPr>
      </w:pPr>
      <w:r>
        <w:rPr>
          <w:rStyle w:val="ae"/>
        </w:rPr>
        <w:endnoteRef/>
      </w:r>
      <w:r>
        <w:rPr>
          <w:rFonts w:hint="eastAsia"/>
          <w:lang w:eastAsia="zh-TW"/>
        </w:rPr>
        <w:t xml:space="preserve"> 黃錦前：《襄汾陶寺北墓地出土書者編鐘試釋》，《史志學刊》2018年第6期（總第24期）。</w:t>
      </w:r>
    </w:p>
  </w:endnote>
  <w:endnote w:id="3">
    <w:p w14:paraId="6AB295C6" w14:textId="77777777" w:rsidR="003407F5" w:rsidRDefault="003407F5" w:rsidP="003407F5">
      <w:pPr>
        <w:pStyle w:val="ad"/>
        <w:rPr>
          <w:lang w:eastAsia="zh-TW"/>
        </w:rPr>
      </w:pPr>
      <w:r>
        <w:rPr>
          <w:rStyle w:val="ae"/>
        </w:rPr>
        <w:endnoteRef/>
      </w:r>
      <w:r>
        <w:rPr>
          <w:rFonts w:hint="eastAsia"/>
          <w:lang w:eastAsia="zh-TW"/>
        </w:rPr>
        <w:t xml:space="preserve"> 字形取自董蓮池：《新金文編》，北京：作家出版社，2011年，第1750～1751頁。</w:t>
      </w:r>
    </w:p>
  </w:endnote>
  <w:endnote w:id="4">
    <w:p w14:paraId="6028CD0E" w14:textId="77777777" w:rsidR="003407F5" w:rsidRDefault="003407F5" w:rsidP="003407F5">
      <w:pPr>
        <w:pStyle w:val="ad"/>
        <w:rPr>
          <w:lang w:eastAsia="zh-TW"/>
        </w:rPr>
      </w:pPr>
      <w:r>
        <w:rPr>
          <w:rStyle w:val="ae"/>
        </w:rPr>
        <w:endnoteRef/>
      </w:r>
      <w:r>
        <w:rPr>
          <w:rFonts w:hint="eastAsia"/>
          <w:lang w:eastAsia="zh-TW"/>
        </w:rPr>
        <w:t xml:space="preserve"> 李春桃：《公子土斧壺銘文探研》，《簡帛》第20輯，2020年。</w:t>
      </w:r>
    </w:p>
  </w:endnote>
  <w:endnote w:id="5">
    <w:p w14:paraId="184F8328" w14:textId="77777777" w:rsidR="003407F5" w:rsidRDefault="003407F5" w:rsidP="003407F5">
      <w:pPr>
        <w:pStyle w:val="ad"/>
        <w:rPr>
          <w:lang w:eastAsia="zh-TW"/>
        </w:rPr>
      </w:pPr>
      <w:r>
        <w:rPr>
          <w:rStyle w:val="ae"/>
        </w:rPr>
        <w:endnoteRef/>
      </w:r>
      <w:r>
        <w:rPr>
          <w:rFonts w:hint="eastAsia"/>
          <w:lang w:eastAsia="zh-TW"/>
        </w:rPr>
        <w:t xml:space="preserve"> 何琳儀：《吳越徐舒金文選譯》，《中國文字》新19期，1994年。</w:t>
      </w:r>
    </w:p>
  </w:endnote>
  <w:endnote w:id="6">
    <w:p w14:paraId="3D674CAE" w14:textId="77777777" w:rsidR="003407F5" w:rsidRDefault="003407F5" w:rsidP="003407F5">
      <w:pPr>
        <w:pStyle w:val="ad"/>
        <w:rPr>
          <w:lang w:eastAsia="zh-TW"/>
        </w:rPr>
      </w:pPr>
      <w:r>
        <w:rPr>
          <w:rStyle w:val="ae"/>
        </w:rPr>
        <w:endnoteRef/>
      </w:r>
      <w:r>
        <w:rPr>
          <w:rFonts w:hint="eastAsia"/>
          <w:lang w:eastAsia="zh-TW"/>
        </w:rPr>
        <w:t xml:space="preserve"> 關於這類“兄”字可參沈培：《說古文字裡的“祝”及相關之字》，《簡帛》第2輯，2007年。</w:t>
      </w:r>
    </w:p>
  </w:endnote>
  <w:endnote w:id="7">
    <w:p w14:paraId="3EF57D10" w14:textId="77777777" w:rsidR="003407F5" w:rsidRDefault="003407F5" w:rsidP="003407F5">
      <w:pPr>
        <w:pStyle w:val="ad"/>
        <w:rPr>
          <w:lang w:eastAsia="zh-TW"/>
        </w:rPr>
      </w:pPr>
      <w:r>
        <w:rPr>
          <w:rStyle w:val="ae"/>
        </w:rPr>
        <w:endnoteRef/>
      </w:r>
      <w:r>
        <w:rPr>
          <w:rFonts w:hint="eastAsia"/>
          <w:lang w:eastAsia="zh-TW"/>
        </w:rPr>
        <w:t xml:space="preserve"> 謝明文：《晉公</w:t>
      </w:r>
      <w:r>
        <w:rPr>
          <w:rFonts w:ascii="SimSun-ExtB" w:eastAsia="SimSun-ExtB" w:hAnsi="SimSun-ExtB" w:cs="SimSun-ExtB" w:hint="eastAsia"/>
          <w:lang w:eastAsia="zh-TW"/>
        </w:rPr>
        <w:t>𥂴</w:t>
      </w:r>
      <w:r>
        <w:rPr>
          <w:rFonts w:cs="SimSun-ExtB" w:hint="eastAsia"/>
          <w:lang w:eastAsia="zh-TW"/>
        </w:rPr>
        <w:t>銘文補釋</w:t>
      </w:r>
      <w:r>
        <w:rPr>
          <w:rFonts w:hint="eastAsia"/>
          <w:lang w:eastAsia="zh-TW"/>
        </w:rPr>
        <w:t>》，《出土文獻與古文字研究》第5輯，2013年。收入氏著：《商周文字論集》，上海：上海古籍出版社，2017年，第182～208頁。</w:t>
      </w:r>
    </w:p>
  </w:endnote>
  <w:endnote w:id="8">
    <w:p w14:paraId="6ACB9E16" w14:textId="35D6989C" w:rsidR="003407F5" w:rsidRDefault="003407F5" w:rsidP="003407F5">
      <w:pPr>
        <w:pStyle w:val="ad"/>
        <w:textAlignment w:val="center"/>
        <w:rPr>
          <w:lang w:eastAsia="zh-TW"/>
        </w:rPr>
      </w:pPr>
      <w:r>
        <w:rPr>
          <w:rStyle w:val="ae"/>
        </w:rPr>
        <w:endnoteRef/>
      </w:r>
      <w:r>
        <w:rPr>
          <w:rFonts w:hint="eastAsia"/>
          <w:lang w:eastAsia="zh-TW"/>
        </w:rPr>
        <w:t xml:space="preserve"> 陳哲：《宋人傳抄鳥蟲書鐘銘“</w:t>
      </w:r>
      <w:r>
        <w:rPr>
          <w:noProof/>
        </w:rPr>
        <w:drawing>
          <wp:inline distT="0" distB="0" distL="0" distR="0" wp14:anchorId="7A45DE3C" wp14:editId="436286B5">
            <wp:extent cx="123825" cy="123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int="eastAsia"/>
          <w:lang w:eastAsia="zh-TW"/>
        </w:rPr>
        <w:t>志夑</w:t>
      </w:r>
      <w:r>
        <w:rPr>
          <w:noProof/>
        </w:rPr>
        <w:drawing>
          <wp:inline distT="0" distB="0" distL="0" distR="0" wp14:anchorId="656B947D" wp14:editId="05F78681">
            <wp:extent cx="123825" cy="12382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int="eastAsia"/>
          <w:lang w:eastAsia="zh-TW"/>
        </w:rPr>
        <w:t>事者侯”句解讀——兼據金文、楚簡辨正〈史記·五帝本紀〉“變”、“夑”異文》，《古文字論壇》第3輯，2018年。尉侯凱：《倗戈“用燮不廷”解》，《中國國家博物館館刊》2018年第7期。</w:t>
      </w:r>
    </w:p>
  </w:endnote>
  <w:endnote w:id="9">
    <w:p w14:paraId="207C9294" w14:textId="77777777" w:rsidR="003407F5" w:rsidRDefault="003407F5" w:rsidP="003407F5">
      <w:pPr>
        <w:pStyle w:val="ad"/>
        <w:wordWrap w:val="0"/>
        <w:rPr>
          <w:lang w:eastAsia="zh-TW"/>
        </w:rPr>
      </w:pPr>
      <w:r>
        <w:rPr>
          <w:rStyle w:val="ae"/>
        </w:rPr>
        <w:endnoteRef/>
      </w:r>
      <w:r>
        <w:rPr>
          <w:rFonts w:hint="eastAsia"/>
          <w:lang w:eastAsia="zh-TW"/>
        </w:rPr>
        <w:t xml:space="preserve"> 朱德熙先生認爲“東陽二部通轉是古代楚方言的特徵”，見氏著：《壽縣出土楚器銘文研究》，《朱德熙文集》第5卷，北京：商務印書館，1999年，第11頁。此說得到一些學者的支持，見劉釗、葉玉英：《利用古文字資料的上古音分期分域研究述評》，《古漢語研究》2008年第2期。也有學者認爲“上古東陽合韻可能不限於楚方言”，見孟蓬生：《“牪”疑》，簡帛網，2007年9月22日，</w:t>
      </w:r>
      <w:hyperlink r:id="rId3" w:history="1">
        <w:r>
          <w:rPr>
            <w:rStyle w:val="af2"/>
            <w:rFonts w:hint="eastAsia"/>
            <w:lang w:eastAsia="zh-TW"/>
          </w:rPr>
          <w:t>http://www.bsm.org.cn/show_article.php?id=721</w:t>
        </w:r>
      </w:hyperlink>
      <w:r>
        <w:rPr>
          <w:rFonts w:hint="eastAsia"/>
          <w:lang w:eastAsia="zh-TW"/>
        </w:rPr>
        <w:t>。</w:t>
      </w:r>
    </w:p>
  </w:endnote>
  <w:endnote w:id="10">
    <w:p w14:paraId="660FF07C" w14:textId="77777777" w:rsidR="003407F5" w:rsidRDefault="003407F5" w:rsidP="003407F5">
      <w:pPr>
        <w:pStyle w:val="ad"/>
        <w:rPr>
          <w:lang w:eastAsia="zh-TW"/>
        </w:rPr>
      </w:pPr>
      <w:r>
        <w:rPr>
          <w:rStyle w:val="ae"/>
        </w:rPr>
        <w:endnoteRef/>
      </w:r>
      <w:r>
        <w:rPr>
          <w:rFonts w:hint="eastAsia"/>
          <w:lang w:eastAsia="zh-TW"/>
        </w:rPr>
        <w:t xml:space="preserve"> 陳劍：《據郭店簡釋讀西周金文一例》，《北京大學古文獻研究中心集刊》第2輯，2001年。收入氏著：《甲骨金文考釋論集》，北京：線裝書局，2007年，第20～38頁。</w:t>
      </w:r>
    </w:p>
  </w:endnote>
  <w:endnote w:id="11">
    <w:p w14:paraId="0C89B225" w14:textId="77777777" w:rsidR="003407F5" w:rsidRDefault="003407F5" w:rsidP="003407F5">
      <w:pPr>
        <w:pStyle w:val="ad"/>
        <w:rPr>
          <w:lang w:eastAsia="zh-TW"/>
        </w:rPr>
      </w:pPr>
      <w:r>
        <w:rPr>
          <w:rStyle w:val="ae"/>
        </w:rPr>
        <w:endnoteRef/>
      </w:r>
      <w:r>
        <w:rPr>
          <w:rFonts w:hint="eastAsia"/>
          <w:lang w:eastAsia="zh-TW"/>
        </w:rPr>
        <w:t xml:space="preserve"> 湖北省博物館編：《華章重現：曾世家文物》，北京：文物出版社，2021年，第290頁。</w:t>
      </w:r>
    </w:p>
  </w:endnote>
  <w:endnote w:id="12">
    <w:p w14:paraId="1983FAE7" w14:textId="77777777" w:rsidR="003407F5" w:rsidRDefault="003407F5" w:rsidP="003407F5">
      <w:pPr>
        <w:pStyle w:val="ad"/>
        <w:wordWrap w:val="0"/>
      </w:pPr>
      <w:r>
        <w:rPr>
          <w:rStyle w:val="ae"/>
        </w:rPr>
        <w:endnoteRef/>
      </w:r>
      <w:r>
        <w:rPr>
          <w:rFonts w:hint="eastAsia"/>
        </w:rPr>
        <w:t xml:space="preserve"> 彩色照片來自網絡，見微博@行摄匆匆-我，</w:t>
      </w:r>
      <w:hyperlink r:id="rId4" w:anchor="_rnd1632316288169" w:history="1">
        <w:r>
          <w:rPr>
            <w:rStyle w:val="af2"/>
            <w:rFonts w:hint="eastAsia"/>
          </w:rPr>
          <w:t>https://weibo.com/7364238452/KvqczBjAG?ref=collection&amp;type=comment#_rnd1632316288169</w:t>
        </w:r>
      </w:hyperlink>
      <w:r>
        <w:rPr>
          <w:rFonts w:hint="eastAsia"/>
        </w:rPr>
        <w:t>。</w:t>
      </w:r>
    </w:p>
  </w:endnote>
  <w:endnote w:id="13">
    <w:p w14:paraId="773D3200" w14:textId="77777777" w:rsidR="003407F5" w:rsidRDefault="003407F5" w:rsidP="003407F5">
      <w:pPr>
        <w:pStyle w:val="ad"/>
        <w:rPr>
          <w:lang w:eastAsia="zh-TW"/>
        </w:rPr>
      </w:pPr>
      <w:r>
        <w:rPr>
          <w:rStyle w:val="ae"/>
        </w:rPr>
        <w:endnoteRef/>
      </w:r>
      <w:r>
        <w:rPr>
          <w:rFonts w:hint="eastAsia"/>
          <w:lang w:eastAsia="zh-TW"/>
        </w:rPr>
        <w:t xml:space="preserve"> 裘錫圭：《甲骨文字考釋（續）·二、說“以”》，《裘錫圭學術文集·甲骨文卷》，上海：復旦大學出版社，2012年，第182頁。</w:t>
      </w:r>
    </w:p>
  </w:endnote>
  <w:endnote w:id="14">
    <w:p w14:paraId="01B43226" w14:textId="77777777" w:rsidR="003407F5" w:rsidRDefault="003407F5" w:rsidP="003407F5">
      <w:pPr>
        <w:pStyle w:val="ad"/>
        <w:rPr>
          <w:lang w:eastAsia="zh-TW"/>
        </w:rPr>
      </w:pPr>
      <w:r>
        <w:rPr>
          <w:rStyle w:val="ae"/>
        </w:rPr>
        <w:endnoteRef/>
      </w:r>
      <w:r>
        <w:rPr>
          <w:rFonts w:hint="eastAsia"/>
          <w:lang w:eastAsia="zh-TW"/>
        </w:rPr>
        <w:t xml:space="preserve"> 孫詒讓：《古籀拾遺·古籀餘論》，北京：中華書局，1989年，第21頁。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HanaMinB">
    <w:panose1 w:val="02000609000000000000"/>
    <w:charset w:val="80"/>
    <w:family w:val="modern"/>
    <w:pitch w:val="fixed"/>
    <w:sig w:usb0="00000003" w:usb1="0A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4CD3A94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6971D9">
      <w:rPr>
        <w:sz w:val="18"/>
        <w:szCs w:val="18"/>
      </w:rPr>
      <w:t>2</w:t>
    </w:r>
    <w:r w:rsidR="00F83758">
      <w:rPr>
        <w:sz w:val="18"/>
        <w:szCs w:val="18"/>
      </w:rPr>
      <w:t>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6971D9">
      <w:rPr>
        <w:sz w:val="18"/>
        <w:szCs w:val="18"/>
      </w:rPr>
      <w:t>25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F83758" w:rsidRDefault="00F66E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F783" w14:textId="77777777" w:rsidR="00F83758" w:rsidRDefault="00F837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6594" w14:textId="77777777" w:rsidR="000C005E" w:rsidRDefault="000C005E" w:rsidP="00CB0024">
      <w:r>
        <w:separator/>
      </w:r>
    </w:p>
  </w:footnote>
  <w:footnote w:type="continuationSeparator" w:id="0">
    <w:p w14:paraId="23A78EBD" w14:textId="77777777" w:rsidR="000C005E" w:rsidRDefault="000C005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D594" w14:textId="77777777" w:rsidR="00F83758" w:rsidRDefault="00F8375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53DFDB2" w:rsidR="00F66E55" w:rsidRPr="001D7AFE" w:rsidRDefault="00F66E55" w:rsidP="001D7AFE">
    <w:pPr>
      <w:pStyle w:val="af"/>
      <w:spacing w:before="240" w:after="240"/>
      <w:ind w:firstLine="436"/>
    </w:pPr>
    <w:r>
      <w:rPr>
        <w:rFonts w:hint="eastAsia"/>
      </w:rPr>
      <w:t>链接：</w:t>
    </w:r>
    <w:r w:rsidR="00B96A56" w:rsidRPr="00B96A56">
      <w:t>http://www.fdgwz.org.cn/Web/Show/581</w:t>
    </w:r>
    <w:r w:rsidR="006971D9">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43F2" w14:textId="77777777" w:rsidR="00F83758" w:rsidRDefault="00F8375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3pt;height:50.25pt;visibility:visible" o:bullet="t">
        <v:imagedata r:id="rId1" o:title=""/>
      </v:shape>
    </w:pict>
  </w:numPicBullet>
  <w:numPicBullet w:numPicBulletId="1">
    <w:pict>
      <v:shape id="_x0000_i1029" type="#_x0000_t75" style="width:21.75pt;height:27.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98401B5"/>
    <w:multiLevelType w:val="hybridMultilevel"/>
    <w:tmpl w:val="972268E0"/>
    <w:lvl w:ilvl="0" w:tplc="7DACD4F6">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3" w15:restartNumberingAfterBreak="0">
    <w:nsid w:val="5A707373"/>
    <w:multiLevelType w:val="singleLevel"/>
    <w:tmpl w:val="5A707373"/>
    <w:lvl w:ilvl="0">
      <w:start w:val="1"/>
      <w:numFmt w:val="chineseCounting"/>
      <w:suff w:val="nothing"/>
      <w:lvlText w:val="第%1，"/>
      <w:lvlJc w:val="left"/>
    </w:lvl>
  </w:abstractNum>
  <w:abstractNum w:abstractNumId="24" w15:restartNumberingAfterBreak="0">
    <w:nsid w:val="5CBECB91"/>
    <w:multiLevelType w:val="singleLevel"/>
    <w:tmpl w:val="5CBECB91"/>
    <w:lvl w:ilvl="0">
      <w:start w:val="1"/>
      <w:numFmt w:val="chineseCounting"/>
      <w:suff w:val="nothing"/>
      <w:lvlText w:val="%1、"/>
      <w:lvlJc w:val="left"/>
    </w:lvl>
  </w:abstractNum>
  <w:abstractNum w:abstractNumId="25" w15:restartNumberingAfterBreak="0">
    <w:nsid w:val="63405CF1"/>
    <w:multiLevelType w:val="hybridMultilevel"/>
    <w:tmpl w:val="401CBBB6"/>
    <w:lvl w:ilvl="0" w:tplc="2C7881E8">
      <w:start w:val="5"/>
      <w:numFmt w:val="japaneseCounting"/>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7"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8"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2"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1"/>
  </w:num>
  <w:num w:numId="3">
    <w:abstractNumId w:val="13"/>
  </w:num>
  <w:num w:numId="4">
    <w:abstractNumId w:val="22"/>
  </w:num>
  <w:num w:numId="5">
    <w:abstractNumId w:val="3"/>
  </w:num>
  <w:num w:numId="6">
    <w:abstractNumId w:val="23"/>
  </w:num>
  <w:num w:numId="7">
    <w:abstractNumId w:val="15"/>
  </w:num>
  <w:num w:numId="8">
    <w:abstractNumId w:val="1"/>
    <w:lvlOverride w:ilvl="0">
      <w:startOverride w:val="1"/>
    </w:lvlOverride>
  </w:num>
  <w:num w:numId="9">
    <w:abstractNumId w:val="0"/>
    <w:lvlOverride w:ilvl="0">
      <w:startOverride w:val="1"/>
    </w:lvlOverride>
  </w:num>
  <w:num w:numId="10">
    <w:abstractNumId w:val="30"/>
  </w:num>
  <w:num w:numId="11">
    <w:abstractNumId w:val="24"/>
  </w:num>
  <w:num w:numId="12">
    <w:abstractNumId w:val="19"/>
  </w:num>
  <w:num w:numId="13">
    <w:abstractNumId w:val="29"/>
  </w:num>
  <w:num w:numId="14">
    <w:abstractNumId w:val="5"/>
  </w:num>
  <w:num w:numId="15">
    <w:abstractNumId w:val="20"/>
  </w:num>
  <w:num w:numId="16">
    <w:abstractNumId w:val="9"/>
  </w:num>
  <w:num w:numId="17">
    <w:abstractNumId w:val="8"/>
  </w:num>
  <w:num w:numId="18">
    <w:abstractNumId w:val="14"/>
  </w:num>
  <w:num w:numId="19">
    <w:abstractNumId w:val="33"/>
  </w:num>
  <w:num w:numId="20">
    <w:abstractNumId w:val="11"/>
  </w:num>
  <w:num w:numId="21">
    <w:abstractNumId w:val="28"/>
  </w:num>
  <w:num w:numId="22">
    <w:abstractNumId w:val="34"/>
  </w:num>
  <w:num w:numId="23">
    <w:abstractNumId w:val="21"/>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7"/>
  </w:num>
  <w:num w:numId="31">
    <w:abstractNumId w:val="32"/>
  </w:num>
  <w:num w:numId="32">
    <w:abstractNumId w:val="26"/>
  </w:num>
  <w:num w:numId="33">
    <w:abstractNumId w:val="16"/>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005E"/>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05D74"/>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407F5"/>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971D9"/>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CF6"/>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15EC"/>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01A3"/>
    <w:rsid w:val="00E718B3"/>
    <w:rsid w:val="00E74B97"/>
    <w:rsid w:val="00E76712"/>
    <w:rsid w:val="00E768A0"/>
    <w:rsid w:val="00E8091B"/>
    <w:rsid w:val="00E8200C"/>
    <w:rsid w:val="00E84361"/>
    <w:rsid w:val="00E84A0C"/>
    <w:rsid w:val="00E8586B"/>
    <w:rsid w:val="00E90438"/>
    <w:rsid w:val="00E90E54"/>
    <w:rsid w:val="00E91058"/>
    <w:rsid w:val="00E92146"/>
    <w:rsid w:val="00E931C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3758"/>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2746003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6.png"/><Relationship Id="rId21" Type="http://schemas.openxmlformats.org/officeDocument/2006/relationships/image" Target="media/image16.png"/><Relationship Id="rId34" Type="http://schemas.openxmlformats.org/officeDocument/2006/relationships/image" Target="media/image31.jpeg"/><Relationship Id="rId42" Type="http://schemas.openxmlformats.org/officeDocument/2006/relationships/image" Target="media/image39.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6.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9.jpe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3.png"/><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8.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30.jpeg"/><Relationship Id="rId38" Type="http://schemas.openxmlformats.org/officeDocument/2006/relationships/image" Target="media/image35.png"/><Relationship Id="rId46" Type="http://schemas.openxmlformats.org/officeDocument/2006/relationships/footer" Target="footer2.xml"/><Relationship Id="rId20" Type="http://schemas.openxmlformats.org/officeDocument/2006/relationships/image" Target="media/image15.png"/><Relationship Id="rId41"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www.bsm.org.cn/show_article.php?id=721" TargetMode="External"/><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hyperlink" Target="https://weibo.com/7364238452/KvqczBjAG?ref=collection&amp;type=commen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15FE-7175-4D9F-AA7C-CAA4D391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405</Words>
  <Characters>2314</Characters>
  <Application>Microsoft Office Word</Application>
  <DocSecurity>0</DocSecurity>
  <Lines>19</Lines>
  <Paragraphs>5</Paragraphs>
  <ScaleCrop>false</ScaleCrop>
  <Company>GWZ</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cp:lastModifiedBy>
  <cp:revision>2</cp:revision>
  <dcterms:created xsi:type="dcterms:W3CDTF">2021-09-27T05:54:00Z</dcterms:created>
  <dcterms:modified xsi:type="dcterms:W3CDTF">2021-09-27T05:54:00Z</dcterms:modified>
</cp:coreProperties>
</file>