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DDC3" w14:textId="77777777" w:rsidR="00866978" w:rsidRDefault="00866978" w:rsidP="00866978">
      <w:pPr>
        <w:pStyle w:val="ab"/>
      </w:pPr>
      <w:r>
        <w:rPr>
          <w:rFonts w:hint="eastAsia"/>
        </w:rPr>
        <w:t>“侯六”“魏九”考</w:t>
      </w:r>
    </w:p>
    <w:p w14:paraId="20E55B9B" w14:textId="691D8D4C" w:rsidR="00866978" w:rsidRDefault="00866978" w:rsidP="00866978">
      <w:pPr>
        <w:jc w:val="center"/>
        <w:rPr>
          <w:rFonts w:ascii="黑体" w:hAnsi="黑体" w:cs="黑体"/>
          <w:sz w:val="36"/>
          <w:szCs w:val="36"/>
        </w:rPr>
      </w:pPr>
    </w:p>
    <w:p w14:paraId="2DC28270" w14:textId="00793BAE" w:rsidR="00866978" w:rsidRDefault="00866978" w:rsidP="00866978">
      <w:pPr>
        <w:pStyle w:val="ac"/>
      </w:pPr>
      <w:r>
        <w:rPr>
          <w:rFonts w:hint="eastAsia"/>
        </w:rPr>
        <w:t>（首</w:t>
      </w:r>
      <w:r w:rsidR="00747A38">
        <w:rPr>
          <w:rFonts w:hint="eastAsia"/>
        </w:rPr>
        <w:t>發</w:t>
      </w:r>
      <w:r>
        <w:rPr>
          <w:rFonts w:hint="eastAsia"/>
        </w:rPr>
        <w:t>）</w:t>
      </w:r>
    </w:p>
    <w:p w14:paraId="3D022D14" w14:textId="1F8D4509" w:rsidR="00866978" w:rsidRDefault="00747A38" w:rsidP="00866978">
      <w:pPr>
        <w:pStyle w:val="ac"/>
      </w:pPr>
      <w:r>
        <w:rPr>
          <w:rFonts w:hint="eastAsia"/>
        </w:rPr>
        <w:t>陳前進</w:t>
      </w:r>
    </w:p>
    <w:p w14:paraId="00C0E3F3" w14:textId="44138D89" w:rsidR="00866978" w:rsidRPr="00747A38" w:rsidRDefault="00747A38" w:rsidP="00866978">
      <w:pPr>
        <w:pStyle w:val="ac"/>
        <w:rPr>
          <w:rFonts w:eastAsia="PMingLiU"/>
        </w:rPr>
      </w:pPr>
      <w:r>
        <w:rPr>
          <w:rFonts w:hint="eastAsia"/>
        </w:rPr>
        <w:t>北京師範大學文學院</w:t>
      </w:r>
    </w:p>
    <w:p w14:paraId="36CE418A" w14:textId="77777777" w:rsidR="00866978" w:rsidRPr="00866978" w:rsidRDefault="00866978" w:rsidP="00866978">
      <w:pPr>
        <w:pStyle w:val="ac"/>
        <w:rPr>
          <w:rFonts w:eastAsia="PMingLiU"/>
          <w:sz w:val="24"/>
        </w:rPr>
      </w:pPr>
    </w:p>
    <w:p w14:paraId="5F65A5CB" w14:textId="44E080C5" w:rsidR="00866978" w:rsidRDefault="00866978" w:rsidP="00866978">
      <w:pPr>
        <w:pStyle w:val="a9"/>
        <w:rPr>
          <w:sz w:val="24"/>
        </w:rPr>
      </w:pPr>
      <w:r w:rsidRPr="00866978">
        <w:rPr>
          <w:rStyle w:val="Char"/>
          <w:rFonts w:hint="eastAsia"/>
          <w:sz w:val="28"/>
          <w:szCs w:val="24"/>
        </w:rPr>
        <w:t>摘  要</w:t>
      </w:r>
      <w:r>
        <w:rPr>
          <w:rStyle w:val="Char"/>
          <w:rFonts w:hint="eastAsia"/>
          <w:sz w:val="28"/>
          <w:szCs w:val="24"/>
        </w:rPr>
        <w:t>：</w:t>
      </w:r>
      <w:r>
        <w:rPr>
          <w:rFonts w:hint="eastAsia"/>
        </w:rPr>
        <w:t>在《國語》中，相較於其他國家的人，晉人對話中主語用“吾”者最多。同時《侯馬盟書》中有許多以“</w:t>
      </w:r>
      <w:r>
        <w:rPr>
          <w:rFonts w:cs="宋体" w:hint="eastAsia"/>
          <w:noProof/>
        </w:rPr>
        <w:drawing>
          <wp:inline distT="0" distB="0" distL="114300" distR="114300" wp14:anchorId="2AD0B743" wp14:editId="24135A3C">
            <wp:extent cx="161925" cy="161925"/>
            <wp:effectExtent l="0" t="0" r="5715" b="5715"/>
            <wp:docPr id="10" name="图片 10" descr="WRFL`]]T]3GI`PJCAMM7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RFL`]]T]3GI`PJCAMM73E7"/>
                    <pic:cNvPicPr>
                      <a:picLocks noChangeAspect="1"/>
                    </pic:cNvPicPr>
                  </pic:nvPicPr>
                  <pic:blipFill>
                    <a:blip r:embed="rId8"/>
                    <a:stretch>
                      <a:fillRect/>
                    </a:stretch>
                  </pic:blipFill>
                  <pic:spPr>
                    <a:xfrm>
                      <a:off x="0" y="0"/>
                      <a:ext cx="161925" cy="161925"/>
                    </a:xfrm>
                    <a:prstGeom prst="rect">
                      <a:avLst/>
                    </a:prstGeom>
                  </pic:spPr>
                </pic:pic>
              </a:graphicData>
            </a:graphic>
          </wp:inline>
        </w:drawing>
      </w:r>
      <w:r>
        <w:rPr>
          <w:rFonts w:cs="宋体" w:hint="eastAsia"/>
        </w:rPr>
        <w:t>”（吾）為主語成分的例子。</w:t>
      </w:r>
      <w:r>
        <w:rPr>
          <w:rFonts w:hint="eastAsia"/>
        </w:rPr>
        <w:t>因安大簡《侯》詩的抄寫者自敘的兩句話中兩次用到了“魚（吾）”，所以筆者認為《侯》為晉詩的可能性最大，《侯》當為三家分晉前後的《唐風》。《耆夜》所記載的活動當是在畢公的封地畢地舉行，之後畢公後人畢萬被封於魏而代魏國，故《蟋蟀》成魏詩，所以安大簡所記“魏九”可信。</w:t>
      </w:r>
    </w:p>
    <w:p w14:paraId="59965262" w14:textId="77777777" w:rsidR="00866978" w:rsidRDefault="00866978" w:rsidP="00866978"/>
    <w:p w14:paraId="76E35A2E" w14:textId="77777777" w:rsidR="00866978" w:rsidRDefault="00866978" w:rsidP="00866978">
      <w:pPr>
        <w:pStyle w:val="a9"/>
        <w:rPr>
          <w:sz w:val="24"/>
        </w:rPr>
      </w:pPr>
      <w:r w:rsidRPr="00866978">
        <w:rPr>
          <w:rStyle w:val="Char"/>
          <w:rFonts w:hint="eastAsia"/>
          <w:sz w:val="28"/>
          <w:szCs w:val="24"/>
        </w:rPr>
        <w:t>關鍵詞：</w:t>
      </w:r>
      <w:r>
        <w:rPr>
          <w:rFonts w:hint="eastAsia"/>
        </w:rPr>
        <w:t>侯六；魏九；《耆夜》；《蟋蟀》</w:t>
      </w:r>
    </w:p>
    <w:p w14:paraId="0B079C16" w14:textId="77777777" w:rsidR="00866978" w:rsidRDefault="00866978" w:rsidP="00866978">
      <w:pPr>
        <w:ind w:firstLineChars="200" w:firstLine="480"/>
      </w:pPr>
    </w:p>
    <w:p w14:paraId="3DFBB7C2" w14:textId="77777777" w:rsidR="00866978" w:rsidRPr="00866978" w:rsidRDefault="00866978" w:rsidP="00866978">
      <w:pPr>
        <w:pStyle w:val="aa"/>
        <w:ind w:firstLine="560"/>
      </w:pPr>
      <w:r w:rsidRPr="00866978">
        <w:rPr>
          <w:rFonts w:hint="eastAsia"/>
        </w:rPr>
        <w:t>安大簡（一）包含了今本《毛詩·國風》中的六種诗，分別是：《周南》《召南》《秦》《侯》《甬（鄘）》《魏》。其中“侯”為首見，但《侯》詩六首皆見於毛詩《魏風》。在簡本原文中，抄寫者在所抄的六首《侯》詩下寫有“侯六”兩字，代表《侯風》共六首，這種寫</w:t>
      </w:r>
      <w:r w:rsidRPr="00866978">
        <w:rPr>
          <w:rFonts w:hint="eastAsia"/>
        </w:rPr>
        <w:lastRenderedPageBreak/>
        <w:t>法也存在於其他各風中。但《魏風》共錄十首，而《魏風》十首詩下寫有“魏九”兩字，代表《魏風》共有九首。在《魏風》中，除第一首屬今本《魏風》外，其餘九首皆屬今本《唐風》。所以簡本一經公佈，其中的“侯六”和“魏九”問題就引起了廣大學者的關注。</w:t>
      </w:r>
    </w:p>
    <w:p w14:paraId="7CC5570E" w14:textId="77777777" w:rsidR="00866978" w:rsidRPr="00866978" w:rsidRDefault="00866978" w:rsidP="00866978">
      <w:pPr>
        <w:pStyle w:val="aa"/>
        <w:ind w:firstLine="560"/>
      </w:pPr>
      <w:r w:rsidRPr="00866978">
        <w:rPr>
          <w:rFonts w:hint="eastAsia"/>
        </w:rPr>
        <w:t>對於“侯六”的問題，其關鍵點在於如何解釋於史無征的“侯”，以及如何解釋“侯”與“魏”的關係，關於“魏九”問題，目前主要是討論點在分析“魏”與“唐”的關係。</w:t>
      </w:r>
    </w:p>
    <w:p w14:paraId="39A99C29" w14:textId="77777777" w:rsidR="00866978" w:rsidRDefault="00866978" w:rsidP="00866978">
      <w:pPr>
        <w:ind w:firstLineChars="200" w:firstLine="480"/>
      </w:pPr>
    </w:p>
    <w:p w14:paraId="3AD8B646" w14:textId="77777777" w:rsidR="00866978" w:rsidRPr="00866978" w:rsidRDefault="00866978" w:rsidP="00866978">
      <w:pPr>
        <w:pStyle w:val="ab"/>
        <w:rPr>
          <w:sz w:val="22"/>
          <w:szCs w:val="40"/>
        </w:rPr>
      </w:pPr>
      <w:r w:rsidRPr="00866978">
        <w:rPr>
          <w:rFonts w:hint="eastAsia"/>
          <w:sz w:val="28"/>
          <w:szCs w:val="40"/>
        </w:rPr>
        <w:t>一、“侯六”問題研究現狀</w:t>
      </w:r>
    </w:p>
    <w:p w14:paraId="26D56C0E" w14:textId="77777777" w:rsidR="00866978" w:rsidRPr="00866978" w:rsidRDefault="00866978" w:rsidP="00866978">
      <w:pPr>
        <w:pStyle w:val="aa"/>
        <w:ind w:firstLine="560"/>
      </w:pPr>
      <w:r w:rsidRPr="00866978">
        <w:rPr>
          <w:rFonts w:hint="eastAsia"/>
        </w:rPr>
        <w:t>1.《侯》即《毛詩·王風》</w:t>
      </w:r>
    </w:p>
    <w:p w14:paraId="649F19A5" w14:textId="7AF3DDE6" w:rsidR="00866978" w:rsidRPr="00866978" w:rsidRDefault="00866978" w:rsidP="00866978">
      <w:pPr>
        <w:pStyle w:val="aa"/>
        <w:ind w:firstLine="560"/>
        <w:rPr>
          <w:rStyle w:val="a5"/>
          <w:vertAlign w:val="baseline"/>
        </w:rPr>
      </w:pPr>
      <w:r w:rsidRPr="00866978">
        <w:rPr>
          <w:rFonts w:hint="eastAsia"/>
        </w:rPr>
        <w:t>安大簡的整理者認為“侯”或屬《毛詩·王風》。整理者認為以“侯”代“王”有貶之之意，《侯》所屬的六篇疑為抄手誤置。</w:t>
      </w:r>
      <w:r w:rsidRPr="00866978">
        <w:rPr>
          <w:rStyle w:val="a5"/>
          <w:rFonts w:hint="eastAsia"/>
          <w:vertAlign w:val="baseline"/>
        </w:rPr>
        <w:t>[</w:t>
      </w:r>
      <w:r w:rsidRPr="00866978">
        <w:rPr>
          <w:rStyle w:val="a5"/>
          <w:rFonts w:hint="eastAsia"/>
          <w:vertAlign w:val="baseline"/>
        </w:rPr>
        <w:endnoteReference w:id="1"/>
      </w:r>
      <w:r w:rsidRPr="00866978">
        <w:rPr>
          <w:rStyle w:val="a5"/>
          <w:rFonts w:hint="eastAsia"/>
          <w:vertAlign w:val="baseline"/>
        </w:rPr>
        <w:t>]</w:t>
      </w:r>
    </w:p>
    <w:p w14:paraId="46A7B07F" w14:textId="77777777" w:rsidR="00866978" w:rsidRPr="00866978" w:rsidRDefault="00866978" w:rsidP="00866978">
      <w:pPr>
        <w:pStyle w:val="aa"/>
        <w:ind w:firstLine="560"/>
      </w:pPr>
      <w:r w:rsidRPr="00866978">
        <w:rPr>
          <w:rFonts w:hint="eastAsia"/>
        </w:rPr>
        <w:t>2.《侯》為晉詩</w:t>
      </w:r>
    </w:p>
    <w:p w14:paraId="2A2AE502" w14:textId="77777777" w:rsidR="00866978" w:rsidRPr="00866978" w:rsidRDefault="00866978" w:rsidP="00866978">
      <w:pPr>
        <w:pStyle w:val="aa"/>
        <w:ind w:firstLine="560"/>
        <w:rPr>
          <w:rStyle w:val="a5"/>
          <w:vertAlign w:val="baseline"/>
        </w:rPr>
      </w:pPr>
      <w:r w:rsidRPr="00866978">
        <w:rPr>
          <w:rFonts w:hint="eastAsia"/>
        </w:rPr>
        <w:t>夏大兆認為《侯風》為晉詩。侯六的“侯”當為晉國自稱，無須再標出晉。據此，作者推測安大簡的底本可能是晉國的一個抄本或摘編本，後流傳到楚國，用楚文字抄寫了出來。</w:t>
      </w:r>
      <w:r w:rsidRPr="00866978">
        <w:rPr>
          <w:rStyle w:val="a5"/>
          <w:rFonts w:hint="eastAsia"/>
          <w:vertAlign w:val="baseline"/>
        </w:rPr>
        <w:t>[</w:t>
      </w:r>
      <w:r w:rsidRPr="00866978">
        <w:rPr>
          <w:rStyle w:val="a5"/>
          <w:rFonts w:hint="eastAsia"/>
          <w:vertAlign w:val="baseline"/>
        </w:rPr>
        <w:endnoteReference w:id="2"/>
      </w:r>
      <w:r w:rsidRPr="00866978">
        <w:rPr>
          <w:rStyle w:val="a5"/>
          <w:rFonts w:hint="eastAsia"/>
          <w:vertAlign w:val="baseline"/>
        </w:rPr>
        <w:t>]</w:t>
      </w:r>
      <w:r w:rsidRPr="00866978">
        <w:rPr>
          <w:rFonts w:hint="eastAsia"/>
        </w:rPr>
        <w:t>也可能是流行於晉地的而由楚人抄寫的一個摘編本。</w:t>
      </w:r>
      <w:r w:rsidRPr="00866978">
        <w:rPr>
          <w:rStyle w:val="a5"/>
          <w:rFonts w:hint="eastAsia"/>
          <w:vertAlign w:val="baseline"/>
        </w:rPr>
        <w:t>[</w:t>
      </w:r>
      <w:r w:rsidRPr="00866978">
        <w:rPr>
          <w:rStyle w:val="a5"/>
          <w:rFonts w:hint="eastAsia"/>
          <w:vertAlign w:val="baseline"/>
        </w:rPr>
        <w:endnoteReference w:id="3"/>
      </w:r>
      <w:r w:rsidRPr="00866978">
        <w:rPr>
          <w:rStyle w:val="a5"/>
          <w:rFonts w:hint="eastAsia"/>
          <w:vertAlign w:val="baseline"/>
        </w:rPr>
        <w:t>]</w:t>
      </w:r>
    </w:p>
    <w:p w14:paraId="4AA054A5" w14:textId="77777777" w:rsidR="00866978" w:rsidRPr="00866978" w:rsidRDefault="00866978" w:rsidP="00866978">
      <w:pPr>
        <w:pStyle w:val="aa"/>
        <w:ind w:firstLine="560"/>
      </w:pPr>
      <w:r w:rsidRPr="00866978">
        <w:rPr>
          <w:rFonts w:hint="eastAsia"/>
        </w:rPr>
        <w:t>3.侯風即魏風</w:t>
      </w:r>
    </w:p>
    <w:p w14:paraId="03DC0C65" w14:textId="77777777" w:rsidR="00866978" w:rsidRPr="00866978" w:rsidRDefault="00866978" w:rsidP="00866978">
      <w:pPr>
        <w:pStyle w:val="aa"/>
        <w:ind w:firstLine="560"/>
        <w:rPr>
          <w:rStyle w:val="a5"/>
          <w:vertAlign w:val="baseline"/>
        </w:rPr>
      </w:pPr>
      <w:r w:rsidRPr="00866978">
        <w:rPr>
          <w:rFonts w:hint="eastAsia"/>
        </w:rPr>
        <w:t>胡平生認為從安大簡《侯》《魏》置詩情況來看，《侯》或為魏詩。</w:t>
      </w:r>
      <w:r w:rsidRPr="00866978">
        <w:rPr>
          <w:rFonts w:hint="eastAsia"/>
        </w:rPr>
        <w:lastRenderedPageBreak/>
        <w:t>戰國前期魏國有魏文侯，魏文侯曾師於子夏，而子夏擅詩，所以，其所稱之侯或為魏文侯，簡文當為魏國人所抄。</w:t>
      </w:r>
      <w:r w:rsidRPr="00866978">
        <w:rPr>
          <w:rStyle w:val="a5"/>
          <w:rFonts w:hint="eastAsia"/>
          <w:vertAlign w:val="baseline"/>
        </w:rPr>
        <w:t>[</w:t>
      </w:r>
      <w:r w:rsidRPr="00866978">
        <w:rPr>
          <w:rStyle w:val="a5"/>
          <w:rFonts w:hint="eastAsia"/>
          <w:vertAlign w:val="baseline"/>
        </w:rPr>
        <w:endnoteReference w:id="4"/>
      </w:r>
      <w:r w:rsidRPr="00866978">
        <w:rPr>
          <w:rStyle w:val="a5"/>
          <w:rFonts w:hint="eastAsia"/>
          <w:vertAlign w:val="baseline"/>
        </w:rPr>
        <w:t>]</w:t>
      </w:r>
      <w:r w:rsidRPr="00866978">
        <w:rPr>
          <w:rFonts w:hint="eastAsia"/>
        </w:rPr>
        <w:t>胡寧認為“侯”是“魏”的假借字，表語氣詞“侯”“維”兩字可相通，所以“侯”也可通“魏”。</w:t>
      </w:r>
      <w:r w:rsidRPr="00866978">
        <w:rPr>
          <w:rStyle w:val="a5"/>
          <w:rFonts w:hint="eastAsia"/>
          <w:vertAlign w:val="baseline"/>
        </w:rPr>
        <w:t>[</w:t>
      </w:r>
      <w:r w:rsidRPr="00866978">
        <w:rPr>
          <w:rStyle w:val="a5"/>
          <w:rFonts w:hint="eastAsia"/>
          <w:vertAlign w:val="baseline"/>
        </w:rPr>
        <w:endnoteReference w:id="5"/>
      </w:r>
      <w:r w:rsidRPr="00866978">
        <w:rPr>
          <w:rStyle w:val="a5"/>
          <w:rFonts w:hint="eastAsia"/>
          <w:vertAlign w:val="baseline"/>
        </w:rPr>
        <w:t>]</w:t>
      </w:r>
      <w:r w:rsidRPr="00866978">
        <w:rPr>
          <w:rFonts w:hint="eastAsia"/>
        </w:rPr>
        <w:t>網友子居認為“侯”當讀為“句”，因為魏桓子曾都安邑，而安邑有舊有“句”地，可以此代魏風。</w:t>
      </w:r>
      <w:r w:rsidRPr="00866978">
        <w:rPr>
          <w:rStyle w:val="a5"/>
          <w:rFonts w:hint="eastAsia"/>
          <w:vertAlign w:val="baseline"/>
        </w:rPr>
        <w:t>[</w:t>
      </w:r>
      <w:r w:rsidRPr="00866978">
        <w:rPr>
          <w:rStyle w:val="a5"/>
          <w:rFonts w:hint="eastAsia"/>
          <w:vertAlign w:val="baseline"/>
        </w:rPr>
        <w:endnoteReference w:id="6"/>
      </w:r>
      <w:r w:rsidRPr="00866978">
        <w:rPr>
          <w:rStyle w:val="a5"/>
          <w:rFonts w:hint="eastAsia"/>
          <w:vertAlign w:val="baseline"/>
        </w:rPr>
        <w:t>]</w:t>
      </w:r>
    </w:p>
    <w:p w14:paraId="2BD438FD" w14:textId="77777777" w:rsidR="00866978" w:rsidRPr="00866978" w:rsidRDefault="00866978" w:rsidP="00866978">
      <w:pPr>
        <w:pStyle w:val="aa"/>
        <w:ind w:firstLine="560"/>
      </w:pPr>
      <w:r w:rsidRPr="00866978">
        <w:rPr>
          <w:rFonts w:hint="eastAsia"/>
        </w:rPr>
        <w:t>4.侯風為唐風</w:t>
      </w:r>
    </w:p>
    <w:p w14:paraId="079B0187" w14:textId="6DEBE804" w:rsidR="00866978" w:rsidRPr="00866978" w:rsidRDefault="00866978" w:rsidP="00866978">
      <w:pPr>
        <w:pStyle w:val="aa"/>
        <w:ind w:firstLine="560"/>
      </w:pPr>
      <w:r w:rsidRPr="00866978">
        <w:rPr>
          <w:rFonts w:hint="eastAsia"/>
        </w:rPr>
        <w:t>王寧曾指出，“侯”或通“唐”，從字形上看，“侯”可能是從矢昜聲的古“唐”字之訛，所以侯風應是唐風。</w:t>
      </w:r>
      <w:r w:rsidRPr="00866978">
        <w:rPr>
          <w:rStyle w:val="a5"/>
          <w:rFonts w:hint="eastAsia"/>
          <w:vertAlign w:val="baseline"/>
        </w:rPr>
        <w:t>[</w:t>
      </w:r>
      <w:r w:rsidRPr="00866978">
        <w:rPr>
          <w:rStyle w:val="a5"/>
          <w:rFonts w:hint="eastAsia"/>
          <w:vertAlign w:val="baseline"/>
        </w:rPr>
        <w:endnoteReference w:id="7"/>
      </w:r>
      <w:r w:rsidRPr="00866978">
        <w:rPr>
          <w:rStyle w:val="a5"/>
          <w:rFonts w:hint="eastAsia"/>
          <w:vertAlign w:val="baseline"/>
        </w:rPr>
        <w:t>]</w:t>
      </w:r>
      <w:r w:rsidRPr="00866978">
        <w:rPr>
          <w:rFonts w:hint="eastAsia"/>
        </w:rPr>
        <w:t>但是其以唐代《碧落碑》為證，時代有待商榷。陳民鎮也認為侯風可能是唐風。因為在《毛詩》《詩譜》和《左傳》中，都是《魏》在《唐》前，所以，安大簡中的《侯》《唐》可能是傳世文獻中的《魏》《唐》。</w:t>
      </w:r>
      <w:r w:rsidRPr="00866978">
        <w:rPr>
          <w:rStyle w:val="a5"/>
          <w:rFonts w:hint="eastAsia"/>
          <w:vertAlign w:val="baseline"/>
        </w:rPr>
        <w:t>[</w:t>
      </w:r>
      <w:r w:rsidRPr="00866978">
        <w:rPr>
          <w:rStyle w:val="a5"/>
          <w:rFonts w:hint="eastAsia"/>
          <w:vertAlign w:val="baseline"/>
        </w:rPr>
        <w:endnoteReference w:id="8"/>
      </w:r>
      <w:r w:rsidRPr="00866978">
        <w:rPr>
          <w:rStyle w:val="a5"/>
          <w:rFonts w:hint="eastAsia"/>
          <w:vertAlign w:val="baseline"/>
        </w:rPr>
        <w:t>]</w:t>
      </w:r>
    </w:p>
    <w:p w14:paraId="609653AF" w14:textId="77777777" w:rsidR="00866978" w:rsidRPr="00866978" w:rsidRDefault="00866978" w:rsidP="00866978">
      <w:pPr>
        <w:pStyle w:val="aa"/>
        <w:ind w:firstLine="560"/>
      </w:pPr>
      <w:r w:rsidRPr="00866978">
        <w:rPr>
          <w:rFonts w:hint="eastAsia"/>
        </w:rPr>
        <w:t>從總體來看，解决此問題的核心在於如何處理“侯”“魏”“唐”三者間的關係。總體上，以侯代指新的地名皆不能與“季劄觀樂”相自洽，因為“季劄觀樂”中所記載的國風篇名並無新的地名。可見遠在季劄時代，十五國風已經基本完備。退一步講，如果出現了一種新的以我們之前沒有發現的地名所命名的某風，而且這一國風所攝之詩皆為《毛詩·魏風》中的篇章，那對於這麼重要的篇章，季劄一定會觀賞到，而不會出現“自《檜》以下無譏焉”這種情況。所以我們討</w:t>
      </w:r>
      <w:r w:rsidRPr="00866978">
        <w:rPr>
          <w:rFonts w:hint="eastAsia"/>
        </w:rPr>
        <w:lastRenderedPageBreak/>
        <w:t>論“侯”的出發點應該是認同“侯”為十五國風中的其中一風，而非新的地名。</w:t>
      </w:r>
    </w:p>
    <w:p w14:paraId="375B71FA" w14:textId="77777777" w:rsidR="00866978" w:rsidRDefault="00866978" w:rsidP="00866978">
      <w:pPr>
        <w:jc w:val="center"/>
        <w:rPr>
          <w:szCs w:val="24"/>
        </w:rPr>
      </w:pPr>
    </w:p>
    <w:p w14:paraId="06CD1F63" w14:textId="4F3B7745" w:rsidR="00866978" w:rsidRPr="00866978" w:rsidRDefault="00866978" w:rsidP="00866978">
      <w:pPr>
        <w:pStyle w:val="ab"/>
        <w:rPr>
          <w:sz w:val="22"/>
          <w:szCs w:val="40"/>
        </w:rPr>
      </w:pPr>
      <w:r w:rsidRPr="00866978">
        <w:rPr>
          <w:rFonts w:hint="eastAsia"/>
          <w:sz w:val="28"/>
          <w:szCs w:val="40"/>
        </w:rPr>
        <w:t>二、國風形成的條件</w:t>
      </w:r>
    </w:p>
    <w:p w14:paraId="0639C34E" w14:textId="77777777" w:rsidR="00866978" w:rsidRPr="00866978" w:rsidRDefault="00866978" w:rsidP="00866978">
      <w:pPr>
        <w:pStyle w:val="aa"/>
        <w:ind w:firstLine="560"/>
      </w:pPr>
      <w:r w:rsidRPr="00866978">
        <w:rPr>
          <w:rFonts w:hint="eastAsia"/>
        </w:rPr>
        <w:t>《毛詩》中十五國風分別是：“《周南》《召南》《邶》《鄘》《衛》《王》《鄭》《齊》《魏》《唐》《秦》《陳》《檜》《曹》《豳》” 。 筆者認為，國風的形成要具備兩個條件：</w:t>
      </w:r>
    </w:p>
    <w:p w14:paraId="7106437E" w14:textId="77777777" w:rsidR="00866978" w:rsidRPr="00866978" w:rsidRDefault="00866978" w:rsidP="00866978">
      <w:pPr>
        <w:pStyle w:val="aa"/>
        <w:ind w:firstLine="560"/>
      </w:pPr>
      <w:r w:rsidRPr="00866978">
        <w:rPr>
          <w:rFonts w:hint="eastAsia"/>
        </w:rPr>
        <w:t>a.國家建立早</w:t>
      </w:r>
    </w:p>
    <w:p w14:paraId="18582440" w14:textId="77777777" w:rsidR="00866978" w:rsidRPr="00866978" w:rsidRDefault="00866978" w:rsidP="00866978">
      <w:pPr>
        <w:pStyle w:val="aa"/>
        <w:ind w:firstLine="560"/>
      </w:pPr>
      <w:r w:rsidRPr="00866978">
        <w:rPr>
          <w:rFonts w:hint="eastAsia"/>
        </w:rPr>
        <w:t>b.國家面積小</w:t>
      </w:r>
    </w:p>
    <w:p w14:paraId="0873785B" w14:textId="77777777" w:rsidR="00866978" w:rsidRPr="00866978" w:rsidRDefault="00866978" w:rsidP="00866978">
      <w:pPr>
        <w:pStyle w:val="aa"/>
        <w:ind w:firstLine="560"/>
      </w:pPr>
      <w:r w:rsidRPr="00866978">
        <w:rPr>
          <w:rFonts w:hint="eastAsia"/>
        </w:rPr>
        <w:t>（一）所謂國家建立早，是指能形成國風的諸侯國的歷史一定很悠久。能形成國風的國家一定在西周甚至西周以前就已經建立了，不管這個國家到春秋時期是否還存在，即使此時它已經被其他國家所兼併，也不影響它的詩歌被流傳下來。據皮錫瑞《經學通論》考證，春秋之國見於經傳者共一百二十個。</w:t>
      </w:r>
      <w:r w:rsidRPr="00866978">
        <w:rPr>
          <w:rStyle w:val="ae"/>
          <w:rFonts w:hint="eastAsia"/>
          <w:vertAlign w:val="baseline"/>
        </w:rPr>
        <w:t>[</w:t>
      </w:r>
      <w:r w:rsidRPr="00866978">
        <w:rPr>
          <w:rStyle w:val="ae"/>
          <w:rFonts w:hint="eastAsia"/>
          <w:vertAlign w:val="baseline"/>
        </w:rPr>
        <w:endnoteReference w:id="9"/>
      </w:r>
      <w:r w:rsidRPr="00866978">
        <w:rPr>
          <w:rStyle w:val="ae"/>
          <w:rFonts w:hint="eastAsia"/>
          <w:vertAlign w:val="baseline"/>
        </w:rPr>
        <w:t>]</w:t>
      </w:r>
      <w:r w:rsidRPr="00866978">
        <w:rPr>
          <w:rFonts w:hint="eastAsia"/>
        </w:rPr>
        <w:t>其中的大多數分封於周初。周初封國大多數以姬姓領之，同時仍被保留古國名。而原來由商代遺留下來的部族或者被滅，或者被迫遷移。所以雖然有一些古國甚至可以追溯到三代以上，但是就部族上層而言，這些國家早已經不再是原來的部族，只是保留了原來的名字而已。</w:t>
      </w:r>
    </w:p>
    <w:p w14:paraId="50DCEB03" w14:textId="77777777" w:rsidR="00866978" w:rsidRPr="00866978" w:rsidRDefault="00866978" w:rsidP="00866978">
      <w:pPr>
        <w:pStyle w:val="aa"/>
        <w:ind w:firstLine="560"/>
      </w:pPr>
      <w:r w:rsidRPr="00866978">
        <w:rPr>
          <w:rFonts w:hint="eastAsia"/>
        </w:rPr>
        <w:t>以晉國為例，晉原名唐，考古學界對古唐國的始封地位置還有很</w:t>
      </w:r>
      <w:r w:rsidRPr="00866978">
        <w:rPr>
          <w:rFonts w:hint="eastAsia"/>
        </w:rPr>
        <w:lastRenderedPageBreak/>
        <w:t>大爭議</w:t>
      </w:r>
      <w:r w:rsidRPr="00866978">
        <w:rPr>
          <w:rStyle w:val="ae"/>
          <w:rFonts w:hint="eastAsia"/>
          <w:vertAlign w:val="baseline"/>
        </w:rPr>
        <w:t>[</w:t>
      </w:r>
      <w:r w:rsidRPr="00866978">
        <w:rPr>
          <w:rStyle w:val="ae"/>
          <w:rFonts w:hint="eastAsia"/>
          <w:vertAlign w:val="baseline"/>
        </w:rPr>
        <w:endnoteReference w:id="10"/>
      </w:r>
      <w:r w:rsidRPr="00866978">
        <w:rPr>
          <w:rStyle w:val="ae"/>
          <w:rFonts w:hint="eastAsia"/>
          <w:vertAlign w:val="baseline"/>
        </w:rPr>
        <w:t>]</w:t>
      </w:r>
      <w:r w:rsidRPr="00866978">
        <w:rPr>
          <w:rFonts w:hint="eastAsia"/>
        </w:rPr>
        <w:t>。而隨著山西天馬——曲村遺址北趙晉侯墓地的成功發掘，有學者認定晉國早期都城“故絳”當在山西曲沃、冀城兩縣交界處的天馬——曲村一帶，而該地即為古唐地。</w:t>
      </w:r>
      <w:r w:rsidRPr="00866978">
        <w:rPr>
          <w:rStyle w:val="ae"/>
          <w:rFonts w:hint="eastAsia"/>
          <w:vertAlign w:val="baseline"/>
        </w:rPr>
        <w:t>[</w:t>
      </w:r>
      <w:r w:rsidRPr="00866978">
        <w:rPr>
          <w:rStyle w:val="ae"/>
          <w:rFonts w:hint="eastAsia"/>
          <w:vertAlign w:val="baseline"/>
        </w:rPr>
        <w:endnoteReference w:id="11"/>
      </w:r>
      <w:r w:rsidRPr="00866978">
        <w:rPr>
          <w:rStyle w:val="ae"/>
          <w:rFonts w:hint="eastAsia"/>
          <w:vertAlign w:val="baseline"/>
        </w:rPr>
        <w:t>]</w:t>
      </w:r>
      <w:r w:rsidRPr="00866978">
        <w:rPr>
          <w:rFonts w:hint="eastAsia"/>
        </w:rPr>
        <w:t>但是學者也沒有確切證據表明其為陶唐始封地，只是為西周時期晉國故都“故絳”所在地。</w:t>
      </w:r>
    </w:p>
    <w:p w14:paraId="4630B585" w14:textId="77777777" w:rsidR="00866978" w:rsidRPr="00866978" w:rsidRDefault="00866978" w:rsidP="00866978">
      <w:pPr>
        <w:pStyle w:val="aa"/>
        <w:ind w:firstLine="560"/>
        <w:rPr>
          <w:rStyle w:val="ae"/>
          <w:vertAlign w:val="baseline"/>
        </w:rPr>
      </w:pPr>
      <w:r w:rsidRPr="00866978">
        <w:rPr>
          <w:rFonts w:hint="eastAsia"/>
        </w:rPr>
        <w:t>《史記·晉世家》：“武王崩，成王立，唐有亂，周公誅滅唐。成王與叔虞戲，削桐葉為珪以與叔虞，曰：‘以此封若。’史佚因請擇日立叔虞。成王曰：‘吾與之戲耳。’史佚曰：‘天子無戲言。言則史書之，禮成之，樂歌之。’於是遂封叔虞於唐。唐在河、汾之東，方百里，故曰唐叔虞。”</w:t>
      </w:r>
      <w:r w:rsidRPr="00866978">
        <w:rPr>
          <w:rStyle w:val="ae"/>
          <w:rFonts w:hint="eastAsia"/>
          <w:vertAlign w:val="baseline"/>
        </w:rPr>
        <w:t>[</w:t>
      </w:r>
      <w:r w:rsidRPr="00866978">
        <w:rPr>
          <w:rStyle w:val="ae"/>
          <w:rFonts w:hint="eastAsia"/>
          <w:vertAlign w:val="baseline"/>
        </w:rPr>
        <w:endnoteReference w:id="12"/>
      </w:r>
      <w:r w:rsidRPr="00866978">
        <w:rPr>
          <w:rStyle w:val="ae"/>
          <w:rFonts w:hint="eastAsia"/>
          <w:vertAlign w:val="baseline"/>
        </w:rPr>
        <w:t>]</w:t>
      </w:r>
    </w:p>
    <w:p w14:paraId="55B08A94" w14:textId="77777777" w:rsidR="00866978" w:rsidRPr="00866978" w:rsidRDefault="00866978" w:rsidP="00866978">
      <w:pPr>
        <w:pStyle w:val="aa"/>
        <w:ind w:firstLine="560"/>
      </w:pPr>
      <w:r w:rsidRPr="00866978">
        <w:rPr>
          <w:rFonts w:hint="eastAsia"/>
        </w:rPr>
        <w:t>陶唐古國歷史悠久，其部族為堯之後裔。商代末年，該部落歸順周人。周成王時，三監作亂，堯裔唐國亦從之，後周公滅之，遷唐國故族於杜（今西安附近）。後成王以桐葉戲封其弟叔虞於唐地，國號亦名唐，自此，唐國更為姬姓。後唐叔虞之子燮父改國號為晉，在天馬——曲村遺址中即有燮父之墓。</w:t>
      </w:r>
    </w:p>
    <w:p w14:paraId="70C132BE" w14:textId="77777777" w:rsidR="00866978" w:rsidRPr="00866978" w:rsidRDefault="00866978" w:rsidP="00866978">
      <w:pPr>
        <w:pStyle w:val="aa"/>
        <w:ind w:firstLine="560"/>
      </w:pPr>
      <w:r w:rsidRPr="00866978">
        <w:rPr>
          <w:rFonts w:hint="eastAsia"/>
        </w:rPr>
        <w:t>後晉國分為韓趙魏三國，國風無晉風，但有唐風，我們一般認為唐風即為晉詩，但是筆者認為實際情況可能比較複雜。韓趙魏三國皆系戰國初年新出，所以其三者並沒有形成國風，筆者認為，其中一個很重要的原因是三國較其他有國風之國來說歷史較短，且已經過了大</w:t>
      </w:r>
      <w:r w:rsidRPr="00866978">
        <w:rPr>
          <w:rFonts w:hint="eastAsia"/>
        </w:rPr>
        <w:lastRenderedPageBreak/>
        <w:t>量采詩的時代。同時，國風無晉風，正是體現了第一條原則，晉國由唐國改名而來，雖說兩個國家一脈相承，但從某種意義來說，唐國的歷史更加悠久。</w:t>
      </w:r>
    </w:p>
    <w:p w14:paraId="3EC4A134" w14:textId="77777777" w:rsidR="00866978" w:rsidRPr="00866978" w:rsidRDefault="00866978" w:rsidP="00866978">
      <w:pPr>
        <w:pStyle w:val="aa"/>
        <w:ind w:firstLine="560"/>
      </w:pPr>
      <w:r w:rsidRPr="00866978">
        <w:rPr>
          <w:rFonts w:hint="eastAsia"/>
        </w:rPr>
        <w:t>（二）西周初年，各地封國面積皆較小，筆者認為這是能夠形成國風的一個重要條件。上博簡《孔子詩論》載：“邦風其納物也，溥觀人俗焉，大斂材焉。”</w:t>
      </w:r>
      <w:r w:rsidRPr="00866978">
        <w:rPr>
          <w:rStyle w:val="ae"/>
          <w:rFonts w:hint="eastAsia"/>
          <w:vertAlign w:val="baseline"/>
        </w:rPr>
        <w:t>[</w:t>
      </w:r>
      <w:r w:rsidRPr="00866978">
        <w:rPr>
          <w:rStyle w:val="ae"/>
          <w:rFonts w:hint="eastAsia"/>
          <w:vertAlign w:val="baseline"/>
        </w:rPr>
        <w:endnoteReference w:id="13"/>
      </w:r>
      <w:r w:rsidRPr="00866978">
        <w:rPr>
          <w:rStyle w:val="ae"/>
          <w:rFonts w:hint="eastAsia"/>
          <w:vertAlign w:val="baseline"/>
        </w:rPr>
        <w:t>]</w:t>
      </w:r>
      <w:r w:rsidRPr="00866978">
        <w:rPr>
          <w:rFonts w:hint="eastAsia"/>
        </w:rPr>
        <w:t>其中提到國風的一個重要的目的即是“觀人俗”和“大斂材”。我們知道能夠形成一個特定風俗的地區一定不會太大。如果一個地區面積過大，那麼這個地區的某種風俗將不再具有代表性。所以筆者認為，國風當至少定型在春秋大量兼併時代到來之前，所以筆者認為國風形成過程中文化因素遠大於政治因素。所謂文化，即風俗。所謂政治，即為《毛詩序》中所附會的各國史事，後者皆不符合“觀人俗”的標準。一個重要體現就是十五國風既無晉風也無楚風，其中一個最直接的原因是兩個國家在國風形成時期都在迅速擴張領土，隨著所兼併的土地的迅速增加，兩者皆無法形成統一的國風，最終晉國和楚國成為了文化風俗的集合體。同時，“三家分晉”更是如此，韓趙魏三家所代表的是三個政治集合體，領土的劃分在地域和文化上有一定的隨意性和不確定性，同時，各國大量的人口流動和複雜的文化因素使其已經喪失了形成國風的條件。</w:t>
      </w:r>
    </w:p>
    <w:p w14:paraId="18691D3D" w14:textId="77777777" w:rsidR="00866978" w:rsidRPr="00866978" w:rsidRDefault="00866978" w:rsidP="00866978">
      <w:pPr>
        <w:pStyle w:val="aa"/>
        <w:ind w:firstLine="560"/>
      </w:pPr>
      <w:r w:rsidRPr="00866978">
        <w:rPr>
          <w:rFonts w:hint="eastAsia"/>
        </w:rPr>
        <w:lastRenderedPageBreak/>
        <w:t>晉國和楚國在分封初期所轄面積皆不大，以晉國為例。《國語·晉語一》云：“今晉國之方，偏侯也。其土又小，大國在側。”</w:t>
      </w:r>
      <w:r w:rsidRPr="00866978">
        <w:rPr>
          <w:rStyle w:val="ae"/>
          <w:rFonts w:hint="eastAsia"/>
          <w:vertAlign w:val="baseline"/>
        </w:rPr>
        <w:t>[</w:t>
      </w:r>
      <w:r w:rsidRPr="00866978">
        <w:rPr>
          <w:rStyle w:val="ae"/>
          <w:rFonts w:hint="eastAsia"/>
          <w:vertAlign w:val="baseline"/>
        </w:rPr>
        <w:endnoteReference w:id="14"/>
      </w:r>
      <w:r w:rsidRPr="00866978">
        <w:rPr>
          <w:rStyle w:val="ae"/>
          <w:rFonts w:hint="eastAsia"/>
          <w:vertAlign w:val="baseline"/>
        </w:rPr>
        <w:t>]</w:t>
      </w:r>
      <w:r w:rsidRPr="00866978">
        <w:rPr>
          <w:rFonts w:hint="eastAsia"/>
        </w:rPr>
        <w:t>後晉國不斷兼併周圍小國。《左傳·襄公二十五年》：“叔侯曰：‘虞、虢、焦、滑、霍、楊、韓、魏，皆姬姓也，晉是以大。若非侵小，將何所取？武、獻以下，兼國多矣，誰得治之？’”</w:t>
      </w:r>
      <w:r w:rsidRPr="00866978">
        <w:rPr>
          <w:rStyle w:val="ae"/>
          <w:rFonts w:hint="eastAsia"/>
          <w:vertAlign w:val="baseline"/>
        </w:rPr>
        <w:t>[</w:t>
      </w:r>
      <w:r w:rsidRPr="00866978">
        <w:rPr>
          <w:rStyle w:val="ae"/>
          <w:rFonts w:hint="eastAsia"/>
          <w:vertAlign w:val="baseline"/>
        </w:rPr>
        <w:endnoteReference w:id="15"/>
      </w:r>
      <w:r w:rsidRPr="00866978">
        <w:rPr>
          <w:rStyle w:val="ae"/>
          <w:rFonts w:hint="eastAsia"/>
          <w:vertAlign w:val="baseline"/>
        </w:rPr>
        <w:t>]</w:t>
      </w:r>
      <w:r w:rsidRPr="00866978">
        <w:rPr>
          <w:rFonts w:hint="eastAsia"/>
        </w:rPr>
        <w:t>在晉國所兼併的小國中，有姬姓魏國。此魏國即為《詩經·魏風》所關涉之地。後晉侯封畢萬於此，亦名魏國。同時，我們不能忽視的是，在隸屬關係上，姬姓魏國原為周朝的臣屬國，後被晉攻滅，變為了晉國的臣屬國。</w:t>
      </w:r>
    </w:p>
    <w:p w14:paraId="13935C5E" w14:textId="77777777" w:rsidR="00866978" w:rsidRDefault="00866978" w:rsidP="00866978">
      <w:pPr>
        <w:ind w:firstLineChars="200" w:firstLine="480"/>
      </w:pPr>
    </w:p>
    <w:p w14:paraId="174B4643" w14:textId="26BB6DF3" w:rsidR="00866978" w:rsidRPr="00866978" w:rsidRDefault="00866978" w:rsidP="00866978">
      <w:pPr>
        <w:pStyle w:val="ab"/>
        <w:rPr>
          <w:sz w:val="28"/>
          <w:szCs w:val="40"/>
        </w:rPr>
      </w:pPr>
      <w:r w:rsidRPr="00866978">
        <w:rPr>
          <w:rFonts w:hint="eastAsia"/>
          <w:sz w:val="28"/>
          <w:szCs w:val="40"/>
        </w:rPr>
        <w:t>三、《侯》</w:t>
      </w:r>
      <w:r w:rsidR="00516D8D">
        <w:rPr>
          <w:rFonts w:hint="eastAsia"/>
          <w:sz w:val="28"/>
          <w:szCs w:val="40"/>
        </w:rPr>
        <w:t>爲</w:t>
      </w:r>
      <w:r w:rsidRPr="00866978">
        <w:rPr>
          <w:rFonts w:hint="eastAsia"/>
          <w:sz w:val="28"/>
          <w:szCs w:val="40"/>
        </w:rPr>
        <w:t>晋诗</w:t>
      </w:r>
    </w:p>
    <w:p w14:paraId="3DD33016" w14:textId="77777777" w:rsidR="00866978" w:rsidRPr="00866978" w:rsidRDefault="00866978" w:rsidP="00866978">
      <w:pPr>
        <w:pStyle w:val="aa"/>
        <w:ind w:firstLine="560"/>
      </w:pPr>
      <w:r w:rsidRPr="00866978">
        <w:rPr>
          <w:rFonts w:hint="eastAsia"/>
        </w:rPr>
        <w:t>筆者認同夏大兆的觀點，認為《侯》詩當是晉詩，侯當為“晉侯”之省。安大簡“侯六”下有“作魚（吾）之詩▌魚（吾）心蟲（忡）之”這句話。</w:t>
      </w:r>
      <w:r w:rsidRPr="00866978">
        <w:rPr>
          <w:rStyle w:val="ae"/>
          <w:rFonts w:hint="eastAsia"/>
          <w:vertAlign w:val="baseline"/>
        </w:rPr>
        <w:t>[</w:t>
      </w:r>
      <w:r w:rsidRPr="00866978">
        <w:rPr>
          <w:rStyle w:val="ae"/>
          <w:rFonts w:hint="eastAsia"/>
          <w:vertAlign w:val="baseline"/>
        </w:rPr>
        <w:endnoteReference w:id="16"/>
      </w:r>
      <w:r w:rsidRPr="00866978">
        <w:rPr>
          <w:rStyle w:val="ae"/>
          <w:rFonts w:hint="eastAsia"/>
          <w:vertAlign w:val="baseline"/>
        </w:rPr>
        <w:t>]</w:t>
      </w:r>
      <w:r w:rsidRPr="00866978">
        <w:rPr>
          <w:rFonts w:hint="eastAsia"/>
        </w:rPr>
        <w:t>筆者總結了《國語》中“吾”作主語成分的例子，如下表1所示:</w:t>
      </w:r>
    </w:p>
    <w:p w14:paraId="69E89B39" w14:textId="77777777" w:rsidR="00866978" w:rsidRPr="00866978" w:rsidRDefault="00866978" w:rsidP="00866978">
      <w:pPr>
        <w:pStyle w:val="aa"/>
        <w:ind w:firstLine="560"/>
      </w:pPr>
      <w:r w:rsidRPr="00866978">
        <w:rPr>
          <w:rFonts w:hint="eastAsia"/>
        </w:rPr>
        <w:t>表1.《國語》對話中以“吾”為主語的數量統計表</w:t>
      </w:r>
    </w:p>
    <w:tbl>
      <w:tblPr>
        <w:tblStyle w:val="aff2"/>
        <w:tblW w:w="8712" w:type="dxa"/>
        <w:jc w:val="center"/>
        <w:tblLook w:val="04A0" w:firstRow="1" w:lastRow="0" w:firstColumn="1" w:lastColumn="0" w:noHBand="0" w:noVBand="1"/>
      </w:tblPr>
      <w:tblGrid>
        <w:gridCol w:w="968"/>
        <w:gridCol w:w="968"/>
        <w:gridCol w:w="968"/>
        <w:gridCol w:w="968"/>
        <w:gridCol w:w="968"/>
        <w:gridCol w:w="968"/>
        <w:gridCol w:w="968"/>
        <w:gridCol w:w="968"/>
        <w:gridCol w:w="968"/>
      </w:tblGrid>
      <w:tr w:rsidR="00866978" w14:paraId="07FD4186" w14:textId="77777777" w:rsidTr="00F5784F">
        <w:trPr>
          <w:trHeight w:val="327"/>
          <w:jc w:val="center"/>
        </w:trPr>
        <w:tc>
          <w:tcPr>
            <w:tcW w:w="968" w:type="dxa"/>
            <w:vAlign w:val="center"/>
          </w:tcPr>
          <w:p w14:paraId="1B97D4BE" w14:textId="77777777" w:rsidR="00866978" w:rsidRDefault="00866978" w:rsidP="00F5784F">
            <w:pPr>
              <w:pStyle w:val="aa"/>
              <w:ind w:firstLine="560"/>
              <w:jc w:val="center"/>
            </w:pPr>
          </w:p>
        </w:tc>
        <w:tc>
          <w:tcPr>
            <w:tcW w:w="968" w:type="dxa"/>
            <w:vAlign w:val="center"/>
          </w:tcPr>
          <w:p w14:paraId="2AC93A3E" w14:textId="77777777" w:rsidR="00866978" w:rsidRDefault="00866978" w:rsidP="00F5784F">
            <w:pPr>
              <w:pStyle w:val="aa"/>
              <w:ind w:firstLineChars="0" w:firstLine="0"/>
              <w:jc w:val="center"/>
            </w:pPr>
            <w:r>
              <w:rPr>
                <w:rFonts w:hint="eastAsia"/>
              </w:rPr>
              <w:t>晉</w:t>
            </w:r>
          </w:p>
        </w:tc>
        <w:tc>
          <w:tcPr>
            <w:tcW w:w="968" w:type="dxa"/>
            <w:vAlign w:val="center"/>
          </w:tcPr>
          <w:p w14:paraId="04CC1F5D" w14:textId="77777777" w:rsidR="00866978" w:rsidRDefault="00866978" w:rsidP="00F5784F">
            <w:pPr>
              <w:pStyle w:val="aa"/>
              <w:ind w:firstLineChars="0" w:firstLine="0"/>
              <w:jc w:val="center"/>
            </w:pPr>
            <w:r>
              <w:rPr>
                <w:rFonts w:hint="eastAsia"/>
              </w:rPr>
              <w:t>周</w:t>
            </w:r>
          </w:p>
        </w:tc>
        <w:tc>
          <w:tcPr>
            <w:tcW w:w="968" w:type="dxa"/>
            <w:vAlign w:val="center"/>
          </w:tcPr>
          <w:p w14:paraId="25DBE729" w14:textId="77777777" w:rsidR="00866978" w:rsidRDefault="00866978" w:rsidP="00F5784F">
            <w:pPr>
              <w:pStyle w:val="aa"/>
              <w:ind w:firstLineChars="0" w:firstLine="0"/>
              <w:jc w:val="center"/>
            </w:pPr>
            <w:r>
              <w:rPr>
                <w:rFonts w:hint="eastAsia"/>
              </w:rPr>
              <w:t>魯</w:t>
            </w:r>
          </w:p>
        </w:tc>
        <w:tc>
          <w:tcPr>
            <w:tcW w:w="968" w:type="dxa"/>
            <w:vAlign w:val="center"/>
          </w:tcPr>
          <w:p w14:paraId="003FE877" w14:textId="77777777" w:rsidR="00866978" w:rsidRDefault="00866978" w:rsidP="00F5784F">
            <w:pPr>
              <w:pStyle w:val="aa"/>
              <w:ind w:firstLineChars="0" w:firstLine="0"/>
              <w:jc w:val="center"/>
            </w:pPr>
            <w:r>
              <w:rPr>
                <w:rFonts w:hint="eastAsia"/>
              </w:rPr>
              <w:t>齊</w:t>
            </w:r>
          </w:p>
        </w:tc>
        <w:tc>
          <w:tcPr>
            <w:tcW w:w="968" w:type="dxa"/>
            <w:vAlign w:val="center"/>
          </w:tcPr>
          <w:p w14:paraId="2EC5C52B" w14:textId="77777777" w:rsidR="00866978" w:rsidRDefault="00866978" w:rsidP="00F5784F">
            <w:pPr>
              <w:pStyle w:val="aa"/>
              <w:ind w:firstLineChars="0" w:firstLine="0"/>
              <w:jc w:val="center"/>
            </w:pPr>
            <w:r>
              <w:rPr>
                <w:rFonts w:hint="eastAsia"/>
              </w:rPr>
              <w:t>楚</w:t>
            </w:r>
          </w:p>
        </w:tc>
        <w:tc>
          <w:tcPr>
            <w:tcW w:w="968" w:type="dxa"/>
            <w:vAlign w:val="center"/>
          </w:tcPr>
          <w:p w14:paraId="7429D557" w14:textId="77777777" w:rsidR="00866978" w:rsidRDefault="00866978" w:rsidP="00F5784F">
            <w:pPr>
              <w:pStyle w:val="aa"/>
              <w:ind w:firstLineChars="0" w:firstLine="0"/>
              <w:jc w:val="center"/>
            </w:pPr>
            <w:r>
              <w:rPr>
                <w:rFonts w:hint="eastAsia"/>
              </w:rPr>
              <w:t>秦</w:t>
            </w:r>
          </w:p>
        </w:tc>
        <w:tc>
          <w:tcPr>
            <w:tcW w:w="968" w:type="dxa"/>
            <w:vAlign w:val="center"/>
          </w:tcPr>
          <w:p w14:paraId="03EA6737" w14:textId="77777777" w:rsidR="00866978" w:rsidRDefault="00866978" w:rsidP="00F5784F">
            <w:pPr>
              <w:pStyle w:val="aa"/>
              <w:ind w:firstLineChars="0" w:firstLine="0"/>
              <w:jc w:val="center"/>
            </w:pPr>
            <w:r>
              <w:rPr>
                <w:rFonts w:hint="eastAsia"/>
              </w:rPr>
              <w:t>吳</w:t>
            </w:r>
          </w:p>
        </w:tc>
        <w:tc>
          <w:tcPr>
            <w:tcW w:w="968" w:type="dxa"/>
            <w:vAlign w:val="center"/>
          </w:tcPr>
          <w:p w14:paraId="52865F27" w14:textId="77777777" w:rsidR="00866978" w:rsidRDefault="00866978" w:rsidP="00F5784F">
            <w:pPr>
              <w:pStyle w:val="aa"/>
              <w:ind w:firstLineChars="0" w:firstLine="0"/>
              <w:jc w:val="center"/>
            </w:pPr>
            <w:r>
              <w:rPr>
                <w:rFonts w:hint="eastAsia"/>
              </w:rPr>
              <w:t>越</w:t>
            </w:r>
          </w:p>
        </w:tc>
      </w:tr>
      <w:tr w:rsidR="00866978" w14:paraId="7683BE6C" w14:textId="77777777" w:rsidTr="00F5784F">
        <w:trPr>
          <w:trHeight w:val="327"/>
          <w:jc w:val="center"/>
        </w:trPr>
        <w:tc>
          <w:tcPr>
            <w:tcW w:w="968" w:type="dxa"/>
            <w:vAlign w:val="center"/>
          </w:tcPr>
          <w:p w14:paraId="19C769CE" w14:textId="77777777" w:rsidR="00866978" w:rsidRDefault="00866978" w:rsidP="00F5784F">
            <w:pPr>
              <w:pStyle w:val="aa"/>
              <w:ind w:firstLineChars="0" w:firstLine="0"/>
              <w:jc w:val="center"/>
            </w:pPr>
            <w:r>
              <w:rPr>
                <w:rFonts w:hint="eastAsia"/>
              </w:rPr>
              <w:t>周語上</w:t>
            </w:r>
          </w:p>
        </w:tc>
        <w:tc>
          <w:tcPr>
            <w:tcW w:w="968" w:type="dxa"/>
            <w:vAlign w:val="center"/>
          </w:tcPr>
          <w:p w14:paraId="1232B930" w14:textId="77777777" w:rsidR="00866978" w:rsidRDefault="00866978" w:rsidP="00F5784F">
            <w:pPr>
              <w:pStyle w:val="aa"/>
              <w:ind w:firstLineChars="0" w:firstLine="0"/>
              <w:jc w:val="center"/>
            </w:pPr>
          </w:p>
        </w:tc>
        <w:tc>
          <w:tcPr>
            <w:tcW w:w="968" w:type="dxa"/>
            <w:vAlign w:val="center"/>
          </w:tcPr>
          <w:p w14:paraId="3EF72680" w14:textId="77777777" w:rsidR="00866978" w:rsidRDefault="00866978" w:rsidP="00F5784F">
            <w:pPr>
              <w:pStyle w:val="aa"/>
              <w:ind w:firstLineChars="0" w:firstLine="0"/>
              <w:jc w:val="center"/>
            </w:pPr>
            <w:r>
              <w:rPr>
                <w:rFonts w:hint="eastAsia"/>
              </w:rPr>
              <w:t>5</w:t>
            </w:r>
          </w:p>
        </w:tc>
        <w:tc>
          <w:tcPr>
            <w:tcW w:w="968" w:type="dxa"/>
            <w:vAlign w:val="center"/>
          </w:tcPr>
          <w:p w14:paraId="2A8CE1F4" w14:textId="77777777" w:rsidR="00866978" w:rsidRDefault="00866978" w:rsidP="00F5784F">
            <w:pPr>
              <w:pStyle w:val="aa"/>
              <w:ind w:firstLineChars="0" w:firstLine="0"/>
              <w:jc w:val="center"/>
            </w:pPr>
          </w:p>
        </w:tc>
        <w:tc>
          <w:tcPr>
            <w:tcW w:w="968" w:type="dxa"/>
            <w:vAlign w:val="center"/>
          </w:tcPr>
          <w:p w14:paraId="79C5253B" w14:textId="77777777" w:rsidR="00866978" w:rsidRDefault="00866978" w:rsidP="00F5784F">
            <w:pPr>
              <w:pStyle w:val="aa"/>
              <w:ind w:firstLineChars="0" w:firstLine="0"/>
              <w:jc w:val="center"/>
            </w:pPr>
          </w:p>
        </w:tc>
        <w:tc>
          <w:tcPr>
            <w:tcW w:w="968" w:type="dxa"/>
            <w:vAlign w:val="center"/>
          </w:tcPr>
          <w:p w14:paraId="1B322F3D" w14:textId="77777777" w:rsidR="00866978" w:rsidRDefault="00866978" w:rsidP="00F5784F">
            <w:pPr>
              <w:pStyle w:val="aa"/>
              <w:ind w:firstLineChars="0" w:firstLine="0"/>
              <w:jc w:val="center"/>
            </w:pPr>
          </w:p>
        </w:tc>
        <w:tc>
          <w:tcPr>
            <w:tcW w:w="968" w:type="dxa"/>
            <w:vAlign w:val="center"/>
          </w:tcPr>
          <w:p w14:paraId="6F4AF2BA" w14:textId="77777777" w:rsidR="00866978" w:rsidRDefault="00866978" w:rsidP="00F5784F">
            <w:pPr>
              <w:pStyle w:val="aa"/>
              <w:ind w:firstLineChars="0" w:firstLine="0"/>
              <w:jc w:val="center"/>
            </w:pPr>
          </w:p>
        </w:tc>
        <w:tc>
          <w:tcPr>
            <w:tcW w:w="968" w:type="dxa"/>
            <w:vAlign w:val="center"/>
          </w:tcPr>
          <w:p w14:paraId="294EB2EC" w14:textId="77777777" w:rsidR="00866978" w:rsidRDefault="00866978" w:rsidP="00F5784F">
            <w:pPr>
              <w:pStyle w:val="aa"/>
              <w:ind w:firstLineChars="0" w:firstLine="0"/>
              <w:jc w:val="center"/>
            </w:pPr>
          </w:p>
        </w:tc>
        <w:tc>
          <w:tcPr>
            <w:tcW w:w="968" w:type="dxa"/>
            <w:vAlign w:val="center"/>
          </w:tcPr>
          <w:p w14:paraId="4B32CA32" w14:textId="77777777" w:rsidR="00866978" w:rsidRDefault="00866978" w:rsidP="00F5784F">
            <w:pPr>
              <w:pStyle w:val="aa"/>
              <w:ind w:firstLineChars="0" w:firstLine="0"/>
              <w:jc w:val="center"/>
            </w:pPr>
          </w:p>
        </w:tc>
      </w:tr>
      <w:tr w:rsidR="00866978" w14:paraId="4B06D15A" w14:textId="77777777" w:rsidTr="00F5784F">
        <w:trPr>
          <w:trHeight w:val="327"/>
          <w:jc w:val="center"/>
        </w:trPr>
        <w:tc>
          <w:tcPr>
            <w:tcW w:w="968" w:type="dxa"/>
            <w:vAlign w:val="center"/>
          </w:tcPr>
          <w:p w14:paraId="372D2268" w14:textId="77777777" w:rsidR="00866978" w:rsidRDefault="00866978" w:rsidP="00F5784F">
            <w:pPr>
              <w:pStyle w:val="aa"/>
              <w:ind w:firstLineChars="0" w:firstLine="0"/>
              <w:jc w:val="center"/>
            </w:pPr>
            <w:r>
              <w:rPr>
                <w:rFonts w:hint="eastAsia"/>
              </w:rPr>
              <w:lastRenderedPageBreak/>
              <w:t>周語中</w:t>
            </w:r>
          </w:p>
        </w:tc>
        <w:tc>
          <w:tcPr>
            <w:tcW w:w="968" w:type="dxa"/>
            <w:vAlign w:val="center"/>
          </w:tcPr>
          <w:p w14:paraId="598DBC48" w14:textId="77777777" w:rsidR="00866978" w:rsidRDefault="00866978" w:rsidP="00F5784F">
            <w:pPr>
              <w:pStyle w:val="aa"/>
              <w:ind w:firstLineChars="0" w:firstLine="0"/>
              <w:jc w:val="center"/>
            </w:pPr>
            <w:r>
              <w:rPr>
                <w:rFonts w:hint="eastAsia"/>
              </w:rPr>
              <w:t>3</w:t>
            </w:r>
          </w:p>
        </w:tc>
        <w:tc>
          <w:tcPr>
            <w:tcW w:w="968" w:type="dxa"/>
            <w:vAlign w:val="center"/>
          </w:tcPr>
          <w:p w14:paraId="2D7D0174" w14:textId="77777777" w:rsidR="00866978" w:rsidRDefault="00866978" w:rsidP="00F5784F">
            <w:pPr>
              <w:pStyle w:val="aa"/>
              <w:ind w:firstLineChars="0" w:firstLine="0"/>
              <w:jc w:val="center"/>
            </w:pPr>
            <w:r>
              <w:rPr>
                <w:rFonts w:hint="eastAsia"/>
              </w:rPr>
              <w:t>3</w:t>
            </w:r>
          </w:p>
        </w:tc>
        <w:tc>
          <w:tcPr>
            <w:tcW w:w="968" w:type="dxa"/>
            <w:vAlign w:val="center"/>
          </w:tcPr>
          <w:p w14:paraId="2FAD9D2D" w14:textId="77777777" w:rsidR="00866978" w:rsidRDefault="00866978" w:rsidP="00F5784F">
            <w:pPr>
              <w:pStyle w:val="aa"/>
              <w:ind w:firstLineChars="0" w:firstLine="0"/>
              <w:jc w:val="center"/>
            </w:pPr>
          </w:p>
        </w:tc>
        <w:tc>
          <w:tcPr>
            <w:tcW w:w="968" w:type="dxa"/>
            <w:vAlign w:val="center"/>
          </w:tcPr>
          <w:p w14:paraId="32739F9D" w14:textId="77777777" w:rsidR="00866978" w:rsidRDefault="00866978" w:rsidP="00F5784F">
            <w:pPr>
              <w:pStyle w:val="aa"/>
              <w:ind w:firstLineChars="0" w:firstLine="0"/>
              <w:jc w:val="center"/>
            </w:pPr>
          </w:p>
        </w:tc>
        <w:tc>
          <w:tcPr>
            <w:tcW w:w="968" w:type="dxa"/>
            <w:vAlign w:val="center"/>
          </w:tcPr>
          <w:p w14:paraId="18BF22D4" w14:textId="77777777" w:rsidR="00866978" w:rsidRDefault="00866978" w:rsidP="00F5784F">
            <w:pPr>
              <w:pStyle w:val="aa"/>
              <w:ind w:firstLineChars="0" w:firstLine="0"/>
              <w:jc w:val="center"/>
            </w:pPr>
          </w:p>
        </w:tc>
        <w:tc>
          <w:tcPr>
            <w:tcW w:w="968" w:type="dxa"/>
            <w:vAlign w:val="center"/>
          </w:tcPr>
          <w:p w14:paraId="77A7DBDB" w14:textId="77777777" w:rsidR="00866978" w:rsidRDefault="00866978" w:rsidP="00F5784F">
            <w:pPr>
              <w:pStyle w:val="aa"/>
              <w:ind w:firstLineChars="0" w:firstLine="0"/>
              <w:jc w:val="center"/>
            </w:pPr>
          </w:p>
        </w:tc>
        <w:tc>
          <w:tcPr>
            <w:tcW w:w="968" w:type="dxa"/>
            <w:vAlign w:val="center"/>
          </w:tcPr>
          <w:p w14:paraId="7DAA4D47" w14:textId="77777777" w:rsidR="00866978" w:rsidRDefault="00866978" w:rsidP="00F5784F">
            <w:pPr>
              <w:pStyle w:val="aa"/>
              <w:ind w:firstLineChars="0" w:firstLine="0"/>
              <w:jc w:val="center"/>
            </w:pPr>
          </w:p>
        </w:tc>
        <w:tc>
          <w:tcPr>
            <w:tcW w:w="968" w:type="dxa"/>
            <w:vAlign w:val="center"/>
          </w:tcPr>
          <w:p w14:paraId="09638C37" w14:textId="77777777" w:rsidR="00866978" w:rsidRDefault="00866978" w:rsidP="00F5784F">
            <w:pPr>
              <w:pStyle w:val="aa"/>
              <w:ind w:firstLineChars="0" w:firstLine="0"/>
              <w:jc w:val="center"/>
            </w:pPr>
          </w:p>
        </w:tc>
      </w:tr>
      <w:tr w:rsidR="00866978" w14:paraId="30117F5C" w14:textId="77777777" w:rsidTr="00F5784F">
        <w:trPr>
          <w:trHeight w:val="327"/>
          <w:jc w:val="center"/>
        </w:trPr>
        <w:tc>
          <w:tcPr>
            <w:tcW w:w="968" w:type="dxa"/>
            <w:vAlign w:val="center"/>
          </w:tcPr>
          <w:p w14:paraId="5F9A4C73" w14:textId="77777777" w:rsidR="00866978" w:rsidRDefault="00866978" w:rsidP="00F5784F">
            <w:pPr>
              <w:pStyle w:val="aa"/>
              <w:ind w:firstLineChars="0" w:firstLine="0"/>
              <w:jc w:val="center"/>
            </w:pPr>
            <w:r>
              <w:rPr>
                <w:rFonts w:hint="eastAsia"/>
              </w:rPr>
              <w:t>周語下</w:t>
            </w:r>
          </w:p>
        </w:tc>
        <w:tc>
          <w:tcPr>
            <w:tcW w:w="968" w:type="dxa"/>
            <w:vAlign w:val="center"/>
          </w:tcPr>
          <w:p w14:paraId="3D73C10D" w14:textId="77777777" w:rsidR="00866978" w:rsidRDefault="00866978" w:rsidP="00F5784F">
            <w:pPr>
              <w:pStyle w:val="aa"/>
              <w:ind w:firstLineChars="0" w:firstLine="0"/>
              <w:jc w:val="center"/>
            </w:pPr>
            <w:r>
              <w:rPr>
                <w:rFonts w:hint="eastAsia"/>
              </w:rPr>
              <w:t>4</w:t>
            </w:r>
          </w:p>
        </w:tc>
        <w:tc>
          <w:tcPr>
            <w:tcW w:w="968" w:type="dxa"/>
            <w:vAlign w:val="center"/>
          </w:tcPr>
          <w:p w14:paraId="1CC1F16E" w14:textId="77777777" w:rsidR="00866978" w:rsidRDefault="00866978" w:rsidP="00F5784F">
            <w:pPr>
              <w:pStyle w:val="aa"/>
              <w:ind w:firstLineChars="0" w:firstLine="0"/>
              <w:jc w:val="center"/>
            </w:pPr>
            <w:r>
              <w:rPr>
                <w:rFonts w:hint="eastAsia"/>
              </w:rPr>
              <w:t>4</w:t>
            </w:r>
          </w:p>
        </w:tc>
        <w:tc>
          <w:tcPr>
            <w:tcW w:w="968" w:type="dxa"/>
            <w:vAlign w:val="center"/>
          </w:tcPr>
          <w:p w14:paraId="5757DD67" w14:textId="77777777" w:rsidR="00866978" w:rsidRDefault="00866978" w:rsidP="00F5784F">
            <w:pPr>
              <w:pStyle w:val="aa"/>
              <w:ind w:firstLineChars="0" w:firstLine="0"/>
              <w:jc w:val="center"/>
            </w:pPr>
          </w:p>
        </w:tc>
        <w:tc>
          <w:tcPr>
            <w:tcW w:w="968" w:type="dxa"/>
            <w:vAlign w:val="center"/>
          </w:tcPr>
          <w:p w14:paraId="60D5AD74" w14:textId="77777777" w:rsidR="00866978" w:rsidRDefault="00866978" w:rsidP="00F5784F">
            <w:pPr>
              <w:pStyle w:val="aa"/>
              <w:ind w:firstLineChars="0" w:firstLine="0"/>
              <w:jc w:val="center"/>
            </w:pPr>
          </w:p>
        </w:tc>
        <w:tc>
          <w:tcPr>
            <w:tcW w:w="968" w:type="dxa"/>
            <w:vAlign w:val="center"/>
          </w:tcPr>
          <w:p w14:paraId="006C30B5" w14:textId="77777777" w:rsidR="00866978" w:rsidRDefault="00866978" w:rsidP="00F5784F">
            <w:pPr>
              <w:pStyle w:val="aa"/>
              <w:ind w:firstLineChars="0" w:firstLine="0"/>
              <w:jc w:val="center"/>
            </w:pPr>
          </w:p>
        </w:tc>
        <w:tc>
          <w:tcPr>
            <w:tcW w:w="968" w:type="dxa"/>
            <w:vAlign w:val="center"/>
          </w:tcPr>
          <w:p w14:paraId="51954301" w14:textId="77777777" w:rsidR="00866978" w:rsidRDefault="00866978" w:rsidP="00F5784F">
            <w:pPr>
              <w:pStyle w:val="aa"/>
              <w:ind w:firstLineChars="0" w:firstLine="0"/>
              <w:jc w:val="center"/>
            </w:pPr>
          </w:p>
        </w:tc>
        <w:tc>
          <w:tcPr>
            <w:tcW w:w="968" w:type="dxa"/>
            <w:vAlign w:val="center"/>
          </w:tcPr>
          <w:p w14:paraId="6638607E" w14:textId="77777777" w:rsidR="00866978" w:rsidRDefault="00866978" w:rsidP="00F5784F">
            <w:pPr>
              <w:pStyle w:val="aa"/>
              <w:ind w:firstLineChars="0" w:firstLine="0"/>
              <w:jc w:val="center"/>
            </w:pPr>
          </w:p>
        </w:tc>
        <w:tc>
          <w:tcPr>
            <w:tcW w:w="968" w:type="dxa"/>
            <w:vAlign w:val="center"/>
          </w:tcPr>
          <w:p w14:paraId="1BDAB2FE" w14:textId="77777777" w:rsidR="00866978" w:rsidRDefault="00866978" w:rsidP="00F5784F">
            <w:pPr>
              <w:pStyle w:val="aa"/>
              <w:ind w:firstLineChars="0" w:firstLine="0"/>
              <w:jc w:val="center"/>
            </w:pPr>
          </w:p>
        </w:tc>
      </w:tr>
      <w:tr w:rsidR="00866978" w14:paraId="05194309" w14:textId="77777777" w:rsidTr="00F5784F">
        <w:trPr>
          <w:trHeight w:val="327"/>
          <w:jc w:val="center"/>
        </w:trPr>
        <w:tc>
          <w:tcPr>
            <w:tcW w:w="968" w:type="dxa"/>
            <w:vAlign w:val="center"/>
          </w:tcPr>
          <w:p w14:paraId="2A4FB208" w14:textId="77777777" w:rsidR="00866978" w:rsidRDefault="00866978" w:rsidP="00F5784F">
            <w:pPr>
              <w:pStyle w:val="aa"/>
              <w:ind w:firstLineChars="0" w:firstLine="0"/>
              <w:jc w:val="center"/>
            </w:pPr>
            <w:r>
              <w:rPr>
                <w:rFonts w:hint="eastAsia"/>
              </w:rPr>
              <w:t>魯語上</w:t>
            </w:r>
          </w:p>
        </w:tc>
        <w:tc>
          <w:tcPr>
            <w:tcW w:w="968" w:type="dxa"/>
            <w:vAlign w:val="center"/>
          </w:tcPr>
          <w:p w14:paraId="4E6DACEE" w14:textId="77777777" w:rsidR="00866978" w:rsidRDefault="00866978" w:rsidP="00F5784F">
            <w:pPr>
              <w:pStyle w:val="aa"/>
              <w:ind w:firstLineChars="0" w:firstLine="0"/>
              <w:jc w:val="center"/>
            </w:pPr>
          </w:p>
        </w:tc>
        <w:tc>
          <w:tcPr>
            <w:tcW w:w="968" w:type="dxa"/>
            <w:vAlign w:val="center"/>
          </w:tcPr>
          <w:p w14:paraId="60900000" w14:textId="77777777" w:rsidR="00866978" w:rsidRDefault="00866978" w:rsidP="00F5784F">
            <w:pPr>
              <w:pStyle w:val="aa"/>
              <w:ind w:firstLineChars="0" w:firstLine="0"/>
              <w:jc w:val="center"/>
            </w:pPr>
          </w:p>
        </w:tc>
        <w:tc>
          <w:tcPr>
            <w:tcW w:w="968" w:type="dxa"/>
            <w:vAlign w:val="center"/>
          </w:tcPr>
          <w:p w14:paraId="0F5CDC2A" w14:textId="77777777" w:rsidR="00866978" w:rsidRDefault="00866978" w:rsidP="00F5784F">
            <w:pPr>
              <w:pStyle w:val="aa"/>
              <w:ind w:firstLineChars="0" w:firstLine="0"/>
              <w:jc w:val="center"/>
            </w:pPr>
            <w:r>
              <w:rPr>
                <w:rFonts w:hint="eastAsia"/>
              </w:rPr>
              <w:t>15</w:t>
            </w:r>
          </w:p>
        </w:tc>
        <w:tc>
          <w:tcPr>
            <w:tcW w:w="968" w:type="dxa"/>
            <w:vAlign w:val="center"/>
          </w:tcPr>
          <w:p w14:paraId="7876FAC4" w14:textId="77777777" w:rsidR="00866978" w:rsidRDefault="00866978" w:rsidP="00F5784F">
            <w:pPr>
              <w:pStyle w:val="aa"/>
              <w:ind w:firstLineChars="0" w:firstLine="0"/>
              <w:jc w:val="center"/>
            </w:pPr>
          </w:p>
        </w:tc>
        <w:tc>
          <w:tcPr>
            <w:tcW w:w="968" w:type="dxa"/>
            <w:vAlign w:val="center"/>
          </w:tcPr>
          <w:p w14:paraId="077F244C" w14:textId="77777777" w:rsidR="00866978" w:rsidRDefault="00866978" w:rsidP="00F5784F">
            <w:pPr>
              <w:pStyle w:val="aa"/>
              <w:ind w:firstLineChars="0" w:firstLine="0"/>
              <w:jc w:val="center"/>
            </w:pPr>
          </w:p>
        </w:tc>
        <w:tc>
          <w:tcPr>
            <w:tcW w:w="968" w:type="dxa"/>
            <w:vAlign w:val="center"/>
          </w:tcPr>
          <w:p w14:paraId="33A02B16" w14:textId="77777777" w:rsidR="00866978" w:rsidRDefault="00866978" w:rsidP="00F5784F">
            <w:pPr>
              <w:pStyle w:val="aa"/>
              <w:ind w:firstLineChars="0" w:firstLine="0"/>
              <w:jc w:val="center"/>
            </w:pPr>
          </w:p>
        </w:tc>
        <w:tc>
          <w:tcPr>
            <w:tcW w:w="968" w:type="dxa"/>
            <w:vAlign w:val="center"/>
          </w:tcPr>
          <w:p w14:paraId="22A1BCAB" w14:textId="77777777" w:rsidR="00866978" w:rsidRDefault="00866978" w:rsidP="00F5784F">
            <w:pPr>
              <w:pStyle w:val="aa"/>
              <w:ind w:firstLineChars="0" w:firstLine="0"/>
              <w:jc w:val="center"/>
            </w:pPr>
          </w:p>
        </w:tc>
        <w:tc>
          <w:tcPr>
            <w:tcW w:w="968" w:type="dxa"/>
            <w:vAlign w:val="center"/>
          </w:tcPr>
          <w:p w14:paraId="31CF9F26" w14:textId="77777777" w:rsidR="00866978" w:rsidRDefault="00866978" w:rsidP="00F5784F">
            <w:pPr>
              <w:pStyle w:val="aa"/>
              <w:ind w:firstLineChars="0" w:firstLine="0"/>
              <w:jc w:val="center"/>
            </w:pPr>
          </w:p>
        </w:tc>
      </w:tr>
      <w:tr w:rsidR="00866978" w14:paraId="628C478F" w14:textId="77777777" w:rsidTr="00F5784F">
        <w:trPr>
          <w:trHeight w:val="327"/>
          <w:jc w:val="center"/>
        </w:trPr>
        <w:tc>
          <w:tcPr>
            <w:tcW w:w="968" w:type="dxa"/>
            <w:vAlign w:val="center"/>
          </w:tcPr>
          <w:p w14:paraId="352D55A9" w14:textId="77777777" w:rsidR="00866978" w:rsidRDefault="00866978" w:rsidP="00F5784F">
            <w:pPr>
              <w:pStyle w:val="aa"/>
              <w:ind w:firstLineChars="0" w:firstLine="0"/>
              <w:jc w:val="center"/>
            </w:pPr>
            <w:r>
              <w:rPr>
                <w:rFonts w:hint="eastAsia"/>
              </w:rPr>
              <w:t>魯語下</w:t>
            </w:r>
          </w:p>
        </w:tc>
        <w:tc>
          <w:tcPr>
            <w:tcW w:w="968" w:type="dxa"/>
            <w:vAlign w:val="center"/>
          </w:tcPr>
          <w:p w14:paraId="273C0060" w14:textId="77777777" w:rsidR="00866978" w:rsidRDefault="00866978" w:rsidP="00F5784F">
            <w:pPr>
              <w:pStyle w:val="aa"/>
              <w:ind w:firstLineChars="0" w:firstLine="0"/>
              <w:jc w:val="center"/>
            </w:pPr>
            <w:r>
              <w:rPr>
                <w:rFonts w:hint="eastAsia"/>
              </w:rPr>
              <w:t>2</w:t>
            </w:r>
          </w:p>
        </w:tc>
        <w:tc>
          <w:tcPr>
            <w:tcW w:w="968" w:type="dxa"/>
            <w:vAlign w:val="center"/>
          </w:tcPr>
          <w:p w14:paraId="43E71D65" w14:textId="77777777" w:rsidR="00866978" w:rsidRDefault="00866978" w:rsidP="00F5784F">
            <w:pPr>
              <w:pStyle w:val="aa"/>
              <w:ind w:firstLineChars="0" w:firstLine="0"/>
              <w:jc w:val="center"/>
            </w:pPr>
          </w:p>
        </w:tc>
        <w:tc>
          <w:tcPr>
            <w:tcW w:w="968" w:type="dxa"/>
            <w:vAlign w:val="center"/>
          </w:tcPr>
          <w:p w14:paraId="145F8037" w14:textId="77777777" w:rsidR="00866978" w:rsidRDefault="00866978" w:rsidP="00F5784F">
            <w:pPr>
              <w:pStyle w:val="aa"/>
              <w:ind w:firstLineChars="0" w:firstLine="0"/>
              <w:jc w:val="center"/>
            </w:pPr>
            <w:r>
              <w:rPr>
                <w:rFonts w:hint="eastAsia"/>
              </w:rPr>
              <w:t>20</w:t>
            </w:r>
          </w:p>
        </w:tc>
        <w:tc>
          <w:tcPr>
            <w:tcW w:w="968" w:type="dxa"/>
            <w:vAlign w:val="center"/>
          </w:tcPr>
          <w:p w14:paraId="2EC66D43" w14:textId="77777777" w:rsidR="00866978" w:rsidRDefault="00866978" w:rsidP="00F5784F">
            <w:pPr>
              <w:pStyle w:val="aa"/>
              <w:ind w:firstLineChars="0" w:firstLine="0"/>
              <w:jc w:val="center"/>
            </w:pPr>
          </w:p>
        </w:tc>
        <w:tc>
          <w:tcPr>
            <w:tcW w:w="968" w:type="dxa"/>
            <w:vAlign w:val="center"/>
          </w:tcPr>
          <w:p w14:paraId="0D5A6E6C" w14:textId="77777777" w:rsidR="00866978" w:rsidRDefault="00866978" w:rsidP="00F5784F">
            <w:pPr>
              <w:pStyle w:val="aa"/>
              <w:ind w:firstLineChars="0" w:firstLine="0"/>
              <w:jc w:val="center"/>
            </w:pPr>
          </w:p>
        </w:tc>
        <w:tc>
          <w:tcPr>
            <w:tcW w:w="968" w:type="dxa"/>
            <w:vAlign w:val="center"/>
          </w:tcPr>
          <w:p w14:paraId="614AD8DC" w14:textId="77777777" w:rsidR="00866978" w:rsidRDefault="00866978" w:rsidP="00F5784F">
            <w:pPr>
              <w:pStyle w:val="aa"/>
              <w:ind w:firstLineChars="0" w:firstLine="0"/>
              <w:jc w:val="center"/>
            </w:pPr>
          </w:p>
        </w:tc>
        <w:tc>
          <w:tcPr>
            <w:tcW w:w="968" w:type="dxa"/>
            <w:vAlign w:val="center"/>
          </w:tcPr>
          <w:p w14:paraId="0F6E4F89" w14:textId="77777777" w:rsidR="00866978" w:rsidRDefault="00866978" w:rsidP="00F5784F">
            <w:pPr>
              <w:pStyle w:val="aa"/>
              <w:ind w:firstLineChars="0" w:firstLine="0"/>
              <w:jc w:val="center"/>
            </w:pPr>
          </w:p>
        </w:tc>
        <w:tc>
          <w:tcPr>
            <w:tcW w:w="968" w:type="dxa"/>
            <w:vAlign w:val="center"/>
          </w:tcPr>
          <w:p w14:paraId="15EDE58E" w14:textId="77777777" w:rsidR="00866978" w:rsidRDefault="00866978" w:rsidP="00F5784F">
            <w:pPr>
              <w:pStyle w:val="aa"/>
              <w:ind w:firstLineChars="0" w:firstLine="0"/>
              <w:jc w:val="center"/>
            </w:pPr>
          </w:p>
        </w:tc>
      </w:tr>
      <w:tr w:rsidR="00866978" w14:paraId="1D25E6CF" w14:textId="77777777" w:rsidTr="00F5784F">
        <w:trPr>
          <w:trHeight w:val="327"/>
          <w:jc w:val="center"/>
        </w:trPr>
        <w:tc>
          <w:tcPr>
            <w:tcW w:w="968" w:type="dxa"/>
            <w:vAlign w:val="center"/>
          </w:tcPr>
          <w:p w14:paraId="3AA22406" w14:textId="77777777" w:rsidR="00866978" w:rsidRDefault="00866978" w:rsidP="00F5784F">
            <w:pPr>
              <w:pStyle w:val="aa"/>
              <w:ind w:firstLineChars="0" w:firstLine="0"/>
              <w:jc w:val="center"/>
            </w:pPr>
            <w:r>
              <w:rPr>
                <w:rFonts w:hint="eastAsia"/>
              </w:rPr>
              <w:t>齊語</w:t>
            </w:r>
          </w:p>
        </w:tc>
        <w:tc>
          <w:tcPr>
            <w:tcW w:w="968" w:type="dxa"/>
            <w:vAlign w:val="center"/>
          </w:tcPr>
          <w:p w14:paraId="794CC34E" w14:textId="77777777" w:rsidR="00866978" w:rsidRDefault="00866978" w:rsidP="00F5784F">
            <w:pPr>
              <w:pStyle w:val="aa"/>
              <w:ind w:firstLineChars="0" w:firstLine="0"/>
              <w:jc w:val="center"/>
            </w:pPr>
          </w:p>
        </w:tc>
        <w:tc>
          <w:tcPr>
            <w:tcW w:w="968" w:type="dxa"/>
            <w:vAlign w:val="center"/>
          </w:tcPr>
          <w:p w14:paraId="10ED9255" w14:textId="77777777" w:rsidR="00866978" w:rsidRDefault="00866978" w:rsidP="00F5784F">
            <w:pPr>
              <w:pStyle w:val="aa"/>
              <w:ind w:firstLineChars="0" w:firstLine="0"/>
              <w:jc w:val="center"/>
            </w:pPr>
          </w:p>
        </w:tc>
        <w:tc>
          <w:tcPr>
            <w:tcW w:w="968" w:type="dxa"/>
            <w:vAlign w:val="center"/>
          </w:tcPr>
          <w:p w14:paraId="05137843" w14:textId="77777777" w:rsidR="00866978" w:rsidRDefault="00866978" w:rsidP="00F5784F">
            <w:pPr>
              <w:pStyle w:val="aa"/>
              <w:ind w:firstLine="560"/>
              <w:jc w:val="center"/>
            </w:pPr>
          </w:p>
        </w:tc>
        <w:tc>
          <w:tcPr>
            <w:tcW w:w="968" w:type="dxa"/>
            <w:vAlign w:val="center"/>
          </w:tcPr>
          <w:p w14:paraId="56F94A5A" w14:textId="77777777" w:rsidR="00866978" w:rsidRDefault="00866978" w:rsidP="00F5784F">
            <w:pPr>
              <w:pStyle w:val="aa"/>
              <w:ind w:firstLineChars="0" w:firstLine="0"/>
              <w:jc w:val="center"/>
            </w:pPr>
            <w:r>
              <w:rPr>
                <w:rFonts w:hint="eastAsia"/>
              </w:rPr>
              <w:t>10</w:t>
            </w:r>
          </w:p>
        </w:tc>
        <w:tc>
          <w:tcPr>
            <w:tcW w:w="968" w:type="dxa"/>
            <w:vAlign w:val="center"/>
          </w:tcPr>
          <w:p w14:paraId="34A63863" w14:textId="77777777" w:rsidR="00866978" w:rsidRDefault="00866978" w:rsidP="00F5784F">
            <w:pPr>
              <w:pStyle w:val="aa"/>
              <w:ind w:firstLine="560"/>
              <w:jc w:val="center"/>
            </w:pPr>
          </w:p>
        </w:tc>
        <w:tc>
          <w:tcPr>
            <w:tcW w:w="968" w:type="dxa"/>
            <w:vAlign w:val="center"/>
          </w:tcPr>
          <w:p w14:paraId="67CDF1B3" w14:textId="77777777" w:rsidR="00866978" w:rsidRDefault="00866978" w:rsidP="00F5784F">
            <w:pPr>
              <w:pStyle w:val="aa"/>
              <w:ind w:firstLine="560"/>
              <w:jc w:val="center"/>
            </w:pPr>
          </w:p>
        </w:tc>
        <w:tc>
          <w:tcPr>
            <w:tcW w:w="968" w:type="dxa"/>
            <w:vAlign w:val="center"/>
          </w:tcPr>
          <w:p w14:paraId="62BE41A8" w14:textId="77777777" w:rsidR="00866978" w:rsidRDefault="00866978" w:rsidP="00F5784F">
            <w:pPr>
              <w:pStyle w:val="aa"/>
              <w:ind w:firstLine="560"/>
              <w:jc w:val="center"/>
            </w:pPr>
          </w:p>
        </w:tc>
        <w:tc>
          <w:tcPr>
            <w:tcW w:w="968" w:type="dxa"/>
            <w:vAlign w:val="center"/>
          </w:tcPr>
          <w:p w14:paraId="37E9BDDF" w14:textId="77777777" w:rsidR="00866978" w:rsidRDefault="00866978" w:rsidP="00F5784F">
            <w:pPr>
              <w:pStyle w:val="aa"/>
              <w:ind w:firstLine="560"/>
              <w:jc w:val="center"/>
            </w:pPr>
          </w:p>
        </w:tc>
      </w:tr>
      <w:tr w:rsidR="00866978" w14:paraId="72B69921" w14:textId="77777777" w:rsidTr="00F5784F">
        <w:trPr>
          <w:trHeight w:val="327"/>
          <w:jc w:val="center"/>
        </w:trPr>
        <w:tc>
          <w:tcPr>
            <w:tcW w:w="968" w:type="dxa"/>
            <w:vAlign w:val="center"/>
          </w:tcPr>
          <w:p w14:paraId="52146206" w14:textId="77777777" w:rsidR="00866978" w:rsidRDefault="00866978" w:rsidP="00F5784F">
            <w:pPr>
              <w:pStyle w:val="aa"/>
              <w:ind w:firstLineChars="0" w:firstLine="0"/>
              <w:jc w:val="center"/>
            </w:pPr>
            <w:r>
              <w:rPr>
                <w:rFonts w:hint="eastAsia"/>
              </w:rPr>
              <w:t>晉語一</w:t>
            </w:r>
          </w:p>
        </w:tc>
        <w:tc>
          <w:tcPr>
            <w:tcW w:w="968" w:type="dxa"/>
            <w:vAlign w:val="center"/>
          </w:tcPr>
          <w:p w14:paraId="73015D50" w14:textId="77777777" w:rsidR="00866978" w:rsidRDefault="00866978" w:rsidP="00F5784F">
            <w:pPr>
              <w:pStyle w:val="aa"/>
              <w:ind w:firstLineChars="0" w:firstLine="0"/>
              <w:jc w:val="center"/>
            </w:pPr>
            <w:r>
              <w:rPr>
                <w:rFonts w:hint="eastAsia"/>
              </w:rPr>
              <w:t>25</w:t>
            </w:r>
          </w:p>
        </w:tc>
        <w:tc>
          <w:tcPr>
            <w:tcW w:w="968" w:type="dxa"/>
            <w:vAlign w:val="center"/>
          </w:tcPr>
          <w:p w14:paraId="1665BDCD" w14:textId="77777777" w:rsidR="00866978" w:rsidRDefault="00866978" w:rsidP="00F5784F">
            <w:pPr>
              <w:pStyle w:val="aa"/>
              <w:ind w:firstLineChars="0" w:firstLine="0"/>
              <w:jc w:val="center"/>
            </w:pPr>
          </w:p>
        </w:tc>
        <w:tc>
          <w:tcPr>
            <w:tcW w:w="968" w:type="dxa"/>
            <w:vAlign w:val="center"/>
          </w:tcPr>
          <w:p w14:paraId="582F1F23" w14:textId="77777777" w:rsidR="00866978" w:rsidRDefault="00866978" w:rsidP="00F5784F">
            <w:pPr>
              <w:pStyle w:val="aa"/>
              <w:ind w:firstLine="560"/>
              <w:jc w:val="center"/>
            </w:pPr>
          </w:p>
        </w:tc>
        <w:tc>
          <w:tcPr>
            <w:tcW w:w="968" w:type="dxa"/>
            <w:vAlign w:val="center"/>
          </w:tcPr>
          <w:p w14:paraId="22CA6E5D" w14:textId="77777777" w:rsidR="00866978" w:rsidRDefault="00866978" w:rsidP="00F5784F">
            <w:pPr>
              <w:pStyle w:val="aa"/>
              <w:ind w:firstLine="560"/>
              <w:jc w:val="center"/>
            </w:pPr>
          </w:p>
        </w:tc>
        <w:tc>
          <w:tcPr>
            <w:tcW w:w="968" w:type="dxa"/>
            <w:vAlign w:val="center"/>
          </w:tcPr>
          <w:p w14:paraId="4AF8A7CC" w14:textId="77777777" w:rsidR="00866978" w:rsidRDefault="00866978" w:rsidP="00F5784F">
            <w:pPr>
              <w:pStyle w:val="aa"/>
              <w:ind w:firstLine="560"/>
              <w:jc w:val="center"/>
            </w:pPr>
          </w:p>
        </w:tc>
        <w:tc>
          <w:tcPr>
            <w:tcW w:w="968" w:type="dxa"/>
            <w:vAlign w:val="center"/>
          </w:tcPr>
          <w:p w14:paraId="404A17EC" w14:textId="77777777" w:rsidR="00866978" w:rsidRDefault="00866978" w:rsidP="00F5784F">
            <w:pPr>
              <w:pStyle w:val="aa"/>
              <w:ind w:firstLine="560"/>
              <w:jc w:val="center"/>
            </w:pPr>
          </w:p>
        </w:tc>
        <w:tc>
          <w:tcPr>
            <w:tcW w:w="968" w:type="dxa"/>
            <w:vAlign w:val="center"/>
          </w:tcPr>
          <w:p w14:paraId="75849844" w14:textId="77777777" w:rsidR="00866978" w:rsidRDefault="00866978" w:rsidP="00F5784F">
            <w:pPr>
              <w:pStyle w:val="aa"/>
              <w:ind w:firstLine="560"/>
              <w:jc w:val="center"/>
            </w:pPr>
          </w:p>
        </w:tc>
        <w:tc>
          <w:tcPr>
            <w:tcW w:w="968" w:type="dxa"/>
            <w:vAlign w:val="center"/>
          </w:tcPr>
          <w:p w14:paraId="7AD2593E" w14:textId="77777777" w:rsidR="00866978" w:rsidRDefault="00866978" w:rsidP="00F5784F">
            <w:pPr>
              <w:pStyle w:val="aa"/>
              <w:ind w:firstLine="560"/>
              <w:jc w:val="center"/>
            </w:pPr>
          </w:p>
        </w:tc>
      </w:tr>
      <w:tr w:rsidR="00866978" w14:paraId="08D722A9" w14:textId="77777777" w:rsidTr="00F5784F">
        <w:trPr>
          <w:trHeight w:val="327"/>
          <w:jc w:val="center"/>
        </w:trPr>
        <w:tc>
          <w:tcPr>
            <w:tcW w:w="968" w:type="dxa"/>
            <w:vAlign w:val="center"/>
          </w:tcPr>
          <w:p w14:paraId="621D7FB2" w14:textId="77777777" w:rsidR="00866978" w:rsidRDefault="00866978" w:rsidP="00F5784F">
            <w:pPr>
              <w:pStyle w:val="aa"/>
              <w:ind w:firstLineChars="0" w:firstLine="0"/>
              <w:jc w:val="center"/>
            </w:pPr>
            <w:r>
              <w:rPr>
                <w:rFonts w:hint="eastAsia"/>
              </w:rPr>
              <w:t>晉語二</w:t>
            </w:r>
          </w:p>
        </w:tc>
        <w:tc>
          <w:tcPr>
            <w:tcW w:w="968" w:type="dxa"/>
            <w:vAlign w:val="center"/>
          </w:tcPr>
          <w:p w14:paraId="20B8C17B" w14:textId="77777777" w:rsidR="00866978" w:rsidRDefault="00866978" w:rsidP="00F5784F">
            <w:pPr>
              <w:pStyle w:val="aa"/>
              <w:ind w:firstLineChars="0" w:firstLine="0"/>
              <w:jc w:val="center"/>
            </w:pPr>
            <w:r>
              <w:rPr>
                <w:rFonts w:hint="eastAsia"/>
              </w:rPr>
              <w:t>40</w:t>
            </w:r>
          </w:p>
        </w:tc>
        <w:tc>
          <w:tcPr>
            <w:tcW w:w="968" w:type="dxa"/>
            <w:vAlign w:val="center"/>
          </w:tcPr>
          <w:p w14:paraId="6AE36226" w14:textId="77777777" w:rsidR="00866978" w:rsidRDefault="00866978" w:rsidP="00F5784F">
            <w:pPr>
              <w:pStyle w:val="aa"/>
              <w:ind w:firstLine="560"/>
              <w:jc w:val="center"/>
            </w:pPr>
          </w:p>
        </w:tc>
        <w:tc>
          <w:tcPr>
            <w:tcW w:w="968" w:type="dxa"/>
            <w:vAlign w:val="center"/>
          </w:tcPr>
          <w:p w14:paraId="30393D2C" w14:textId="77777777" w:rsidR="00866978" w:rsidRDefault="00866978" w:rsidP="00F5784F">
            <w:pPr>
              <w:pStyle w:val="aa"/>
              <w:ind w:firstLine="560"/>
              <w:jc w:val="center"/>
            </w:pPr>
          </w:p>
        </w:tc>
        <w:tc>
          <w:tcPr>
            <w:tcW w:w="968" w:type="dxa"/>
            <w:vAlign w:val="center"/>
          </w:tcPr>
          <w:p w14:paraId="1EEC9415" w14:textId="77777777" w:rsidR="00866978" w:rsidRDefault="00866978" w:rsidP="00F5784F">
            <w:pPr>
              <w:pStyle w:val="aa"/>
              <w:ind w:firstLine="560"/>
              <w:jc w:val="center"/>
            </w:pPr>
          </w:p>
        </w:tc>
        <w:tc>
          <w:tcPr>
            <w:tcW w:w="968" w:type="dxa"/>
            <w:vAlign w:val="center"/>
          </w:tcPr>
          <w:p w14:paraId="74F9ADF6" w14:textId="77777777" w:rsidR="00866978" w:rsidRDefault="00866978" w:rsidP="00F5784F">
            <w:pPr>
              <w:pStyle w:val="aa"/>
              <w:ind w:firstLine="560"/>
              <w:jc w:val="center"/>
            </w:pPr>
          </w:p>
        </w:tc>
        <w:tc>
          <w:tcPr>
            <w:tcW w:w="968" w:type="dxa"/>
            <w:vAlign w:val="center"/>
          </w:tcPr>
          <w:p w14:paraId="2993A962" w14:textId="77777777" w:rsidR="00866978" w:rsidRDefault="00866978" w:rsidP="00F5784F">
            <w:pPr>
              <w:pStyle w:val="aa"/>
              <w:ind w:firstLineChars="0" w:firstLine="0"/>
              <w:jc w:val="center"/>
            </w:pPr>
            <w:r>
              <w:rPr>
                <w:rFonts w:hint="eastAsia"/>
              </w:rPr>
              <w:t>2</w:t>
            </w:r>
          </w:p>
        </w:tc>
        <w:tc>
          <w:tcPr>
            <w:tcW w:w="968" w:type="dxa"/>
            <w:vAlign w:val="center"/>
          </w:tcPr>
          <w:p w14:paraId="20D5E78D" w14:textId="77777777" w:rsidR="00866978" w:rsidRDefault="00866978" w:rsidP="00F5784F">
            <w:pPr>
              <w:pStyle w:val="aa"/>
              <w:ind w:firstLine="560"/>
              <w:jc w:val="center"/>
            </w:pPr>
          </w:p>
        </w:tc>
        <w:tc>
          <w:tcPr>
            <w:tcW w:w="968" w:type="dxa"/>
            <w:vAlign w:val="center"/>
          </w:tcPr>
          <w:p w14:paraId="4920C29F" w14:textId="77777777" w:rsidR="00866978" w:rsidRDefault="00866978" w:rsidP="00F5784F">
            <w:pPr>
              <w:pStyle w:val="aa"/>
              <w:ind w:firstLine="560"/>
              <w:jc w:val="center"/>
            </w:pPr>
          </w:p>
        </w:tc>
      </w:tr>
      <w:tr w:rsidR="00866978" w14:paraId="35ACC499" w14:textId="77777777" w:rsidTr="00F5784F">
        <w:trPr>
          <w:trHeight w:val="327"/>
          <w:jc w:val="center"/>
        </w:trPr>
        <w:tc>
          <w:tcPr>
            <w:tcW w:w="968" w:type="dxa"/>
            <w:vAlign w:val="center"/>
          </w:tcPr>
          <w:p w14:paraId="40595927" w14:textId="77777777" w:rsidR="00866978" w:rsidRDefault="00866978" w:rsidP="00F5784F">
            <w:pPr>
              <w:pStyle w:val="aa"/>
              <w:ind w:firstLineChars="0" w:firstLine="0"/>
              <w:jc w:val="center"/>
            </w:pPr>
            <w:r>
              <w:rPr>
                <w:rFonts w:hint="eastAsia"/>
              </w:rPr>
              <w:t>晉語三</w:t>
            </w:r>
          </w:p>
        </w:tc>
        <w:tc>
          <w:tcPr>
            <w:tcW w:w="968" w:type="dxa"/>
            <w:vAlign w:val="center"/>
          </w:tcPr>
          <w:p w14:paraId="3EBE0A01" w14:textId="77777777" w:rsidR="00866978" w:rsidRDefault="00866978" w:rsidP="00F5784F">
            <w:pPr>
              <w:pStyle w:val="aa"/>
              <w:ind w:firstLineChars="0" w:firstLine="0"/>
              <w:jc w:val="center"/>
            </w:pPr>
            <w:r>
              <w:rPr>
                <w:rFonts w:hint="eastAsia"/>
              </w:rPr>
              <w:t>5</w:t>
            </w:r>
          </w:p>
        </w:tc>
        <w:tc>
          <w:tcPr>
            <w:tcW w:w="968" w:type="dxa"/>
            <w:vAlign w:val="center"/>
          </w:tcPr>
          <w:p w14:paraId="1B92A43A" w14:textId="77777777" w:rsidR="00866978" w:rsidRDefault="00866978" w:rsidP="00F5784F">
            <w:pPr>
              <w:pStyle w:val="aa"/>
              <w:ind w:firstLine="560"/>
              <w:jc w:val="center"/>
            </w:pPr>
          </w:p>
        </w:tc>
        <w:tc>
          <w:tcPr>
            <w:tcW w:w="968" w:type="dxa"/>
            <w:vAlign w:val="center"/>
          </w:tcPr>
          <w:p w14:paraId="63B31312" w14:textId="77777777" w:rsidR="00866978" w:rsidRDefault="00866978" w:rsidP="00F5784F">
            <w:pPr>
              <w:pStyle w:val="aa"/>
              <w:ind w:firstLine="560"/>
              <w:jc w:val="center"/>
            </w:pPr>
          </w:p>
        </w:tc>
        <w:tc>
          <w:tcPr>
            <w:tcW w:w="968" w:type="dxa"/>
            <w:vAlign w:val="center"/>
          </w:tcPr>
          <w:p w14:paraId="67EF76BF" w14:textId="77777777" w:rsidR="00866978" w:rsidRDefault="00866978" w:rsidP="00F5784F">
            <w:pPr>
              <w:pStyle w:val="aa"/>
              <w:ind w:firstLine="560"/>
              <w:jc w:val="center"/>
            </w:pPr>
          </w:p>
        </w:tc>
        <w:tc>
          <w:tcPr>
            <w:tcW w:w="968" w:type="dxa"/>
            <w:vAlign w:val="center"/>
          </w:tcPr>
          <w:p w14:paraId="68AB7C17" w14:textId="77777777" w:rsidR="00866978" w:rsidRDefault="00866978" w:rsidP="00F5784F">
            <w:pPr>
              <w:pStyle w:val="aa"/>
              <w:ind w:firstLine="560"/>
              <w:jc w:val="center"/>
            </w:pPr>
          </w:p>
        </w:tc>
        <w:tc>
          <w:tcPr>
            <w:tcW w:w="968" w:type="dxa"/>
            <w:vAlign w:val="center"/>
          </w:tcPr>
          <w:p w14:paraId="15C45E1E" w14:textId="77777777" w:rsidR="00866978" w:rsidRDefault="00866978" w:rsidP="00F5784F">
            <w:pPr>
              <w:pStyle w:val="aa"/>
              <w:ind w:firstLineChars="0" w:firstLine="0"/>
              <w:jc w:val="center"/>
            </w:pPr>
            <w:r>
              <w:rPr>
                <w:rFonts w:hint="eastAsia"/>
              </w:rPr>
              <w:t>7</w:t>
            </w:r>
          </w:p>
        </w:tc>
        <w:tc>
          <w:tcPr>
            <w:tcW w:w="968" w:type="dxa"/>
            <w:vAlign w:val="center"/>
          </w:tcPr>
          <w:p w14:paraId="295B5D9F" w14:textId="77777777" w:rsidR="00866978" w:rsidRDefault="00866978" w:rsidP="00F5784F">
            <w:pPr>
              <w:pStyle w:val="aa"/>
              <w:ind w:firstLine="560"/>
              <w:jc w:val="center"/>
            </w:pPr>
          </w:p>
        </w:tc>
        <w:tc>
          <w:tcPr>
            <w:tcW w:w="968" w:type="dxa"/>
            <w:vAlign w:val="center"/>
          </w:tcPr>
          <w:p w14:paraId="3123637F" w14:textId="77777777" w:rsidR="00866978" w:rsidRDefault="00866978" w:rsidP="00F5784F">
            <w:pPr>
              <w:pStyle w:val="aa"/>
              <w:ind w:firstLine="560"/>
              <w:jc w:val="center"/>
            </w:pPr>
          </w:p>
        </w:tc>
      </w:tr>
      <w:tr w:rsidR="00866978" w14:paraId="25661FFC" w14:textId="77777777" w:rsidTr="00F5784F">
        <w:trPr>
          <w:trHeight w:val="327"/>
          <w:jc w:val="center"/>
        </w:trPr>
        <w:tc>
          <w:tcPr>
            <w:tcW w:w="968" w:type="dxa"/>
            <w:vAlign w:val="center"/>
          </w:tcPr>
          <w:p w14:paraId="3FFEE3AB" w14:textId="77777777" w:rsidR="00866978" w:rsidRDefault="00866978" w:rsidP="00F5784F">
            <w:pPr>
              <w:pStyle w:val="aa"/>
              <w:ind w:firstLineChars="0" w:firstLine="0"/>
              <w:jc w:val="center"/>
            </w:pPr>
            <w:r>
              <w:rPr>
                <w:rFonts w:hint="eastAsia"/>
              </w:rPr>
              <w:t>晉語四</w:t>
            </w:r>
          </w:p>
        </w:tc>
        <w:tc>
          <w:tcPr>
            <w:tcW w:w="968" w:type="dxa"/>
            <w:vAlign w:val="center"/>
          </w:tcPr>
          <w:p w14:paraId="3070F8E7" w14:textId="77777777" w:rsidR="00866978" w:rsidRDefault="00866978" w:rsidP="00F5784F">
            <w:pPr>
              <w:pStyle w:val="aa"/>
              <w:ind w:firstLineChars="0" w:firstLine="0"/>
              <w:jc w:val="center"/>
            </w:pPr>
            <w:r>
              <w:rPr>
                <w:rFonts w:hint="eastAsia"/>
              </w:rPr>
              <w:t>14</w:t>
            </w:r>
          </w:p>
        </w:tc>
        <w:tc>
          <w:tcPr>
            <w:tcW w:w="968" w:type="dxa"/>
            <w:vAlign w:val="center"/>
          </w:tcPr>
          <w:p w14:paraId="79099154" w14:textId="77777777" w:rsidR="00866978" w:rsidRDefault="00866978" w:rsidP="00F5784F">
            <w:pPr>
              <w:pStyle w:val="aa"/>
              <w:ind w:firstLine="560"/>
              <w:jc w:val="center"/>
            </w:pPr>
          </w:p>
        </w:tc>
        <w:tc>
          <w:tcPr>
            <w:tcW w:w="968" w:type="dxa"/>
            <w:vAlign w:val="center"/>
          </w:tcPr>
          <w:p w14:paraId="7F19346E" w14:textId="77777777" w:rsidR="00866978" w:rsidRDefault="00866978" w:rsidP="00F5784F">
            <w:pPr>
              <w:pStyle w:val="aa"/>
              <w:ind w:firstLine="560"/>
              <w:jc w:val="center"/>
            </w:pPr>
          </w:p>
        </w:tc>
        <w:tc>
          <w:tcPr>
            <w:tcW w:w="968" w:type="dxa"/>
            <w:vAlign w:val="center"/>
          </w:tcPr>
          <w:p w14:paraId="04FD55FA" w14:textId="77777777" w:rsidR="00866978" w:rsidRDefault="00866978" w:rsidP="00F5784F">
            <w:pPr>
              <w:pStyle w:val="aa"/>
              <w:ind w:firstLineChars="0" w:firstLine="0"/>
              <w:jc w:val="center"/>
            </w:pPr>
            <w:r>
              <w:rPr>
                <w:rFonts w:hint="eastAsia"/>
              </w:rPr>
              <w:t>4</w:t>
            </w:r>
          </w:p>
        </w:tc>
        <w:tc>
          <w:tcPr>
            <w:tcW w:w="968" w:type="dxa"/>
            <w:vAlign w:val="center"/>
          </w:tcPr>
          <w:p w14:paraId="05D80E99" w14:textId="77777777" w:rsidR="00866978" w:rsidRDefault="00866978" w:rsidP="00F5784F">
            <w:pPr>
              <w:pStyle w:val="aa"/>
              <w:ind w:firstLine="560"/>
              <w:jc w:val="center"/>
            </w:pPr>
          </w:p>
        </w:tc>
        <w:tc>
          <w:tcPr>
            <w:tcW w:w="968" w:type="dxa"/>
            <w:vAlign w:val="center"/>
          </w:tcPr>
          <w:p w14:paraId="4CB4AE97" w14:textId="77777777" w:rsidR="00866978" w:rsidRDefault="00866978" w:rsidP="00F5784F">
            <w:pPr>
              <w:pStyle w:val="aa"/>
              <w:ind w:firstLine="560"/>
              <w:jc w:val="center"/>
            </w:pPr>
          </w:p>
        </w:tc>
        <w:tc>
          <w:tcPr>
            <w:tcW w:w="968" w:type="dxa"/>
            <w:vAlign w:val="center"/>
          </w:tcPr>
          <w:p w14:paraId="4A9ABABC" w14:textId="77777777" w:rsidR="00866978" w:rsidRDefault="00866978" w:rsidP="00F5784F">
            <w:pPr>
              <w:pStyle w:val="aa"/>
              <w:ind w:firstLine="560"/>
              <w:jc w:val="center"/>
            </w:pPr>
          </w:p>
        </w:tc>
        <w:tc>
          <w:tcPr>
            <w:tcW w:w="968" w:type="dxa"/>
            <w:vAlign w:val="center"/>
          </w:tcPr>
          <w:p w14:paraId="2CFA9D02" w14:textId="77777777" w:rsidR="00866978" w:rsidRDefault="00866978" w:rsidP="00F5784F">
            <w:pPr>
              <w:pStyle w:val="aa"/>
              <w:ind w:firstLine="560"/>
              <w:jc w:val="center"/>
            </w:pPr>
          </w:p>
        </w:tc>
      </w:tr>
      <w:tr w:rsidR="00866978" w14:paraId="3E15FEFA" w14:textId="77777777" w:rsidTr="00F5784F">
        <w:trPr>
          <w:trHeight w:val="327"/>
          <w:jc w:val="center"/>
        </w:trPr>
        <w:tc>
          <w:tcPr>
            <w:tcW w:w="968" w:type="dxa"/>
            <w:vAlign w:val="center"/>
          </w:tcPr>
          <w:p w14:paraId="59E5BA3F" w14:textId="77777777" w:rsidR="00866978" w:rsidRDefault="00866978" w:rsidP="00F5784F">
            <w:pPr>
              <w:pStyle w:val="aa"/>
              <w:ind w:firstLineChars="0" w:firstLine="0"/>
              <w:jc w:val="center"/>
            </w:pPr>
            <w:r>
              <w:rPr>
                <w:rFonts w:hint="eastAsia"/>
              </w:rPr>
              <w:t>晉語</w:t>
            </w:r>
            <w:r>
              <w:rPr>
                <w:rFonts w:hint="eastAsia"/>
              </w:rPr>
              <w:lastRenderedPageBreak/>
              <w:t>五</w:t>
            </w:r>
          </w:p>
        </w:tc>
        <w:tc>
          <w:tcPr>
            <w:tcW w:w="968" w:type="dxa"/>
            <w:vAlign w:val="center"/>
          </w:tcPr>
          <w:p w14:paraId="5D26E976" w14:textId="77777777" w:rsidR="00866978" w:rsidRDefault="00866978" w:rsidP="00F5784F">
            <w:pPr>
              <w:pStyle w:val="aa"/>
              <w:ind w:firstLineChars="0" w:firstLine="0"/>
              <w:jc w:val="center"/>
            </w:pPr>
            <w:r>
              <w:rPr>
                <w:rFonts w:hint="eastAsia"/>
              </w:rPr>
              <w:lastRenderedPageBreak/>
              <w:t>19</w:t>
            </w:r>
          </w:p>
        </w:tc>
        <w:tc>
          <w:tcPr>
            <w:tcW w:w="968" w:type="dxa"/>
            <w:vAlign w:val="center"/>
          </w:tcPr>
          <w:p w14:paraId="38D74742" w14:textId="77777777" w:rsidR="00866978" w:rsidRDefault="00866978" w:rsidP="00F5784F">
            <w:pPr>
              <w:pStyle w:val="aa"/>
              <w:ind w:firstLine="560"/>
              <w:jc w:val="center"/>
            </w:pPr>
          </w:p>
        </w:tc>
        <w:tc>
          <w:tcPr>
            <w:tcW w:w="968" w:type="dxa"/>
            <w:vAlign w:val="center"/>
          </w:tcPr>
          <w:p w14:paraId="35D57E54" w14:textId="77777777" w:rsidR="00866978" w:rsidRDefault="00866978" w:rsidP="00F5784F">
            <w:pPr>
              <w:pStyle w:val="aa"/>
              <w:ind w:firstLine="560"/>
              <w:jc w:val="center"/>
            </w:pPr>
          </w:p>
        </w:tc>
        <w:tc>
          <w:tcPr>
            <w:tcW w:w="968" w:type="dxa"/>
            <w:vAlign w:val="center"/>
          </w:tcPr>
          <w:p w14:paraId="5A5C1DB4" w14:textId="77777777" w:rsidR="00866978" w:rsidRDefault="00866978" w:rsidP="00F5784F">
            <w:pPr>
              <w:pStyle w:val="aa"/>
              <w:ind w:firstLine="560"/>
              <w:jc w:val="center"/>
            </w:pPr>
          </w:p>
        </w:tc>
        <w:tc>
          <w:tcPr>
            <w:tcW w:w="968" w:type="dxa"/>
            <w:vAlign w:val="center"/>
          </w:tcPr>
          <w:p w14:paraId="1AEC5D48" w14:textId="77777777" w:rsidR="00866978" w:rsidRDefault="00866978" w:rsidP="00F5784F">
            <w:pPr>
              <w:pStyle w:val="aa"/>
              <w:ind w:firstLine="560"/>
              <w:jc w:val="center"/>
            </w:pPr>
          </w:p>
        </w:tc>
        <w:tc>
          <w:tcPr>
            <w:tcW w:w="968" w:type="dxa"/>
            <w:vAlign w:val="center"/>
          </w:tcPr>
          <w:p w14:paraId="78C3534B" w14:textId="77777777" w:rsidR="00866978" w:rsidRDefault="00866978" w:rsidP="00F5784F">
            <w:pPr>
              <w:pStyle w:val="aa"/>
              <w:ind w:firstLine="560"/>
              <w:jc w:val="center"/>
            </w:pPr>
          </w:p>
        </w:tc>
        <w:tc>
          <w:tcPr>
            <w:tcW w:w="968" w:type="dxa"/>
            <w:vAlign w:val="center"/>
          </w:tcPr>
          <w:p w14:paraId="785F50AA" w14:textId="77777777" w:rsidR="00866978" w:rsidRDefault="00866978" w:rsidP="00F5784F">
            <w:pPr>
              <w:pStyle w:val="aa"/>
              <w:ind w:firstLine="560"/>
              <w:jc w:val="center"/>
            </w:pPr>
          </w:p>
        </w:tc>
        <w:tc>
          <w:tcPr>
            <w:tcW w:w="968" w:type="dxa"/>
            <w:vAlign w:val="center"/>
          </w:tcPr>
          <w:p w14:paraId="7BA683AA" w14:textId="77777777" w:rsidR="00866978" w:rsidRDefault="00866978" w:rsidP="00F5784F">
            <w:pPr>
              <w:pStyle w:val="aa"/>
              <w:ind w:firstLine="560"/>
              <w:jc w:val="center"/>
            </w:pPr>
          </w:p>
        </w:tc>
      </w:tr>
      <w:tr w:rsidR="00866978" w14:paraId="26C636BD" w14:textId="77777777" w:rsidTr="00F5784F">
        <w:trPr>
          <w:trHeight w:val="327"/>
          <w:jc w:val="center"/>
        </w:trPr>
        <w:tc>
          <w:tcPr>
            <w:tcW w:w="968" w:type="dxa"/>
            <w:vAlign w:val="center"/>
          </w:tcPr>
          <w:p w14:paraId="6CE39E26" w14:textId="77777777" w:rsidR="00866978" w:rsidRDefault="00866978" w:rsidP="00F5784F">
            <w:pPr>
              <w:pStyle w:val="aa"/>
              <w:ind w:firstLineChars="0" w:firstLine="0"/>
              <w:jc w:val="center"/>
            </w:pPr>
            <w:r>
              <w:rPr>
                <w:rFonts w:hint="eastAsia"/>
              </w:rPr>
              <w:t>晉語六</w:t>
            </w:r>
          </w:p>
        </w:tc>
        <w:tc>
          <w:tcPr>
            <w:tcW w:w="968" w:type="dxa"/>
            <w:vAlign w:val="center"/>
          </w:tcPr>
          <w:p w14:paraId="73371622" w14:textId="77777777" w:rsidR="00866978" w:rsidRDefault="00866978" w:rsidP="00F5784F">
            <w:pPr>
              <w:pStyle w:val="aa"/>
              <w:ind w:firstLineChars="0" w:firstLine="0"/>
              <w:jc w:val="center"/>
            </w:pPr>
            <w:r>
              <w:rPr>
                <w:rFonts w:hint="eastAsia"/>
              </w:rPr>
              <w:t>26</w:t>
            </w:r>
          </w:p>
        </w:tc>
        <w:tc>
          <w:tcPr>
            <w:tcW w:w="968" w:type="dxa"/>
            <w:vAlign w:val="center"/>
          </w:tcPr>
          <w:p w14:paraId="2358F9C9" w14:textId="77777777" w:rsidR="00866978" w:rsidRDefault="00866978" w:rsidP="00F5784F">
            <w:pPr>
              <w:pStyle w:val="aa"/>
              <w:ind w:firstLine="560"/>
              <w:jc w:val="center"/>
            </w:pPr>
          </w:p>
        </w:tc>
        <w:tc>
          <w:tcPr>
            <w:tcW w:w="968" w:type="dxa"/>
            <w:vAlign w:val="center"/>
          </w:tcPr>
          <w:p w14:paraId="277348FF" w14:textId="77777777" w:rsidR="00866978" w:rsidRDefault="00866978" w:rsidP="00F5784F">
            <w:pPr>
              <w:pStyle w:val="aa"/>
              <w:ind w:firstLine="560"/>
              <w:jc w:val="center"/>
            </w:pPr>
          </w:p>
        </w:tc>
        <w:tc>
          <w:tcPr>
            <w:tcW w:w="968" w:type="dxa"/>
            <w:vAlign w:val="center"/>
          </w:tcPr>
          <w:p w14:paraId="0CC4223A" w14:textId="77777777" w:rsidR="00866978" w:rsidRDefault="00866978" w:rsidP="00F5784F">
            <w:pPr>
              <w:pStyle w:val="aa"/>
              <w:ind w:firstLine="560"/>
              <w:jc w:val="center"/>
            </w:pPr>
          </w:p>
        </w:tc>
        <w:tc>
          <w:tcPr>
            <w:tcW w:w="968" w:type="dxa"/>
            <w:vAlign w:val="center"/>
          </w:tcPr>
          <w:p w14:paraId="5B61B867" w14:textId="77777777" w:rsidR="00866978" w:rsidRDefault="00866978" w:rsidP="00F5784F">
            <w:pPr>
              <w:pStyle w:val="aa"/>
              <w:ind w:firstLine="560"/>
              <w:jc w:val="center"/>
            </w:pPr>
          </w:p>
        </w:tc>
        <w:tc>
          <w:tcPr>
            <w:tcW w:w="968" w:type="dxa"/>
            <w:vAlign w:val="center"/>
          </w:tcPr>
          <w:p w14:paraId="4EEC1D23" w14:textId="77777777" w:rsidR="00866978" w:rsidRDefault="00866978" w:rsidP="00F5784F">
            <w:pPr>
              <w:pStyle w:val="aa"/>
              <w:ind w:firstLine="560"/>
              <w:jc w:val="center"/>
            </w:pPr>
          </w:p>
        </w:tc>
        <w:tc>
          <w:tcPr>
            <w:tcW w:w="968" w:type="dxa"/>
            <w:vAlign w:val="center"/>
          </w:tcPr>
          <w:p w14:paraId="532699C3" w14:textId="77777777" w:rsidR="00866978" w:rsidRDefault="00866978" w:rsidP="00F5784F">
            <w:pPr>
              <w:pStyle w:val="aa"/>
              <w:ind w:firstLine="560"/>
              <w:jc w:val="center"/>
            </w:pPr>
          </w:p>
        </w:tc>
        <w:tc>
          <w:tcPr>
            <w:tcW w:w="968" w:type="dxa"/>
            <w:vAlign w:val="center"/>
          </w:tcPr>
          <w:p w14:paraId="0AE5A3B6" w14:textId="77777777" w:rsidR="00866978" w:rsidRDefault="00866978" w:rsidP="00F5784F">
            <w:pPr>
              <w:pStyle w:val="aa"/>
              <w:ind w:firstLine="560"/>
              <w:jc w:val="center"/>
            </w:pPr>
          </w:p>
        </w:tc>
      </w:tr>
      <w:tr w:rsidR="00516D8D" w14:paraId="3812DF94" w14:textId="77777777" w:rsidTr="00F5784F">
        <w:trPr>
          <w:trHeight w:val="327"/>
          <w:jc w:val="center"/>
        </w:trPr>
        <w:tc>
          <w:tcPr>
            <w:tcW w:w="968" w:type="dxa"/>
            <w:vAlign w:val="center"/>
          </w:tcPr>
          <w:p w14:paraId="3075684E" w14:textId="43902B31" w:rsidR="00516D8D" w:rsidRDefault="00516D8D" w:rsidP="00F5784F">
            <w:pPr>
              <w:pStyle w:val="aa"/>
              <w:ind w:firstLineChars="0" w:firstLine="0"/>
              <w:jc w:val="center"/>
              <w:rPr>
                <w:rFonts w:hint="eastAsia"/>
              </w:rPr>
            </w:pPr>
            <w:r>
              <w:rPr>
                <w:rFonts w:hint="eastAsia"/>
              </w:rPr>
              <w:t>晉語</w:t>
            </w:r>
            <w:r>
              <w:rPr>
                <w:rFonts w:hint="eastAsia"/>
              </w:rPr>
              <w:t>七</w:t>
            </w:r>
          </w:p>
        </w:tc>
        <w:tc>
          <w:tcPr>
            <w:tcW w:w="968" w:type="dxa"/>
            <w:vAlign w:val="center"/>
          </w:tcPr>
          <w:p w14:paraId="232F5061" w14:textId="77777777" w:rsidR="00516D8D" w:rsidRDefault="00516D8D" w:rsidP="00F5784F">
            <w:pPr>
              <w:pStyle w:val="aa"/>
              <w:ind w:firstLineChars="0" w:firstLine="0"/>
              <w:jc w:val="center"/>
              <w:rPr>
                <w:rFonts w:hint="eastAsia"/>
              </w:rPr>
            </w:pPr>
          </w:p>
        </w:tc>
        <w:tc>
          <w:tcPr>
            <w:tcW w:w="968" w:type="dxa"/>
            <w:vAlign w:val="center"/>
          </w:tcPr>
          <w:p w14:paraId="692B5D1F" w14:textId="77777777" w:rsidR="00516D8D" w:rsidRDefault="00516D8D" w:rsidP="00F5784F">
            <w:pPr>
              <w:pStyle w:val="aa"/>
              <w:ind w:firstLine="560"/>
              <w:jc w:val="center"/>
            </w:pPr>
          </w:p>
        </w:tc>
        <w:tc>
          <w:tcPr>
            <w:tcW w:w="968" w:type="dxa"/>
            <w:vAlign w:val="center"/>
          </w:tcPr>
          <w:p w14:paraId="3FA05DD5" w14:textId="77777777" w:rsidR="00516D8D" w:rsidRDefault="00516D8D" w:rsidP="00F5784F">
            <w:pPr>
              <w:pStyle w:val="aa"/>
              <w:ind w:firstLine="560"/>
              <w:jc w:val="center"/>
            </w:pPr>
          </w:p>
        </w:tc>
        <w:tc>
          <w:tcPr>
            <w:tcW w:w="968" w:type="dxa"/>
            <w:vAlign w:val="center"/>
          </w:tcPr>
          <w:p w14:paraId="063C799E" w14:textId="77777777" w:rsidR="00516D8D" w:rsidRDefault="00516D8D" w:rsidP="00F5784F">
            <w:pPr>
              <w:pStyle w:val="aa"/>
              <w:ind w:firstLine="560"/>
              <w:jc w:val="center"/>
            </w:pPr>
          </w:p>
        </w:tc>
        <w:tc>
          <w:tcPr>
            <w:tcW w:w="968" w:type="dxa"/>
            <w:vAlign w:val="center"/>
          </w:tcPr>
          <w:p w14:paraId="59124F94" w14:textId="77777777" w:rsidR="00516D8D" w:rsidRDefault="00516D8D" w:rsidP="00F5784F">
            <w:pPr>
              <w:pStyle w:val="aa"/>
              <w:ind w:firstLine="560"/>
              <w:jc w:val="center"/>
            </w:pPr>
          </w:p>
        </w:tc>
        <w:tc>
          <w:tcPr>
            <w:tcW w:w="968" w:type="dxa"/>
            <w:vAlign w:val="center"/>
          </w:tcPr>
          <w:p w14:paraId="2E83CEE9" w14:textId="77777777" w:rsidR="00516D8D" w:rsidRDefault="00516D8D" w:rsidP="00F5784F">
            <w:pPr>
              <w:pStyle w:val="aa"/>
              <w:ind w:firstLine="560"/>
              <w:jc w:val="center"/>
            </w:pPr>
          </w:p>
        </w:tc>
        <w:tc>
          <w:tcPr>
            <w:tcW w:w="968" w:type="dxa"/>
            <w:vAlign w:val="center"/>
          </w:tcPr>
          <w:p w14:paraId="11A59AF0" w14:textId="77777777" w:rsidR="00516D8D" w:rsidRDefault="00516D8D" w:rsidP="00F5784F">
            <w:pPr>
              <w:pStyle w:val="aa"/>
              <w:ind w:firstLine="560"/>
              <w:jc w:val="center"/>
            </w:pPr>
          </w:p>
        </w:tc>
        <w:tc>
          <w:tcPr>
            <w:tcW w:w="968" w:type="dxa"/>
            <w:vAlign w:val="center"/>
          </w:tcPr>
          <w:p w14:paraId="193597F2" w14:textId="77777777" w:rsidR="00516D8D" w:rsidRDefault="00516D8D" w:rsidP="00F5784F">
            <w:pPr>
              <w:pStyle w:val="aa"/>
              <w:ind w:firstLine="560"/>
              <w:jc w:val="center"/>
            </w:pPr>
          </w:p>
        </w:tc>
      </w:tr>
      <w:tr w:rsidR="00866978" w14:paraId="74C003AE" w14:textId="77777777" w:rsidTr="00F5784F">
        <w:trPr>
          <w:trHeight w:val="327"/>
          <w:jc w:val="center"/>
        </w:trPr>
        <w:tc>
          <w:tcPr>
            <w:tcW w:w="968" w:type="dxa"/>
            <w:vAlign w:val="center"/>
          </w:tcPr>
          <w:p w14:paraId="1D2EBE4A" w14:textId="77777777" w:rsidR="00866978" w:rsidRDefault="00866978" w:rsidP="00F5784F">
            <w:pPr>
              <w:pStyle w:val="aa"/>
              <w:ind w:firstLineChars="0" w:firstLine="0"/>
              <w:jc w:val="center"/>
            </w:pPr>
            <w:r>
              <w:rPr>
                <w:rFonts w:hint="eastAsia"/>
              </w:rPr>
              <w:t>晉語八</w:t>
            </w:r>
          </w:p>
        </w:tc>
        <w:tc>
          <w:tcPr>
            <w:tcW w:w="968" w:type="dxa"/>
            <w:vAlign w:val="center"/>
          </w:tcPr>
          <w:p w14:paraId="2546D741" w14:textId="77777777" w:rsidR="00866978" w:rsidRDefault="00866978" w:rsidP="00F5784F">
            <w:pPr>
              <w:pStyle w:val="aa"/>
              <w:ind w:firstLineChars="0" w:firstLine="0"/>
              <w:jc w:val="center"/>
            </w:pPr>
            <w:r>
              <w:rPr>
                <w:rFonts w:hint="eastAsia"/>
              </w:rPr>
              <w:t>32</w:t>
            </w:r>
          </w:p>
        </w:tc>
        <w:tc>
          <w:tcPr>
            <w:tcW w:w="968" w:type="dxa"/>
            <w:vAlign w:val="center"/>
          </w:tcPr>
          <w:p w14:paraId="29BC9F33" w14:textId="77777777" w:rsidR="00866978" w:rsidRDefault="00866978" w:rsidP="00F5784F">
            <w:pPr>
              <w:pStyle w:val="aa"/>
              <w:ind w:firstLine="560"/>
              <w:jc w:val="center"/>
            </w:pPr>
          </w:p>
        </w:tc>
        <w:tc>
          <w:tcPr>
            <w:tcW w:w="968" w:type="dxa"/>
            <w:vAlign w:val="center"/>
          </w:tcPr>
          <w:p w14:paraId="44341F0D" w14:textId="77777777" w:rsidR="00866978" w:rsidRDefault="00866978" w:rsidP="00F5784F">
            <w:pPr>
              <w:pStyle w:val="aa"/>
              <w:ind w:firstLineChars="0" w:firstLine="0"/>
              <w:jc w:val="center"/>
            </w:pPr>
            <w:r>
              <w:rPr>
                <w:rFonts w:hint="eastAsia"/>
              </w:rPr>
              <w:t>1</w:t>
            </w:r>
          </w:p>
        </w:tc>
        <w:tc>
          <w:tcPr>
            <w:tcW w:w="968" w:type="dxa"/>
            <w:vAlign w:val="center"/>
          </w:tcPr>
          <w:p w14:paraId="1E98000E" w14:textId="77777777" w:rsidR="00866978" w:rsidRDefault="00866978" w:rsidP="00F5784F">
            <w:pPr>
              <w:pStyle w:val="aa"/>
              <w:ind w:firstLine="560"/>
              <w:jc w:val="center"/>
            </w:pPr>
          </w:p>
        </w:tc>
        <w:tc>
          <w:tcPr>
            <w:tcW w:w="968" w:type="dxa"/>
            <w:vAlign w:val="center"/>
          </w:tcPr>
          <w:p w14:paraId="4846D3C1" w14:textId="77777777" w:rsidR="00866978" w:rsidRDefault="00866978" w:rsidP="00F5784F">
            <w:pPr>
              <w:pStyle w:val="aa"/>
              <w:ind w:firstLine="560"/>
              <w:jc w:val="center"/>
            </w:pPr>
          </w:p>
        </w:tc>
        <w:tc>
          <w:tcPr>
            <w:tcW w:w="968" w:type="dxa"/>
            <w:vAlign w:val="center"/>
          </w:tcPr>
          <w:p w14:paraId="60367591" w14:textId="77777777" w:rsidR="00866978" w:rsidRDefault="00866978" w:rsidP="00F5784F">
            <w:pPr>
              <w:pStyle w:val="aa"/>
              <w:ind w:firstLineChars="0" w:firstLine="0"/>
              <w:jc w:val="center"/>
            </w:pPr>
            <w:r>
              <w:rPr>
                <w:rFonts w:hint="eastAsia"/>
              </w:rPr>
              <w:t>2</w:t>
            </w:r>
          </w:p>
        </w:tc>
        <w:tc>
          <w:tcPr>
            <w:tcW w:w="968" w:type="dxa"/>
            <w:vAlign w:val="center"/>
          </w:tcPr>
          <w:p w14:paraId="24492F71" w14:textId="77777777" w:rsidR="00866978" w:rsidRDefault="00866978" w:rsidP="00F5784F">
            <w:pPr>
              <w:pStyle w:val="aa"/>
              <w:ind w:firstLine="560"/>
              <w:jc w:val="center"/>
            </w:pPr>
          </w:p>
        </w:tc>
        <w:tc>
          <w:tcPr>
            <w:tcW w:w="968" w:type="dxa"/>
            <w:vAlign w:val="center"/>
          </w:tcPr>
          <w:p w14:paraId="26ADCDE1" w14:textId="77777777" w:rsidR="00866978" w:rsidRDefault="00866978" w:rsidP="00F5784F">
            <w:pPr>
              <w:pStyle w:val="aa"/>
              <w:ind w:firstLine="560"/>
              <w:jc w:val="center"/>
            </w:pPr>
          </w:p>
        </w:tc>
      </w:tr>
      <w:tr w:rsidR="00866978" w14:paraId="2DC16CE1" w14:textId="77777777" w:rsidTr="00F5784F">
        <w:trPr>
          <w:trHeight w:val="327"/>
          <w:jc w:val="center"/>
        </w:trPr>
        <w:tc>
          <w:tcPr>
            <w:tcW w:w="968" w:type="dxa"/>
            <w:vAlign w:val="center"/>
          </w:tcPr>
          <w:p w14:paraId="055A2D57" w14:textId="77777777" w:rsidR="00866978" w:rsidRDefault="00866978" w:rsidP="00F5784F">
            <w:pPr>
              <w:pStyle w:val="aa"/>
              <w:ind w:firstLineChars="0" w:firstLine="0"/>
              <w:jc w:val="center"/>
            </w:pPr>
            <w:r>
              <w:rPr>
                <w:rFonts w:hint="eastAsia"/>
              </w:rPr>
              <w:t>晉語九</w:t>
            </w:r>
          </w:p>
        </w:tc>
        <w:tc>
          <w:tcPr>
            <w:tcW w:w="968" w:type="dxa"/>
            <w:vAlign w:val="center"/>
          </w:tcPr>
          <w:p w14:paraId="6F8A1149" w14:textId="77777777" w:rsidR="00866978" w:rsidRDefault="00866978" w:rsidP="00F5784F">
            <w:pPr>
              <w:pStyle w:val="aa"/>
              <w:ind w:firstLineChars="0" w:firstLine="0"/>
              <w:jc w:val="center"/>
            </w:pPr>
            <w:r>
              <w:rPr>
                <w:rFonts w:hint="eastAsia"/>
              </w:rPr>
              <w:t>32</w:t>
            </w:r>
          </w:p>
        </w:tc>
        <w:tc>
          <w:tcPr>
            <w:tcW w:w="968" w:type="dxa"/>
            <w:vAlign w:val="center"/>
          </w:tcPr>
          <w:p w14:paraId="1EC5FD94" w14:textId="77777777" w:rsidR="00866978" w:rsidRDefault="00866978" w:rsidP="00F5784F">
            <w:pPr>
              <w:pStyle w:val="aa"/>
              <w:ind w:firstLine="560"/>
              <w:jc w:val="center"/>
            </w:pPr>
          </w:p>
        </w:tc>
        <w:tc>
          <w:tcPr>
            <w:tcW w:w="968" w:type="dxa"/>
            <w:vAlign w:val="center"/>
          </w:tcPr>
          <w:p w14:paraId="2C9DEB83" w14:textId="77777777" w:rsidR="00866978" w:rsidRDefault="00866978" w:rsidP="00F5784F">
            <w:pPr>
              <w:pStyle w:val="aa"/>
              <w:ind w:firstLine="560"/>
              <w:jc w:val="center"/>
            </w:pPr>
          </w:p>
        </w:tc>
        <w:tc>
          <w:tcPr>
            <w:tcW w:w="968" w:type="dxa"/>
            <w:vAlign w:val="center"/>
          </w:tcPr>
          <w:p w14:paraId="4160C4C6" w14:textId="77777777" w:rsidR="00866978" w:rsidRDefault="00866978" w:rsidP="00F5784F">
            <w:pPr>
              <w:pStyle w:val="aa"/>
              <w:ind w:firstLine="560"/>
              <w:jc w:val="center"/>
            </w:pPr>
          </w:p>
        </w:tc>
        <w:tc>
          <w:tcPr>
            <w:tcW w:w="968" w:type="dxa"/>
            <w:vAlign w:val="center"/>
          </w:tcPr>
          <w:p w14:paraId="3869C502" w14:textId="77777777" w:rsidR="00866978" w:rsidRDefault="00866978" w:rsidP="00F5784F">
            <w:pPr>
              <w:pStyle w:val="aa"/>
              <w:ind w:firstLine="560"/>
              <w:jc w:val="center"/>
            </w:pPr>
          </w:p>
        </w:tc>
        <w:tc>
          <w:tcPr>
            <w:tcW w:w="968" w:type="dxa"/>
            <w:vAlign w:val="center"/>
          </w:tcPr>
          <w:p w14:paraId="4CB7B8D7" w14:textId="77777777" w:rsidR="00866978" w:rsidRDefault="00866978" w:rsidP="00F5784F">
            <w:pPr>
              <w:pStyle w:val="aa"/>
              <w:ind w:firstLine="560"/>
              <w:jc w:val="center"/>
            </w:pPr>
          </w:p>
        </w:tc>
        <w:tc>
          <w:tcPr>
            <w:tcW w:w="968" w:type="dxa"/>
            <w:vAlign w:val="center"/>
          </w:tcPr>
          <w:p w14:paraId="3F3AE526" w14:textId="77777777" w:rsidR="00866978" w:rsidRDefault="00866978" w:rsidP="00F5784F">
            <w:pPr>
              <w:pStyle w:val="aa"/>
              <w:ind w:firstLine="560"/>
              <w:jc w:val="center"/>
            </w:pPr>
          </w:p>
        </w:tc>
        <w:tc>
          <w:tcPr>
            <w:tcW w:w="968" w:type="dxa"/>
            <w:vAlign w:val="center"/>
          </w:tcPr>
          <w:p w14:paraId="5175C2DD" w14:textId="77777777" w:rsidR="00866978" w:rsidRDefault="00866978" w:rsidP="00F5784F">
            <w:pPr>
              <w:pStyle w:val="aa"/>
              <w:ind w:firstLine="560"/>
              <w:jc w:val="center"/>
            </w:pPr>
          </w:p>
        </w:tc>
      </w:tr>
      <w:tr w:rsidR="00866978" w14:paraId="649E1A37" w14:textId="77777777" w:rsidTr="00F5784F">
        <w:trPr>
          <w:trHeight w:val="327"/>
          <w:jc w:val="center"/>
        </w:trPr>
        <w:tc>
          <w:tcPr>
            <w:tcW w:w="968" w:type="dxa"/>
            <w:vAlign w:val="center"/>
          </w:tcPr>
          <w:p w14:paraId="707AD059" w14:textId="77777777" w:rsidR="00866978" w:rsidRDefault="00866978" w:rsidP="00F5784F">
            <w:pPr>
              <w:pStyle w:val="aa"/>
              <w:ind w:firstLineChars="0" w:firstLine="0"/>
              <w:jc w:val="center"/>
            </w:pPr>
            <w:r>
              <w:rPr>
                <w:rFonts w:hint="eastAsia"/>
              </w:rPr>
              <w:t>楚語上</w:t>
            </w:r>
          </w:p>
        </w:tc>
        <w:tc>
          <w:tcPr>
            <w:tcW w:w="968" w:type="dxa"/>
            <w:vAlign w:val="center"/>
          </w:tcPr>
          <w:p w14:paraId="3297D3A7" w14:textId="77777777" w:rsidR="00866978" w:rsidRDefault="00866978" w:rsidP="00F5784F">
            <w:pPr>
              <w:pStyle w:val="aa"/>
              <w:ind w:firstLineChars="0" w:firstLine="0"/>
              <w:jc w:val="center"/>
            </w:pPr>
          </w:p>
        </w:tc>
        <w:tc>
          <w:tcPr>
            <w:tcW w:w="968" w:type="dxa"/>
            <w:vAlign w:val="center"/>
          </w:tcPr>
          <w:p w14:paraId="059F881C" w14:textId="77777777" w:rsidR="00866978" w:rsidRDefault="00866978" w:rsidP="00F5784F">
            <w:pPr>
              <w:pStyle w:val="aa"/>
              <w:ind w:firstLineChars="0" w:firstLine="0"/>
              <w:jc w:val="center"/>
            </w:pPr>
          </w:p>
        </w:tc>
        <w:tc>
          <w:tcPr>
            <w:tcW w:w="968" w:type="dxa"/>
            <w:vAlign w:val="center"/>
          </w:tcPr>
          <w:p w14:paraId="543556DD" w14:textId="77777777" w:rsidR="00866978" w:rsidRDefault="00866978" w:rsidP="00F5784F">
            <w:pPr>
              <w:pStyle w:val="aa"/>
              <w:ind w:firstLineChars="0" w:firstLine="0"/>
              <w:jc w:val="center"/>
            </w:pPr>
          </w:p>
        </w:tc>
        <w:tc>
          <w:tcPr>
            <w:tcW w:w="968" w:type="dxa"/>
            <w:vAlign w:val="center"/>
          </w:tcPr>
          <w:p w14:paraId="1D523B12" w14:textId="77777777" w:rsidR="00866978" w:rsidRDefault="00866978" w:rsidP="00F5784F">
            <w:pPr>
              <w:pStyle w:val="aa"/>
              <w:ind w:firstLineChars="0" w:firstLine="0"/>
              <w:jc w:val="center"/>
            </w:pPr>
          </w:p>
        </w:tc>
        <w:tc>
          <w:tcPr>
            <w:tcW w:w="968" w:type="dxa"/>
            <w:vAlign w:val="center"/>
          </w:tcPr>
          <w:p w14:paraId="76B0F2C2" w14:textId="77777777" w:rsidR="00866978" w:rsidRDefault="00866978" w:rsidP="00F5784F">
            <w:pPr>
              <w:pStyle w:val="aa"/>
              <w:ind w:firstLineChars="0" w:firstLine="0"/>
              <w:jc w:val="center"/>
            </w:pPr>
            <w:r>
              <w:rPr>
                <w:rFonts w:hint="eastAsia"/>
              </w:rPr>
              <w:t>13</w:t>
            </w:r>
          </w:p>
        </w:tc>
        <w:tc>
          <w:tcPr>
            <w:tcW w:w="968" w:type="dxa"/>
            <w:vAlign w:val="center"/>
          </w:tcPr>
          <w:p w14:paraId="7D5DF8C7" w14:textId="77777777" w:rsidR="00866978" w:rsidRDefault="00866978" w:rsidP="00F5784F">
            <w:pPr>
              <w:pStyle w:val="aa"/>
              <w:ind w:firstLineChars="0" w:firstLine="0"/>
              <w:jc w:val="center"/>
            </w:pPr>
          </w:p>
        </w:tc>
        <w:tc>
          <w:tcPr>
            <w:tcW w:w="968" w:type="dxa"/>
            <w:vAlign w:val="center"/>
          </w:tcPr>
          <w:p w14:paraId="191DF7AF" w14:textId="77777777" w:rsidR="00866978" w:rsidRDefault="00866978" w:rsidP="00F5784F">
            <w:pPr>
              <w:pStyle w:val="aa"/>
              <w:ind w:firstLineChars="0" w:firstLine="0"/>
              <w:jc w:val="center"/>
            </w:pPr>
          </w:p>
        </w:tc>
        <w:tc>
          <w:tcPr>
            <w:tcW w:w="968" w:type="dxa"/>
            <w:vAlign w:val="center"/>
          </w:tcPr>
          <w:p w14:paraId="2DB3C520" w14:textId="77777777" w:rsidR="00866978" w:rsidRDefault="00866978" w:rsidP="00F5784F">
            <w:pPr>
              <w:pStyle w:val="aa"/>
              <w:ind w:firstLineChars="0" w:firstLine="0"/>
              <w:jc w:val="center"/>
            </w:pPr>
          </w:p>
        </w:tc>
      </w:tr>
      <w:tr w:rsidR="00866978" w14:paraId="7C448354" w14:textId="77777777" w:rsidTr="00F5784F">
        <w:trPr>
          <w:trHeight w:val="327"/>
          <w:jc w:val="center"/>
        </w:trPr>
        <w:tc>
          <w:tcPr>
            <w:tcW w:w="968" w:type="dxa"/>
            <w:vAlign w:val="center"/>
          </w:tcPr>
          <w:p w14:paraId="206095A9" w14:textId="77777777" w:rsidR="00866978" w:rsidRDefault="00866978" w:rsidP="00F5784F">
            <w:pPr>
              <w:pStyle w:val="aa"/>
              <w:ind w:firstLineChars="0" w:firstLine="0"/>
              <w:jc w:val="center"/>
            </w:pPr>
            <w:r>
              <w:rPr>
                <w:rFonts w:hint="eastAsia"/>
              </w:rPr>
              <w:t>楚語下</w:t>
            </w:r>
          </w:p>
        </w:tc>
        <w:tc>
          <w:tcPr>
            <w:tcW w:w="968" w:type="dxa"/>
            <w:vAlign w:val="center"/>
          </w:tcPr>
          <w:p w14:paraId="345A3A87" w14:textId="77777777" w:rsidR="00866978" w:rsidRDefault="00866978" w:rsidP="00F5784F">
            <w:pPr>
              <w:pStyle w:val="aa"/>
              <w:ind w:firstLineChars="0" w:firstLine="0"/>
              <w:jc w:val="center"/>
            </w:pPr>
          </w:p>
        </w:tc>
        <w:tc>
          <w:tcPr>
            <w:tcW w:w="968" w:type="dxa"/>
            <w:vAlign w:val="center"/>
          </w:tcPr>
          <w:p w14:paraId="0484277C" w14:textId="77777777" w:rsidR="00866978" w:rsidRDefault="00866978" w:rsidP="00F5784F">
            <w:pPr>
              <w:pStyle w:val="aa"/>
              <w:ind w:firstLineChars="0" w:firstLine="0"/>
              <w:jc w:val="center"/>
            </w:pPr>
          </w:p>
        </w:tc>
        <w:tc>
          <w:tcPr>
            <w:tcW w:w="968" w:type="dxa"/>
            <w:vAlign w:val="center"/>
          </w:tcPr>
          <w:p w14:paraId="5CEB7CBD" w14:textId="77777777" w:rsidR="00866978" w:rsidRDefault="00866978" w:rsidP="00F5784F">
            <w:pPr>
              <w:pStyle w:val="aa"/>
              <w:ind w:firstLineChars="0" w:firstLine="0"/>
              <w:jc w:val="center"/>
            </w:pPr>
          </w:p>
        </w:tc>
        <w:tc>
          <w:tcPr>
            <w:tcW w:w="968" w:type="dxa"/>
            <w:vAlign w:val="center"/>
          </w:tcPr>
          <w:p w14:paraId="511D3D72" w14:textId="77777777" w:rsidR="00866978" w:rsidRDefault="00866978" w:rsidP="00F5784F">
            <w:pPr>
              <w:pStyle w:val="aa"/>
              <w:ind w:firstLineChars="0" w:firstLine="0"/>
              <w:jc w:val="center"/>
            </w:pPr>
          </w:p>
        </w:tc>
        <w:tc>
          <w:tcPr>
            <w:tcW w:w="968" w:type="dxa"/>
            <w:vAlign w:val="center"/>
          </w:tcPr>
          <w:p w14:paraId="69CB0FA2" w14:textId="77777777" w:rsidR="00866978" w:rsidRDefault="00866978" w:rsidP="00F5784F">
            <w:pPr>
              <w:pStyle w:val="aa"/>
              <w:ind w:firstLineChars="0" w:firstLine="0"/>
              <w:jc w:val="center"/>
            </w:pPr>
            <w:r>
              <w:rPr>
                <w:rFonts w:hint="eastAsia"/>
              </w:rPr>
              <w:t>15</w:t>
            </w:r>
          </w:p>
        </w:tc>
        <w:tc>
          <w:tcPr>
            <w:tcW w:w="968" w:type="dxa"/>
            <w:vAlign w:val="center"/>
          </w:tcPr>
          <w:p w14:paraId="2E23B629" w14:textId="77777777" w:rsidR="00866978" w:rsidRDefault="00866978" w:rsidP="00F5784F">
            <w:pPr>
              <w:pStyle w:val="aa"/>
              <w:ind w:firstLineChars="0" w:firstLine="0"/>
              <w:jc w:val="center"/>
            </w:pPr>
          </w:p>
        </w:tc>
        <w:tc>
          <w:tcPr>
            <w:tcW w:w="968" w:type="dxa"/>
            <w:vAlign w:val="center"/>
          </w:tcPr>
          <w:p w14:paraId="2B10037C" w14:textId="77777777" w:rsidR="00866978" w:rsidRDefault="00866978" w:rsidP="00F5784F">
            <w:pPr>
              <w:pStyle w:val="aa"/>
              <w:ind w:firstLineChars="0" w:firstLine="0"/>
              <w:jc w:val="center"/>
            </w:pPr>
          </w:p>
        </w:tc>
        <w:tc>
          <w:tcPr>
            <w:tcW w:w="968" w:type="dxa"/>
            <w:vAlign w:val="center"/>
          </w:tcPr>
          <w:p w14:paraId="2062758E" w14:textId="77777777" w:rsidR="00866978" w:rsidRDefault="00866978" w:rsidP="00F5784F">
            <w:pPr>
              <w:pStyle w:val="aa"/>
              <w:ind w:firstLineChars="0" w:firstLine="0"/>
              <w:jc w:val="center"/>
            </w:pPr>
          </w:p>
        </w:tc>
      </w:tr>
      <w:tr w:rsidR="00866978" w14:paraId="2DDEA9CB" w14:textId="77777777" w:rsidTr="00F5784F">
        <w:trPr>
          <w:trHeight w:val="327"/>
          <w:jc w:val="center"/>
        </w:trPr>
        <w:tc>
          <w:tcPr>
            <w:tcW w:w="968" w:type="dxa"/>
            <w:vAlign w:val="center"/>
          </w:tcPr>
          <w:p w14:paraId="6B6F16F0" w14:textId="77777777" w:rsidR="00866978" w:rsidRDefault="00866978" w:rsidP="00F5784F">
            <w:pPr>
              <w:pStyle w:val="aa"/>
              <w:ind w:firstLineChars="0" w:firstLine="0"/>
              <w:jc w:val="center"/>
            </w:pPr>
            <w:r>
              <w:rPr>
                <w:rFonts w:hint="eastAsia"/>
              </w:rPr>
              <w:t>吳語</w:t>
            </w:r>
          </w:p>
        </w:tc>
        <w:tc>
          <w:tcPr>
            <w:tcW w:w="968" w:type="dxa"/>
            <w:vAlign w:val="center"/>
          </w:tcPr>
          <w:p w14:paraId="1FCFE4E8" w14:textId="77777777" w:rsidR="00866978" w:rsidRDefault="00866978" w:rsidP="00F5784F">
            <w:pPr>
              <w:pStyle w:val="aa"/>
              <w:ind w:firstLineChars="0" w:firstLine="0"/>
              <w:jc w:val="center"/>
            </w:pPr>
          </w:p>
        </w:tc>
        <w:tc>
          <w:tcPr>
            <w:tcW w:w="968" w:type="dxa"/>
            <w:vAlign w:val="center"/>
          </w:tcPr>
          <w:p w14:paraId="058D6B88" w14:textId="77777777" w:rsidR="00866978" w:rsidRDefault="00866978" w:rsidP="00F5784F">
            <w:pPr>
              <w:pStyle w:val="aa"/>
              <w:ind w:firstLineChars="0" w:firstLine="0"/>
              <w:jc w:val="center"/>
            </w:pPr>
          </w:p>
        </w:tc>
        <w:tc>
          <w:tcPr>
            <w:tcW w:w="968" w:type="dxa"/>
            <w:vAlign w:val="center"/>
          </w:tcPr>
          <w:p w14:paraId="1D62EC51" w14:textId="77777777" w:rsidR="00866978" w:rsidRDefault="00866978" w:rsidP="00F5784F">
            <w:pPr>
              <w:pStyle w:val="aa"/>
              <w:ind w:firstLineChars="0" w:firstLine="0"/>
              <w:jc w:val="center"/>
            </w:pPr>
          </w:p>
        </w:tc>
        <w:tc>
          <w:tcPr>
            <w:tcW w:w="968" w:type="dxa"/>
            <w:vAlign w:val="center"/>
          </w:tcPr>
          <w:p w14:paraId="7710A3D5" w14:textId="77777777" w:rsidR="00866978" w:rsidRDefault="00866978" w:rsidP="00F5784F">
            <w:pPr>
              <w:pStyle w:val="aa"/>
              <w:ind w:firstLineChars="0" w:firstLine="0"/>
              <w:jc w:val="center"/>
            </w:pPr>
          </w:p>
        </w:tc>
        <w:tc>
          <w:tcPr>
            <w:tcW w:w="968" w:type="dxa"/>
            <w:vAlign w:val="center"/>
          </w:tcPr>
          <w:p w14:paraId="546A1C5C" w14:textId="77777777" w:rsidR="00866978" w:rsidRDefault="00866978" w:rsidP="00F5784F">
            <w:pPr>
              <w:pStyle w:val="aa"/>
              <w:ind w:firstLineChars="71" w:firstLine="199"/>
              <w:jc w:val="center"/>
            </w:pPr>
          </w:p>
        </w:tc>
        <w:tc>
          <w:tcPr>
            <w:tcW w:w="968" w:type="dxa"/>
            <w:vAlign w:val="center"/>
          </w:tcPr>
          <w:p w14:paraId="05CEEA8A" w14:textId="77777777" w:rsidR="00866978" w:rsidRDefault="00866978" w:rsidP="00F5784F">
            <w:pPr>
              <w:pStyle w:val="aa"/>
              <w:ind w:firstLineChars="0" w:firstLine="0"/>
              <w:jc w:val="center"/>
            </w:pPr>
          </w:p>
        </w:tc>
        <w:tc>
          <w:tcPr>
            <w:tcW w:w="968" w:type="dxa"/>
            <w:vAlign w:val="center"/>
          </w:tcPr>
          <w:p w14:paraId="6E085FEF" w14:textId="77777777" w:rsidR="00866978" w:rsidRDefault="00866978" w:rsidP="00F5784F">
            <w:pPr>
              <w:pStyle w:val="aa"/>
              <w:ind w:firstLineChars="0" w:firstLine="0"/>
              <w:jc w:val="center"/>
            </w:pPr>
            <w:r>
              <w:rPr>
                <w:rFonts w:hint="eastAsia"/>
              </w:rPr>
              <w:t>22</w:t>
            </w:r>
          </w:p>
        </w:tc>
        <w:tc>
          <w:tcPr>
            <w:tcW w:w="968" w:type="dxa"/>
            <w:vAlign w:val="center"/>
          </w:tcPr>
          <w:p w14:paraId="52554FAE" w14:textId="77777777" w:rsidR="00866978" w:rsidRDefault="00866978" w:rsidP="00F5784F">
            <w:pPr>
              <w:pStyle w:val="aa"/>
              <w:ind w:firstLineChars="0" w:firstLine="0"/>
              <w:jc w:val="center"/>
            </w:pPr>
            <w:r>
              <w:rPr>
                <w:rFonts w:hint="eastAsia"/>
              </w:rPr>
              <w:t>20</w:t>
            </w:r>
          </w:p>
        </w:tc>
      </w:tr>
      <w:tr w:rsidR="00866978" w14:paraId="39AA79F8" w14:textId="77777777" w:rsidTr="00F5784F">
        <w:trPr>
          <w:trHeight w:val="327"/>
          <w:jc w:val="center"/>
        </w:trPr>
        <w:tc>
          <w:tcPr>
            <w:tcW w:w="968" w:type="dxa"/>
            <w:vAlign w:val="center"/>
          </w:tcPr>
          <w:p w14:paraId="52249395" w14:textId="77777777" w:rsidR="00866978" w:rsidRDefault="00866978" w:rsidP="00F5784F">
            <w:pPr>
              <w:pStyle w:val="aa"/>
              <w:ind w:firstLineChars="0" w:firstLine="0"/>
              <w:jc w:val="center"/>
            </w:pPr>
            <w:r>
              <w:rPr>
                <w:rFonts w:hint="eastAsia"/>
              </w:rPr>
              <w:t>越語</w:t>
            </w:r>
          </w:p>
        </w:tc>
        <w:tc>
          <w:tcPr>
            <w:tcW w:w="968" w:type="dxa"/>
            <w:vAlign w:val="center"/>
          </w:tcPr>
          <w:p w14:paraId="603E95DE" w14:textId="77777777" w:rsidR="00866978" w:rsidRDefault="00866978" w:rsidP="00F5784F">
            <w:pPr>
              <w:pStyle w:val="aa"/>
              <w:ind w:firstLineChars="0" w:firstLine="0"/>
              <w:jc w:val="center"/>
            </w:pPr>
          </w:p>
        </w:tc>
        <w:tc>
          <w:tcPr>
            <w:tcW w:w="968" w:type="dxa"/>
            <w:vAlign w:val="center"/>
          </w:tcPr>
          <w:p w14:paraId="5C083E36" w14:textId="77777777" w:rsidR="00866978" w:rsidRDefault="00866978" w:rsidP="00F5784F">
            <w:pPr>
              <w:pStyle w:val="aa"/>
              <w:ind w:firstLineChars="0" w:firstLine="0"/>
              <w:jc w:val="center"/>
            </w:pPr>
          </w:p>
        </w:tc>
        <w:tc>
          <w:tcPr>
            <w:tcW w:w="968" w:type="dxa"/>
            <w:vAlign w:val="center"/>
          </w:tcPr>
          <w:p w14:paraId="43479248" w14:textId="77777777" w:rsidR="00866978" w:rsidRDefault="00866978" w:rsidP="00F5784F">
            <w:pPr>
              <w:pStyle w:val="aa"/>
              <w:ind w:firstLineChars="0" w:firstLine="0"/>
              <w:jc w:val="center"/>
            </w:pPr>
          </w:p>
        </w:tc>
        <w:tc>
          <w:tcPr>
            <w:tcW w:w="968" w:type="dxa"/>
            <w:vAlign w:val="center"/>
          </w:tcPr>
          <w:p w14:paraId="2BC3A6E1" w14:textId="77777777" w:rsidR="00866978" w:rsidRDefault="00866978" w:rsidP="00F5784F">
            <w:pPr>
              <w:pStyle w:val="aa"/>
              <w:ind w:firstLineChars="0" w:firstLine="0"/>
              <w:jc w:val="center"/>
            </w:pPr>
          </w:p>
        </w:tc>
        <w:tc>
          <w:tcPr>
            <w:tcW w:w="968" w:type="dxa"/>
            <w:vAlign w:val="center"/>
          </w:tcPr>
          <w:p w14:paraId="0BE5CD99" w14:textId="77777777" w:rsidR="00866978" w:rsidRDefault="00866978" w:rsidP="00F5784F">
            <w:pPr>
              <w:pStyle w:val="aa"/>
              <w:ind w:firstLineChars="0" w:firstLine="0"/>
              <w:jc w:val="center"/>
            </w:pPr>
          </w:p>
        </w:tc>
        <w:tc>
          <w:tcPr>
            <w:tcW w:w="968" w:type="dxa"/>
            <w:vAlign w:val="center"/>
          </w:tcPr>
          <w:p w14:paraId="0A0D217B" w14:textId="77777777" w:rsidR="00866978" w:rsidRDefault="00866978" w:rsidP="00F5784F">
            <w:pPr>
              <w:pStyle w:val="aa"/>
              <w:ind w:firstLineChars="0" w:firstLine="0"/>
              <w:jc w:val="center"/>
            </w:pPr>
          </w:p>
        </w:tc>
        <w:tc>
          <w:tcPr>
            <w:tcW w:w="968" w:type="dxa"/>
            <w:vAlign w:val="center"/>
          </w:tcPr>
          <w:p w14:paraId="34CA1652" w14:textId="77777777" w:rsidR="00866978" w:rsidRDefault="00866978" w:rsidP="00F5784F">
            <w:pPr>
              <w:pStyle w:val="aa"/>
              <w:ind w:firstLineChars="0" w:firstLine="0"/>
              <w:jc w:val="center"/>
            </w:pPr>
            <w:r>
              <w:rPr>
                <w:rFonts w:hint="eastAsia"/>
              </w:rPr>
              <w:t>5</w:t>
            </w:r>
          </w:p>
        </w:tc>
        <w:tc>
          <w:tcPr>
            <w:tcW w:w="968" w:type="dxa"/>
            <w:vAlign w:val="center"/>
          </w:tcPr>
          <w:p w14:paraId="47C708D4" w14:textId="77777777" w:rsidR="00866978" w:rsidRDefault="00866978" w:rsidP="00F5784F">
            <w:pPr>
              <w:pStyle w:val="aa"/>
              <w:ind w:firstLineChars="0" w:firstLine="0"/>
              <w:jc w:val="center"/>
            </w:pPr>
            <w:r>
              <w:rPr>
                <w:rFonts w:hint="eastAsia"/>
              </w:rPr>
              <w:t>6</w:t>
            </w:r>
          </w:p>
        </w:tc>
      </w:tr>
      <w:tr w:rsidR="00866978" w14:paraId="2A1EAE9B" w14:textId="77777777" w:rsidTr="00F5784F">
        <w:trPr>
          <w:trHeight w:val="327"/>
          <w:jc w:val="center"/>
        </w:trPr>
        <w:tc>
          <w:tcPr>
            <w:tcW w:w="968" w:type="dxa"/>
            <w:vAlign w:val="center"/>
          </w:tcPr>
          <w:p w14:paraId="5C15E779" w14:textId="77777777" w:rsidR="00866978" w:rsidRDefault="00866978" w:rsidP="00F5784F">
            <w:pPr>
              <w:pStyle w:val="aa"/>
              <w:ind w:firstLineChars="0" w:firstLine="0"/>
              <w:jc w:val="center"/>
            </w:pPr>
            <w:r>
              <w:rPr>
                <w:rFonts w:hint="eastAsia"/>
              </w:rPr>
              <w:t>合計</w:t>
            </w:r>
          </w:p>
        </w:tc>
        <w:tc>
          <w:tcPr>
            <w:tcW w:w="968" w:type="dxa"/>
            <w:vAlign w:val="center"/>
          </w:tcPr>
          <w:p w14:paraId="4F5DF8A1" w14:textId="77777777" w:rsidR="00866978" w:rsidRDefault="00866978" w:rsidP="00F5784F">
            <w:pPr>
              <w:pStyle w:val="aa"/>
              <w:ind w:firstLineChars="0" w:firstLine="0"/>
              <w:jc w:val="center"/>
            </w:pPr>
            <w:r>
              <w:rPr>
                <w:rFonts w:hint="eastAsia"/>
              </w:rPr>
              <w:t>202</w:t>
            </w:r>
          </w:p>
        </w:tc>
        <w:tc>
          <w:tcPr>
            <w:tcW w:w="968" w:type="dxa"/>
            <w:vAlign w:val="center"/>
          </w:tcPr>
          <w:p w14:paraId="63181300" w14:textId="77777777" w:rsidR="00866978" w:rsidRDefault="00866978" w:rsidP="00F5784F">
            <w:pPr>
              <w:pStyle w:val="aa"/>
              <w:ind w:firstLineChars="0" w:firstLine="0"/>
              <w:jc w:val="center"/>
            </w:pPr>
            <w:r>
              <w:rPr>
                <w:rFonts w:hint="eastAsia"/>
              </w:rPr>
              <w:t>12</w:t>
            </w:r>
          </w:p>
        </w:tc>
        <w:tc>
          <w:tcPr>
            <w:tcW w:w="968" w:type="dxa"/>
            <w:vAlign w:val="center"/>
          </w:tcPr>
          <w:p w14:paraId="2D9DD106" w14:textId="77777777" w:rsidR="00866978" w:rsidRDefault="00866978" w:rsidP="00F5784F">
            <w:pPr>
              <w:pStyle w:val="aa"/>
              <w:ind w:firstLineChars="0" w:firstLine="0"/>
              <w:jc w:val="center"/>
            </w:pPr>
            <w:r>
              <w:rPr>
                <w:rFonts w:hint="eastAsia"/>
              </w:rPr>
              <w:t>36</w:t>
            </w:r>
          </w:p>
        </w:tc>
        <w:tc>
          <w:tcPr>
            <w:tcW w:w="968" w:type="dxa"/>
            <w:vAlign w:val="center"/>
          </w:tcPr>
          <w:p w14:paraId="1A68ADD8" w14:textId="77777777" w:rsidR="00866978" w:rsidRDefault="00866978" w:rsidP="00F5784F">
            <w:pPr>
              <w:pStyle w:val="aa"/>
              <w:ind w:firstLineChars="0" w:firstLine="0"/>
              <w:jc w:val="center"/>
            </w:pPr>
            <w:r>
              <w:rPr>
                <w:rFonts w:hint="eastAsia"/>
              </w:rPr>
              <w:t>14</w:t>
            </w:r>
          </w:p>
        </w:tc>
        <w:tc>
          <w:tcPr>
            <w:tcW w:w="968" w:type="dxa"/>
            <w:vAlign w:val="center"/>
          </w:tcPr>
          <w:p w14:paraId="3CE20911" w14:textId="77777777" w:rsidR="00866978" w:rsidRDefault="00866978" w:rsidP="00F5784F">
            <w:pPr>
              <w:pStyle w:val="aa"/>
              <w:ind w:firstLineChars="0" w:firstLine="0"/>
              <w:jc w:val="center"/>
            </w:pPr>
            <w:r>
              <w:rPr>
                <w:rFonts w:hint="eastAsia"/>
              </w:rPr>
              <w:t>28</w:t>
            </w:r>
          </w:p>
        </w:tc>
        <w:tc>
          <w:tcPr>
            <w:tcW w:w="968" w:type="dxa"/>
            <w:vAlign w:val="center"/>
          </w:tcPr>
          <w:p w14:paraId="4682A399" w14:textId="77777777" w:rsidR="00866978" w:rsidRDefault="00866978" w:rsidP="00F5784F">
            <w:pPr>
              <w:pStyle w:val="aa"/>
              <w:ind w:firstLineChars="0" w:firstLine="0"/>
              <w:jc w:val="center"/>
            </w:pPr>
            <w:r>
              <w:rPr>
                <w:rFonts w:hint="eastAsia"/>
              </w:rPr>
              <w:t>11</w:t>
            </w:r>
          </w:p>
        </w:tc>
        <w:tc>
          <w:tcPr>
            <w:tcW w:w="968" w:type="dxa"/>
            <w:vAlign w:val="center"/>
          </w:tcPr>
          <w:p w14:paraId="1CCAF6EE" w14:textId="77777777" w:rsidR="00866978" w:rsidRDefault="00866978" w:rsidP="00F5784F">
            <w:pPr>
              <w:pStyle w:val="aa"/>
              <w:ind w:firstLineChars="0" w:firstLine="0"/>
              <w:jc w:val="center"/>
            </w:pPr>
            <w:r>
              <w:rPr>
                <w:rFonts w:hint="eastAsia"/>
              </w:rPr>
              <w:t>27</w:t>
            </w:r>
          </w:p>
        </w:tc>
        <w:tc>
          <w:tcPr>
            <w:tcW w:w="968" w:type="dxa"/>
            <w:vAlign w:val="center"/>
          </w:tcPr>
          <w:p w14:paraId="316FD3D7" w14:textId="77777777" w:rsidR="00866978" w:rsidRDefault="00866978" w:rsidP="00F5784F">
            <w:pPr>
              <w:pStyle w:val="aa"/>
              <w:ind w:firstLineChars="0" w:firstLine="0"/>
              <w:jc w:val="center"/>
            </w:pPr>
            <w:r>
              <w:rPr>
                <w:rFonts w:hint="eastAsia"/>
              </w:rPr>
              <w:t>26</w:t>
            </w:r>
          </w:p>
        </w:tc>
      </w:tr>
      <w:tr w:rsidR="00866978" w14:paraId="43DC8E2C" w14:textId="77777777" w:rsidTr="00F5784F">
        <w:trPr>
          <w:trHeight w:val="346"/>
          <w:jc w:val="center"/>
        </w:trPr>
        <w:tc>
          <w:tcPr>
            <w:tcW w:w="968" w:type="dxa"/>
            <w:vAlign w:val="center"/>
          </w:tcPr>
          <w:p w14:paraId="761D3F6E" w14:textId="77777777" w:rsidR="00866978" w:rsidRDefault="00866978" w:rsidP="00F5784F">
            <w:pPr>
              <w:pStyle w:val="aa"/>
              <w:ind w:firstLineChars="0" w:firstLine="0"/>
              <w:jc w:val="center"/>
            </w:pPr>
            <w:r>
              <w:rPr>
                <w:rFonts w:hint="eastAsia"/>
              </w:rPr>
              <w:t>平均值</w:t>
            </w:r>
          </w:p>
        </w:tc>
        <w:tc>
          <w:tcPr>
            <w:tcW w:w="968" w:type="dxa"/>
            <w:vAlign w:val="center"/>
          </w:tcPr>
          <w:p w14:paraId="5B1757F8" w14:textId="77777777" w:rsidR="00866978" w:rsidRDefault="00866978" w:rsidP="00F5784F">
            <w:pPr>
              <w:pStyle w:val="aa"/>
              <w:ind w:firstLineChars="0" w:firstLine="0"/>
              <w:jc w:val="center"/>
            </w:pPr>
            <w:r>
              <w:rPr>
                <w:rFonts w:hint="eastAsia"/>
              </w:rPr>
              <w:t>10.63</w:t>
            </w:r>
          </w:p>
        </w:tc>
        <w:tc>
          <w:tcPr>
            <w:tcW w:w="968" w:type="dxa"/>
            <w:vAlign w:val="center"/>
          </w:tcPr>
          <w:p w14:paraId="2996AC6C" w14:textId="77777777" w:rsidR="00866978" w:rsidRDefault="00866978" w:rsidP="00F5784F">
            <w:pPr>
              <w:pStyle w:val="aa"/>
              <w:ind w:firstLineChars="0" w:firstLine="0"/>
              <w:jc w:val="center"/>
            </w:pPr>
            <w:r>
              <w:rPr>
                <w:rFonts w:hint="eastAsia"/>
              </w:rPr>
              <w:t>0.63</w:t>
            </w:r>
          </w:p>
        </w:tc>
        <w:tc>
          <w:tcPr>
            <w:tcW w:w="968" w:type="dxa"/>
            <w:vAlign w:val="center"/>
          </w:tcPr>
          <w:p w14:paraId="14617138" w14:textId="77777777" w:rsidR="00866978" w:rsidRDefault="00866978" w:rsidP="00F5784F">
            <w:pPr>
              <w:pStyle w:val="aa"/>
              <w:ind w:firstLineChars="0" w:firstLine="0"/>
              <w:jc w:val="center"/>
            </w:pPr>
            <w:r>
              <w:rPr>
                <w:rFonts w:hint="eastAsia"/>
              </w:rPr>
              <w:t>1.89</w:t>
            </w:r>
          </w:p>
        </w:tc>
        <w:tc>
          <w:tcPr>
            <w:tcW w:w="968" w:type="dxa"/>
            <w:vAlign w:val="center"/>
          </w:tcPr>
          <w:p w14:paraId="79413DD8" w14:textId="77777777" w:rsidR="00866978" w:rsidRDefault="00866978" w:rsidP="00F5784F">
            <w:pPr>
              <w:pStyle w:val="aa"/>
              <w:ind w:firstLineChars="0" w:firstLine="0"/>
              <w:jc w:val="center"/>
            </w:pPr>
            <w:r>
              <w:rPr>
                <w:rFonts w:hint="eastAsia"/>
              </w:rPr>
              <w:t>0.74</w:t>
            </w:r>
          </w:p>
        </w:tc>
        <w:tc>
          <w:tcPr>
            <w:tcW w:w="968" w:type="dxa"/>
            <w:vAlign w:val="center"/>
          </w:tcPr>
          <w:p w14:paraId="56EE72C4" w14:textId="77777777" w:rsidR="00866978" w:rsidRDefault="00866978" w:rsidP="00F5784F">
            <w:pPr>
              <w:pStyle w:val="aa"/>
              <w:ind w:firstLineChars="0" w:firstLine="0"/>
              <w:jc w:val="center"/>
            </w:pPr>
            <w:r>
              <w:rPr>
                <w:rFonts w:hint="eastAsia"/>
              </w:rPr>
              <w:t>1.47</w:t>
            </w:r>
          </w:p>
        </w:tc>
        <w:tc>
          <w:tcPr>
            <w:tcW w:w="968" w:type="dxa"/>
            <w:vAlign w:val="center"/>
          </w:tcPr>
          <w:p w14:paraId="14B5A73E" w14:textId="77777777" w:rsidR="00866978" w:rsidRDefault="00866978" w:rsidP="00F5784F">
            <w:pPr>
              <w:pStyle w:val="aa"/>
              <w:ind w:firstLineChars="0" w:firstLine="0"/>
              <w:jc w:val="center"/>
            </w:pPr>
            <w:r>
              <w:rPr>
                <w:rFonts w:hint="eastAsia"/>
              </w:rPr>
              <w:t>0.58</w:t>
            </w:r>
          </w:p>
        </w:tc>
        <w:tc>
          <w:tcPr>
            <w:tcW w:w="968" w:type="dxa"/>
            <w:vAlign w:val="center"/>
          </w:tcPr>
          <w:p w14:paraId="17DDA76E" w14:textId="77777777" w:rsidR="00866978" w:rsidRDefault="00866978" w:rsidP="00F5784F">
            <w:pPr>
              <w:pStyle w:val="aa"/>
              <w:ind w:firstLineChars="0" w:firstLine="0"/>
              <w:jc w:val="center"/>
            </w:pPr>
            <w:r>
              <w:rPr>
                <w:rFonts w:hint="eastAsia"/>
              </w:rPr>
              <w:t>1.42</w:t>
            </w:r>
          </w:p>
        </w:tc>
        <w:tc>
          <w:tcPr>
            <w:tcW w:w="968" w:type="dxa"/>
            <w:vAlign w:val="center"/>
          </w:tcPr>
          <w:p w14:paraId="2D6CD964" w14:textId="77777777" w:rsidR="00866978" w:rsidRDefault="00866978" w:rsidP="00F5784F">
            <w:pPr>
              <w:pStyle w:val="aa"/>
              <w:ind w:firstLineChars="0" w:firstLine="0"/>
              <w:jc w:val="center"/>
            </w:pPr>
            <w:r>
              <w:rPr>
                <w:rFonts w:hint="eastAsia"/>
              </w:rPr>
              <w:t>1.37</w:t>
            </w:r>
          </w:p>
        </w:tc>
      </w:tr>
    </w:tbl>
    <w:p w14:paraId="2E5A7256" w14:textId="77777777" w:rsidR="00866978" w:rsidRDefault="00866978" w:rsidP="00866978">
      <w:pPr>
        <w:pStyle w:val="aa"/>
        <w:ind w:firstLine="560"/>
      </w:pPr>
    </w:p>
    <w:p w14:paraId="60189CF3" w14:textId="5D555994" w:rsidR="00866978" w:rsidRPr="00866978" w:rsidRDefault="00866978" w:rsidP="00866978">
      <w:pPr>
        <w:pStyle w:val="aa"/>
        <w:ind w:firstLine="560"/>
      </w:pPr>
      <w:r w:rsidRPr="00866978">
        <w:rPr>
          <w:rFonts w:hint="eastAsia"/>
        </w:rPr>
        <w:t>因篇幅有限，個別對整體數據影響較小的例子不再出現在表格中，分別為：《周語上》鄭國2個；《周語中》邵國3個；《周語下》單國5個；《魯語下》鄭國1個；《晉語四》曹國1個，鄭國1個；《楚語下》鄖國3個。</w:t>
      </w:r>
    </w:p>
    <w:p w14:paraId="4E1A85BE" w14:textId="7C2A1BF7" w:rsidR="00866978" w:rsidRDefault="00866978" w:rsidP="00866978">
      <w:pPr>
        <w:pStyle w:val="aa"/>
        <w:ind w:firstLine="560"/>
        <w:rPr>
          <w:rFonts w:cs="宋体"/>
        </w:rPr>
      </w:pPr>
      <w:r w:rsidRPr="00866978">
        <w:rPr>
          <w:rFonts w:hint="eastAsia"/>
        </w:rPr>
        <w:t>由以上統計可知，晉國人較其他諸侯國更喜歡用“吾”作主語。另外，出土於晉地的《侯馬盟書》中有“</w:t>
      </w:r>
      <w:r w:rsidRPr="00866978">
        <w:rPr>
          <w:rFonts w:hint="eastAsia"/>
          <w:noProof/>
        </w:rPr>
        <w:drawing>
          <wp:inline distT="0" distB="0" distL="114300" distR="114300" wp14:anchorId="157981EC" wp14:editId="7179F134">
            <wp:extent cx="95885" cy="142240"/>
            <wp:effectExtent l="0" t="0" r="10795" b="10160"/>
            <wp:docPr id="6" name="图片 6" descr="0RDO]O@4]UGE21I6L]CJ{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RDO]O@4]UGE21I6L]CJ{UD"/>
                    <pic:cNvPicPr>
                      <a:picLocks noChangeAspect="1"/>
                    </pic:cNvPicPr>
                  </pic:nvPicPr>
                  <pic:blipFill>
                    <a:blip r:embed="rId9"/>
                    <a:stretch>
                      <a:fillRect/>
                    </a:stretch>
                  </pic:blipFill>
                  <pic:spPr>
                    <a:xfrm>
                      <a:off x="0" y="0"/>
                      <a:ext cx="95885" cy="142240"/>
                    </a:xfrm>
                    <a:prstGeom prst="rect">
                      <a:avLst/>
                    </a:prstGeom>
                  </pic:spPr>
                </pic:pic>
              </a:graphicData>
            </a:graphic>
          </wp:inline>
        </w:drawing>
      </w:r>
      <w:r w:rsidRPr="00866978">
        <w:rPr>
          <w:rFonts w:hint="eastAsia"/>
        </w:rPr>
        <w:t>（魚）君其明亟</w:t>
      </w:r>
      <w:r w:rsidRPr="00866978">
        <w:rPr>
          <w:rFonts w:hint="eastAsia"/>
          <w:noProof/>
        </w:rPr>
        <w:drawing>
          <wp:inline distT="0" distB="0" distL="114300" distR="114300" wp14:anchorId="6E275A1D" wp14:editId="76B8FF0C">
            <wp:extent cx="113030" cy="104775"/>
            <wp:effectExtent l="0" t="0" r="8890" b="1905"/>
            <wp:docPr id="5" name="图片 5" descr="IMG_20210812_11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10812_115210"/>
                    <pic:cNvPicPr>
                      <a:picLocks noChangeAspect="1"/>
                    </pic:cNvPicPr>
                  </pic:nvPicPr>
                  <pic:blipFill>
                    <a:blip r:embed="rId10"/>
                    <a:stretch>
                      <a:fillRect/>
                    </a:stretch>
                  </pic:blipFill>
                  <pic:spPr>
                    <a:xfrm>
                      <a:off x="0" y="0"/>
                      <a:ext cx="113030" cy="104775"/>
                    </a:xfrm>
                    <a:prstGeom prst="rect">
                      <a:avLst/>
                    </a:prstGeom>
                  </pic:spPr>
                </pic:pic>
              </a:graphicData>
            </a:graphic>
          </wp:inline>
        </w:drawing>
      </w:r>
      <w:r w:rsidRPr="00866978">
        <w:rPr>
          <w:rFonts w:hint="eastAsia"/>
        </w:rPr>
        <w:t>之”（一五六，三3）</w:t>
      </w:r>
      <w:r w:rsidRPr="00866978">
        <w:rPr>
          <w:rStyle w:val="ae"/>
          <w:rFonts w:hint="eastAsia"/>
          <w:vertAlign w:val="baseline"/>
        </w:rPr>
        <w:t>[</w:t>
      </w:r>
      <w:r w:rsidRPr="00866978">
        <w:rPr>
          <w:rStyle w:val="ae"/>
          <w:rFonts w:hint="eastAsia"/>
          <w:vertAlign w:val="baseline"/>
        </w:rPr>
        <w:endnoteReference w:id="17"/>
      </w:r>
      <w:r w:rsidRPr="00866978">
        <w:rPr>
          <w:rStyle w:val="ae"/>
          <w:rFonts w:hint="eastAsia"/>
          <w:vertAlign w:val="baseline"/>
        </w:rPr>
        <w:t>]</w:t>
      </w:r>
      <w:r w:rsidRPr="00866978">
        <w:rPr>
          <w:rFonts w:hint="eastAsia"/>
        </w:rPr>
        <w:t>一例，而這句話在《盟書》中主語多為“</w:t>
      </w:r>
      <w:r w:rsidRPr="00866978">
        <w:rPr>
          <w:rFonts w:hint="eastAsia"/>
          <w:noProof/>
        </w:rPr>
        <w:drawing>
          <wp:inline distT="0" distB="0" distL="114300" distR="114300" wp14:anchorId="321D5A95" wp14:editId="2B28DD46">
            <wp:extent cx="149225" cy="196215"/>
            <wp:effectExtent l="0" t="0" r="3175" b="1905"/>
            <wp:docPr id="7" name="图片 7" descr="SZ][(9%12W`90%TR(ZG)~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Z][(9%12W`90%TR(ZG)~37"/>
                    <pic:cNvPicPr>
                      <a:picLocks noChangeAspect="1"/>
                    </pic:cNvPicPr>
                  </pic:nvPicPr>
                  <pic:blipFill>
                    <a:blip r:embed="rId11"/>
                    <a:stretch>
                      <a:fillRect/>
                    </a:stretch>
                  </pic:blipFill>
                  <pic:spPr>
                    <a:xfrm>
                      <a:off x="0" y="0"/>
                      <a:ext cx="149225" cy="196215"/>
                    </a:xfrm>
                    <a:prstGeom prst="rect">
                      <a:avLst/>
                    </a:prstGeom>
                  </pic:spPr>
                </pic:pic>
              </a:graphicData>
            </a:graphic>
          </wp:inline>
        </w:drawing>
      </w:r>
      <w:r w:rsidRPr="00866978">
        <w:rPr>
          <w:rFonts w:hint="eastAsia"/>
        </w:rPr>
        <w:t>（</w:t>
      </w:r>
      <w:r w:rsidRPr="00866978">
        <w:rPr>
          <w:rFonts w:hint="eastAsia"/>
          <w:noProof/>
        </w:rPr>
        <w:drawing>
          <wp:inline distT="0" distB="0" distL="114300" distR="114300" wp14:anchorId="59BD836C" wp14:editId="56679A87">
            <wp:extent cx="161925" cy="161925"/>
            <wp:effectExtent l="0" t="0" r="5715" b="5715"/>
            <wp:docPr id="8" name="图片 8" descr="WRFL`]]T]3GI`PJCAMM7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RFL`]]T]3GI`PJCAMM73E7"/>
                    <pic:cNvPicPr>
                      <a:picLocks noChangeAspect="1"/>
                    </pic:cNvPicPr>
                  </pic:nvPicPr>
                  <pic:blipFill>
                    <a:blip r:embed="rId8"/>
                    <a:stretch>
                      <a:fillRect/>
                    </a:stretch>
                  </pic:blipFill>
                  <pic:spPr>
                    <a:xfrm>
                      <a:off x="0" y="0"/>
                      <a:ext cx="161925" cy="161925"/>
                    </a:xfrm>
                    <a:prstGeom prst="rect">
                      <a:avLst/>
                    </a:prstGeom>
                  </pic:spPr>
                </pic:pic>
              </a:graphicData>
            </a:graphic>
          </wp:inline>
        </w:drawing>
      </w:r>
      <w:r w:rsidRPr="00866978">
        <w:rPr>
          <w:rFonts w:hint="eastAsia"/>
        </w:rPr>
        <w:t>）君”，共有235例之多。</w:t>
      </w:r>
      <w:r w:rsidRPr="00866978">
        <w:rPr>
          <w:rStyle w:val="ae"/>
          <w:rFonts w:hint="eastAsia"/>
          <w:vertAlign w:val="baseline"/>
        </w:rPr>
        <w:t>[</w:t>
      </w:r>
      <w:r w:rsidRPr="00866978">
        <w:rPr>
          <w:rStyle w:val="ae"/>
          <w:rFonts w:hint="eastAsia"/>
          <w:vertAlign w:val="baseline"/>
        </w:rPr>
        <w:endnoteReference w:id="18"/>
      </w:r>
      <w:r w:rsidRPr="00866978">
        <w:rPr>
          <w:rStyle w:val="ae"/>
          <w:rFonts w:hint="eastAsia"/>
          <w:vertAlign w:val="baseline"/>
        </w:rPr>
        <w:t>]</w:t>
      </w:r>
      <w:r w:rsidRPr="00866978">
        <w:rPr>
          <w:rFonts w:hint="eastAsia"/>
          <w:noProof/>
        </w:rPr>
        <w:drawing>
          <wp:inline distT="0" distB="0" distL="114300" distR="114300" wp14:anchorId="5FA01425" wp14:editId="1B31A6E3">
            <wp:extent cx="161925" cy="161925"/>
            <wp:effectExtent l="0" t="0" r="5715" b="5715"/>
            <wp:docPr id="9" name="图片 9" descr="WRFL`]]T]3GI`PJCAMM7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RFL`]]T]3GI`PJCAMM73E7"/>
                    <pic:cNvPicPr>
                      <a:picLocks noChangeAspect="1"/>
                    </pic:cNvPicPr>
                  </pic:nvPicPr>
                  <pic:blipFill>
                    <a:blip r:embed="rId8"/>
                    <a:stretch>
                      <a:fillRect/>
                    </a:stretch>
                  </pic:blipFill>
                  <pic:spPr>
                    <a:xfrm>
                      <a:off x="0" y="0"/>
                      <a:ext cx="161925" cy="161925"/>
                    </a:xfrm>
                    <a:prstGeom prst="rect">
                      <a:avLst/>
                    </a:prstGeom>
                  </pic:spPr>
                </pic:pic>
              </a:graphicData>
            </a:graphic>
          </wp:inline>
        </w:drawing>
      </w:r>
      <w:r w:rsidRPr="00866978">
        <w:rPr>
          <w:rFonts w:hint="eastAsia"/>
        </w:rPr>
        <w:t>、魚皆可通“吾”。魚(吾）君即指晉國國君。《侯馬盟書》中用“余”作主語者僅有兩例，且皆用以自稱，非指國君。《國語》中“余”字用例亦較少，不再贅述。同時，夏大兆指出劉剛曾提出安大簡《園有桃》中的</w:t>
      </w:r>
      <w:r w:rsidRPr="00866978">
        <w:rPr>
          <w:rFonts w:hint="eastAsia"/>
          <w:noProof/>
        </w:rPr>
        <w:drawing>
          <wp:inline distT="0" distB="0" distL="114300" distR="114300" wp14:anchorId="5ADC04F7" wp14:editId="45B761E7">
            <wp:extent cx="158750" cy="130175"/>
            <wp:effectExtent l="0" t="0" r="8890" b="6985"/>
            <wp:docPr id="4" name="图片 4" descr="$5J}9QI_H9BIZS$Z`{}H2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J}9QI_H9BIZS$Z`{}H2YH"/>
                    <pic:cNvPicPr>
                      <a:picLocks noChangeAspect="1"/>
                    </pic:cNvPicPr>
                  </pic:nvPicPr>
                  <pic:blipFill>
                    <a:blip r:embed="rId12"/>
                    <a:stretch>
                      <a:fillRect/>
                    </a:stretch>
                  </pic:blipFill>
                  <pic:spPr>
                    <a:xfrm>
                      <a:off x="0" y="0"/>
                      <a:ext cx="158750" cy="130175"/>
                    </a:xfrm>
                    <a:prstGeom prst="rect">
                      <a:avLst/>
                    </a:prstGeom>
                  </pic:spPr>
                </pic:pic>
              </a:graphicData>
            </a:graphic>
          </wp:inline>
        </w:drawing>
      </w:r>
      <w:r w:rsidRPr="00866978">
        <w:rPr>
          <w:rFonts w:hint="eastAsia"/>
        </w:rPr>
        <w:t>（棘）字寫法有三晉文字風格。</w:t>
      </w:r>
      <w:r w:rsidRPr="00866978">
        <w:rPr>
          <w:rStyle w:val="ae"/>
          <w:rFonts w:hint="eastAsia"/>
          <w:vertAlign w:val="baseline"/>
        </w:rPr>
        <w:t>[</w:t>
      </w:r>
      <w:r w:rsidRPr="00866978">
        <w:rPr>
          <w:rStyle w:val="ae"/>
          <w:rFonts w:hint="eastAsia"/>
          <w:vertAlign w:val="baseline"/>
        </w:rPr>
        <w:endnoteReference w:id="19"/>
      </w:r>
      <w:r w:rsidRPr="00866978">
        <w:rPr>
          <w:rStyle w:val="ae"/>
          <w:rFonts w:hint="eastAsia"/>
          <w:vertAlign w:val="baseline"/>
        </w:rPr>
        <w:t>]</w:t>
      </w:r>
      <w:r w:rsidRPr="00866978">
        <w:rPr>
          <w:rFonts w:hint="eastAsia"/>
        </w:rPr>
        <w:t>而夏氏曾提出安大簡可能是由晉人所寫和楚人所寫兩種不同觀點，從《楚語》中“吾”的用例來看，楚</w:t>
      </w:r>
      <w:r w:rsidR="00516D8D">
        <w:rPr>
          <w:rFonts w:hint="eastAsia"/>
        </w:rPr>
        <w:t>明顯少</w:t>
      </w:r>
      <w:r w:rsidRPr="00866978">
        <w:rPr>
          <w:rFonts w:hint="eastAsia"/>
        </w:rPr>
        <w:t>于</w:t>
      </w:r>
      <w:r w:rsidR="00516D8D">
        <w:rPr>
          <w:rFonts w:hint="eastAsia"/>
        </w:rPr>
        <w:t>晉</w:t>
      </w:r>
      <w:r w:rsidRPr="00866978">
        <w:rPr>
          <w:rFonts w:hint="eastAsia"/>
        </w:rPr>
        <w:t>。且楚國國君從不稱侯，而晉國國君稱侯已成共識，並且“晉侯”逐漸變成了一個指代晉君的專有名詞。比如，《國語· 周語中》：“王至自鄭，以陽樊賜晉文公。陽人不服，晉侯圍之。”</w:t>
      </w:r>
      <w:r w:rsidRPr="00866978">
        <w:rPr>
          <w:rStyle w:val="ae"/>
          <w:rFonts w:hint="eastAsia"/>
          <w:vertAlign w:val="baseline"/>
        </w:rPr>
        <w:t>[</w:t>
      </w:r>
      <w:r w:rsidRPr="00866978">
        <w:rPr>
          <w:rStyle w:val="ae"/>
          <w:rFonts w:hint="eastAsia"/>
          <w:vertAlign w:val="baseline"/>
        </w:rPr>
        <w:endnoteReference w:id="20"/>
      </w:r>
      <w:r w:rsidRPr="00866978">
        <w:rPr>
          <w:rStyle w:val="ae"/>
          <w:rFonts w:hint="eastAsia"/>
          <w:vertAlign w:val="baseline"/>
        </w:rPr>
        <w:t>]</w:t>
      </w:r>
      <w:r w:rsidRPr="00866978">
        <w:rPr>
          <w:rFonts w:hint="eastAsia"/>
        </w:rPr>
        <w:t>所以安大簡的抄寫者為晉人的可能性更大，而《侯》詩當為三家分晉前後的的《唐風》，也就</w:t>
      </w:r>
      <w:r w:rsidRPr="00866978">
        <w:rPr>
          <w:rFonts w:hint="eastAsia"/>
        </w:rPr>
        <w:lastRenderedPageBreak/>
        <w:t>是季劄所言的“何憂之深”的《唐風》（西元前544年前後）。之後晉國被滅後經子夏學派的重新整理而變成了後來《毛詩》中的《魏風》。</w:t>
      </w:r>
    </w:p>
    <w:p w14:paraId="6DCE3A8A" w14:textId="77777777" w:rsidR="00866978" w:rsidRPr="00866978" w:rsidRDefault="00866978" w:rsidP="00866978">
      <w:pPr>
        <w:pStyle w:val="aa"/>
        <w:ind w:firstLine="560"/>
        <w:rPr>
          <w:rFonts w:cs="宋体"/>
        </w:rPr>
      </w:pPr>
    </w:p>
    <w:p w14:paraId="6A89AECD" w14:textId="77777777" w:rsidR="00866978" w:rsidRPr="00866978" w:rsidRDefault="00866978" w:rsidP="00866978">
      <w:pPr>
        <w:pStyle w:val="ab"/>
        <w:rPr>
          <w:sz w:val="28"/>
          <w:szCs w:val="40"/>
        </w:rPr>
      </w:pPr>
      <w:r w:rsidRPr="00866978">
        <w:rPr>
          <w:rFonts w:hint="eastAsia"/>
          <w:sz w:val="28"/>
          <w:szCs w:val="40"/>
        </w:rPr>
        <w:t>四、“魏九”問題</w:t>
      </w:r>
    </w:p>
    <w:p w14:paraId="3F03D413" w14:textId="77777777" w:rsidR="00866978" w:rsidRDefault="00866978" w:rsidP="00866978">
      <w:pPr>
        <w:pStyle w:val="aa"/>
        <w:ind w:firstLine="560"/>
      </w:pPr>
      <w:r>
        <w:rPr>
          <w:rFonts w:hint="eastAsia"/>
        </w:rPr>
        <w:t>清華簡《耆夜》中有周公所“作”之《蟋蟀》，而安大簡中也有《魏·蟋蟀》，毛詩中也有《唐風·蟋蟀》，三者詞句大同小異:</w:t>
      </w:r>
    </w:p>
    <w:p w14:paraId="10EBC26F" w14:textId="77777777" w:rsidR="00866978" w:rsidRDefault="00866978" w:rsidP="00866978">
      <w:pPr>
        <w:pStyle w:val="aa"/>
        <w:ind w:firstLine="560"/>
        <w:rPr>
          <w:rFonts w:ascii="楷体" w:eastAsia="楷体" w:hAnsi="楷体" w:cs="楷体"/>
        </w:rPr>
      </w:pPr>
      <w:r>
        <w:rPr>
          <w:rFonts w:ascii="楷体" w:hAnsi="楷体" w:cs="楷体" w:hint="eastAsia"/>
        </w:rPr>
        <w:t>毛詩《唐風·蟋蟀》：</w:t>
      </w:r>
    </w:p>
    <w:p w14:paraId="3F8ED485" w14:textId="77777777" w:rsidR="00866978" w:rsidRPr="00866978" w:rsidRDefault="00866978" w:rsidP="00866978">
      <w:pPr>
        <w:pStyle w:val="a3"/>
        <w:spacing w:before="540" w:after="540"/>
        <w:ind w:firstLine="496"/>
      </w:pPr>
      <w:r w:rsidRPr="00866978">
        <w:rPr>
          <w:rFonts w:hint="eastAsia"/>
        </w:rPr>
        <w:t xml:space="preserve">蟋蟀在堂，歲聿其莫。今我不樂，日月其除。無已大康，職思其居。好樂無荒，良士瞿瞿。 </w:t>
      </w:r>
    </w:p>
    <w:p w14:paraId="657BD4FF" w14:textId="77777777" w:rsidR="00866978" w:rsidRPr="00866978" w:rsidRDefault="00866978" w:rsidP="00866978">
      <w:pPr>
        <w:pStyle w:val="a3"/>
        <w:spacing w:before="540" w:after="540"/>
        <w:ind w:firstLine="496"/>
      </w:pPr>
      <w:r w:rsidRPr="00866978">
        <w:rPr>
          <w:rFonts w:hint="eastAsia"/>
        </w:rPr>
        <w:t>蟋蟀在堂，歲聿其逝。今我不樂，日月其邁。無已大康，職思其外。好樂無荒，良士蹶蹶。</w:t>
      </w:r>
    </w:p>
    <w:p w14:paraId="580E2F61" w14:textId="09AA3BC5" w:rsidR="00866978" w:rsidRPr="00866978" w:rsidRDefault="00866978" w:rsidP="00866978">
      <w:pPr>
        <w:pStyle w:val="a3"/>
        <w:spacing w:before="540" w:after="540"/>
        <w:ind w:firstLine="496"/>
      </w:pPr>
      <w:r w:rsidRPr="00866978">
        <w:rPr>
          <w:rFonts w:hint="eastAsia"/>
        </w:rPr>
        <w:t>蟋蟀在堂，役車其休。今我不樂，日月其慆。無已大康，職思其憂。好樂無荒，良士休休。</w:t>
      </w:r>
      <w:r w:rsidRPr="00866978">
        <w:rPr>
          <w:rStyle w:val="ae"/>
          <w:rFonts w:hint="eastAsia"/>
          <w:vertAlign w:val="baseline"/>
        </w:rPr>
        <w:t>[</w:t>
      </w:r>
      <w:r w:rsidRPr="00866978">
        <w:rPr>
          <w:rStyle w:val="ae"/>
          <w:rFonts w:hint="eastAsia"/>
          <w:vertAlign w:val="baseline"/>
        </w:rPr>
        <w:endnoteReference w:id="21"/>
      </w:r>
      <w:r w:rsidRPr="00866978">
        <w:rPr>
          <w:rStyle w:val="ae"/>
          <w:rFonts w:hint="eastAsia"/>
          <w:vertAlign w:val="baseline"/>
        </w:rPr>
        <w:t>]</w:t>
      </w:r>
    </w:p>
    <w:p w14:paraId="333C704F" w14:textId="77777777" w:rsidR="00866978" w:rsidRDefault="00866978" w:rsidP="00866978">
      <w:pPr>
        <w:pStyle w:val="aa"/>
        <w:ind w:firstLine="560"/>
        <w:rPr>
          <w:rFonts w:ascii="楷体" w:eastAsia="楷体" w:hAnsi="楷体" w:cs="楷体"/>
        </w:rPr>
      </w:pPr>
      <w:r>
        <w:rPr>
          <w:rFonts w:ascii="楷体" w:hAnsi="楷体" w:cs="楷体" w:hint="eastAsia"/>
        </w:rPr>
        <w:t>清華簡《蟋蟀》：</w:t>
      </w:r>
    </w:p>
    <w:p w14:paraId="30AD58E6" w14:textId="1EC01F8F" w:rsidR="00866978" w:rsidRPr="00866978" w:rsidRDefault="00866978" w:rsidP="00866978">
      <w:pPr>
        <w:pStyle w:val="a3"/>
        <w:spacing w:before="540" w:after="540"/>
        <w:ind w:firstLine="496"/>
        <w:textAlignment w:val="auto"/>
      </w:pPr>
      <w:r w:rsidRPr="00866978">
        <w:rPr>
          <w:rFonts w:hint="eastAsia"/>
        </w:rPr>
        <w:t>蟋蟀在堂，役車其行。今夫君子，不喜不樂。 夫日□□，□□□忘 (荒) 。毋已大樂，則終以康，康樂而毋荒，是惟良士之</w:t>
      </w:r>
      <w:r w:rsidR="006241F3">
        <w:rPr>
          <w:rFonts w:hint="eastAsia"/>
        </w:rPr>
        <w:t>䢍䢍</w:t>
      </w:r>
      <w:r w:rsidRPr="00866978">
        <w:rPr>
          <w:rFonts w:hint="eastAsia"/>
        </w:rPr>
        <w:t xml:space="preserve">（方）。 </w:t>
      </w:r>
    </w:p>
    <w:p w14:paraId="05382D00" w14:textId="42E27519" w:rsidR="00866978" w:rsidRPr="00866978" w:rsidRDefault="00866978" w:rsidP="00866978">
      <w:pPr>
        <w:pStyle w:val="a3"/>
        <w:spacing w:before="540" w:after="540"/>
        <w:ind w:firstLine="496"/>
      </w:pPr>
      <w:r w:rsidRPr="00866978">
        <w:rPr>
          <w:rFonts w:hint="eastAsia"/>
        </w:rPr>
        <w:lastRenderedPageBreak/>
        <w:t xml:space="preserve">蟋蟀在席，歲矞員(云) 莫。今夫君子，不喜不樂。日月其邁，從朝及夕，毋已大康，則終以祚。康樂而毋荒，是惟良士之愳愳 (懼) 。 </w:t>
      </w:r>
    </w:p>
    <w:p w14:paraId="7651F99C" w14:textId="4B877DC0" w:rsidR="00866978" w:rsidRPr="006241F3" w:rsidRDefault="00866978" w:rsidP="006241F3">
      <w:pPr>
        <w:pStyle w:val="a3"/>
        <w:spacing w:before="540" w:after="540"/>
        <w:ind w:firstLine="496"/>
      </w:pPr>
      <w:r w:rsidRPr="00866978">
        <w:rPr>
          <w:rFonts w:hint="eastAsia"/>
        </w:rPr>
        <w:t>蟋蟀在舒，歲矞員 (云) □，□□□□，□□□□，□□□□□□，□□□□毋已大康，則終以愳(懼) 。康樂而毋荒，是惟良士之愳愳 (懼) 。</w:t>
      </w:r>
      <w:r w:rsidRPr="00866978">
        <w:rPr>
          <w:rStyle w:val="ae"/>
          <w:vertAlign w:val="baseline"/>
        </w:rPr>
        <w:t>[</w:t>
      </w:r>
      <w:r w:rsidRPr="00866978">
        <w:rPr>
          <w:rStyle w:val="ae"/>
          <w:vertAlign w:val="baseline"/>
        </w:rPr>
        <w:endnoteReference w:id="22"/>
      </w:r>
      <w:r w:rsidRPr="00866978">
        <w:rPr>
          <w:rStyle w:val="ae"/>
          <w:vertAlign w:val="baseline"/>
        </w:rPr>
        <w:t>]</w:t>
      </w:r>
    </w:p>
    <w:p w14:paraId="41E1D5B9" w14:textId="77777777" w:rsidR="00866978" w:rsidRDefault="00866978" w:rsidP="00866978">
      <w:pPr>
        <w:pStyle w:val="aa"/>
        <w:ind w:firstLine="560"/>
        <w:rPr>
          <w:rFonts w:ascii="楷体" w:eastAsia="楷体" w:hAnsi="楷体" w:cs="楷体"/>
        </w:rPr>
      </w:pPr>
      <w:r>
        <w:rPr>
          <w:rFonts w:ascii="楷体" w:hAnsi="楷体" w:cs="楷体" w:hint="eastAsia"/>
        </w:rPr>
        <w:t>安大簡《魏·蟋蟀》：</w:t>
      </w:r>
    </w:p>
    <w:p w14:paraId="0FD10462" w14:textId="77777777" w:rsidR="00866978" w:rsidRPr="006241F3" w:rsidRDefault="00866978" w:rsidP="006241F3">
      <w:pPr>
        <w:pStyle w:val="a3"/>
        <w:spacing w:before="540" w:after="540"/>
        <w:ind w:firstLine="496"/>
      </w:pPr>
      <w:r w:rsidRPr="006241F3">
        <w:rPr>
          <w:rFonts w:hint="eastAsia"/>
        </w:rPr>
        <w:t>蟋蟀在堂，歲矞其逝。今者不樂，日月其邁。毋已內康，猶思其外。好樂無荒，良士蹶蹶。</w:t>
      </w:r>
    </w:p>
    <w:p w14:paraId="60A1E5D6" w14:textId="77777777" w:rsidR="00866978" w:rsidRPr="006241F3" w:rsidRDefault="00866978" w:rsidP="006241F3">
      <w:pPr>
        <w:pStyle w:val="a3"/>
        <w:spacing w:before="540" w:after="540"/>
        <w:ind w:firstLine="496"/>
      </w:pPr>
      <w:r w:rsidRPr="006241F3">
        <w:rPr>
          <w:rFonts w:hint="eastAsia"/>
        </w:rPr>
        <w:t>蟋蟀在堂，歲矞其暮。今者不樂，日月其除。毋已大康，猶思其懼。好樂毋荒，良士瞿瞿。</w:t>
      </w:r>
    </w:p>
    <w:p w14:paraId="3DFB3276" w14:textId="77777777" w:rsidR="00866978" w:rsidRPr="006241F3" w:rsidRDefault="00866978" w:rsidP="006241F3">
      <w:pPr>
        <w:pStyle w:val="a3"/>
        <w:spacing w:before="540" w:after="540"/>
        <w:ind w:firstLine="496"/>
      </w:pPr>
      <w:r w:rsidRPr="006241F3">
        <w:rPr>
          <w:rFonts w:hint="eastAsia"/>
        </w:rPr>
        <w:t>蟋蟀在堂，役車其休。今者不樂，日月其慆。毋已大康，猶思其憂。好樂無荒，良士浮浮。</w:t>
      </w:r>
      <w:r w:rsidRPr="006241F3">
        <w:rPr>
          <w:rStyle w:val="ae"/>
          <w:rFonts w:hint="eastAsia"/>
          <w:vertAlign w:val="baseline"/>
        </w:rPr>
        <w:t>[</w:t>
      </w:r>
      <w:r w:rsidRPr="006241F3">
        <w:rPr>
          <w:rStyle w:val="ae"/>
          <w:rFonts w:hint="eastAsia"/>
          <w:vertAlign w:val="baseline"/>
        </w:rPr>
        <w:endnoteReference w:id="23"/>
      </w:r>
      <w:r w:rsidRPr="006241F3">
        <w:rPr>
          <w:rStyle w:val="ae"/>
          <w:rFonts w:hint="eastAsia"/>
          <w:vertAlign w:val="baseline"/>
        </w:rPr>
        <w:t>]</w:t>
      </w:r>
    </w:p>
    <w:p w14:paraId="68CBAC09" w14:textId="77777777" w:rsidR="00866978" w:rsidRDefault="00866978" w:rsidP="00866978">
      <w:pPr>
        <w:pStyle w:val="aa"/>
        <w:ind w:firstLine="560"/>
        <w:rPr>
          <w:rFonts w:cs="宋体"/>
        </w:rPr>
      </w:pPr>
      <w:r>
        <w:rPr>
          <w:rFonts w:cs="宋体" w:hint="eastAsia"/>
        </w:rPr>
        <w:t>我們發現毛詩《蟋蟀》和安大簡《蟋蟀》較為接近，而和清華簡《蟋蟀》差別較大。</w:t>
      </w:r>
    </w:p>
    <w:p w14:paraId="29BE4374" w14:textId="77777777" w:rsidR="006241F3" w:rsidRDefault="00866978" w:rsidP="00866978">
      <w:pPr>
        <w:pStyle w:val="aa"/>
        <w:ind w:firstLine="560"/>
        <w:rPr>
          <w:rFonts w:cs="宋体"/>
        </w:rPr>
      </w:pPr>
      <w:r>
        <w:rPr>
          <w:rFonts w:cs="宋体" w:hint="eastAsia"/>
        </w:rPr>
        <w:t>《耆夜》載：</w:t>
      </w:r>
    </w:p>
    <w:p w14:paraId="6893C6EF" w14:textId="51970597" w:rsidR="00866978" w:rsidRPr="006241F3" w:rsidRDefault="00866978" w:rsidP="006241F3">
      <w:pPr>
        <w:pStyle w:val="a3"/>
        <w:spacing w:before="540" w:after="540"/>
        <w:ind w:firstLine="496"/>
      </w:pPr>
      <w:r w:rsidRPr="006241F3">
        <w:rPr>
          <w:rFonts w:hint="eastAsia"/>
        </w:rPr>
        <w:lastRenderedPageBreak/>
        <w:t>“</w:t>
      </w:r>
      <w:r w:rsidRPr="006241F3">
        <w:t>武王八年，征伐</w:t>
      </w:r>
      <w:r w:rsidRPr="006241F3">
        <w:rPr>
          <w:rFonts w:hint="eastAsia"/>
        </w:rPr>
        <w:t>耆</w:t>
      </w:r>
      <w:r w:rsidRPr="006241F3">
        <w:t>，大戡之。還，乃飲至於文太室。畢公高為客，召公保奭為夾，周公叔旦為主，辛公甲為立（位），作冊逸為東堂之客，呂尚父命為司政</w:t>
      </w:r>
      <w:r w:rsidRPr="006241F3">
        <w:rPr>
          <w:rFonts w:hint="eastAsia"/>
        </w:rPr>
        <w:t>（</w:t>
      </w:r>
      <w:r w:rsidRPr="006241F3">
        <w:t>正</w:t>
      </w:r>
      <w:r w:rsidRPr="006241F3">
        <w:rPr>
          <w:rFonts w:hint="eastAsia"/>
        </w:rPr>
        <w:t>）</w:t>
      </w:r>
      <w:r w:rsidRPr="006241F3">
        <w:t>，監飲酒。王夜爵酬畢公，作歌一終曰《樂樂旨酒》</w:t>
      </w:r>
      <w:r w:rsidRPr="006241F3">
        <w:rPr>
          <w:rFonts w:hint="eastAsia"/>
        </w:rPr>
        <w:t>……</w:t>
      </w:r>
      <w:r w:rsidRPr="006241F3">
        <w:t>王夜爵酬周公，作歌一終曰《</w:t>
      </w:r>
      <w:r w:rsidRPr="006241F3">
        <w:rPr>
          <w:noProof/>
        </w:rPr>
        <w:drawing>
          <wp:inline distT="0" distB="0" distL="114300" distR="114300" wp14:anchorId="324AAAC6" wp14:editId="7586412C">
            <wp:extent cx="123825" cy="135255"/>
            <wp:effectExtent l="0" t="0" r="13335" b="1905"/>
            <wp:docPr id="3" name="图片 3" descr="HW9O9T@9ZCY`P9K`HOTF@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W9O9T@9ZCY`P9K`HOTF@1G"/>
                    <pic:cNvPicPr>
                      <a:picLocks noChangeAspect="1"/>
                    </pic:cNvPicPr>
                  </pic:nvPicPr>
                  <pic:blipFill>
                    <a:blip r:embed="rId13"/>
                    <a:stretch>
                      <a:fillRect/>
                    </a:stretch>
                  </pic:blipFill>
                  <pic:spPr>
                    <a:xfrm>
                      <a:off x="0" y="0"/>
                      <a:ext cx="123825" cy="135255"/>
                    </a:xfrm>
                    <a:prstGeom prst="rect">
                      <a:avLst/>
                    </a:prstGeom>
                  </pic:spPr>
                </pic:pic>
              </a:graphicData>
            </a:graphic>
          </wp:inline>
        </w:drawing>
      </w:r>
      <w:r w:rsidRPr="006241F3">
        <w:t>乘》</w:t>
      </w:r>
      <w:r w:rsidRPr="006241F3">
        <w:rPr>
          <w:rFonts w:hint="eastAsia"/>
        </w:rPr>
        <w:t>……</w:t>
      </w:r>
      <w:r w:rsidRPr="006241F3">
        <w:t>周公夜爵酬畢公，作歌一終曰《贔贔》</w:t>
      </w:r>
      <w:r w:rsidRPr="006241F3">
        <w:rPr>
          <w:rFonts w:hint="eastAsia"/>
        </w:rPr>
        <w:t>……</w:t>
      </w:r>
      <w:r w:rsidRPr="006241F3">
        <w:t>周公或夜爵酬王，作祝誦一終曰《明明上</w:t>
      </w:r>
      <w:r w:rsidRPr="006241F3">
        <w:rPr>
          <w:rFonts w:hint="eastAsia"/>
        </w:rPr>
        <w:t>帝》……</w:t>
      </w:r>
      <w:r w:rsidRPr="006241F3">
        <w:t>周公秉爵未飲。 蟋蟀降於堂，公作歌一終曰《蟋蟀》</w:t>
      </w:r>
      <w:r w:rsidRPr="006241F3">
        <w:rPr>
          <w:rFonts w:hint="eastAsia"/>
        </w:rPr>
        <w:t>……</w:t>
      </w:r>
      <w:r w:rsidRPr="006241F3">
        <w:t>”</w:t>
      </w:r>
      <w:r w:rsidRPr="006241F3">
        <w:rPr>
          <w:rStyle w:val="ae"/>
          <w:vertAlign w:val="baseline"/>
        </w:rPr>
        <w:t>[</w:t>
      </w:r>
      <w:r w:rsidRPr="006241F3">
        <w:rPr>
          <w:rStyle w:val="ae"/>
          <w:vertAlign w:val="baseline"/>
        </w:rPr>
        <w:endnoteReference w:id="24"/>
      </w:r>
      <w:r w:rsidRPr="006241F3">
        <w:rPr>
          <w:rStyle w:val="ae"/>
          <w:vertAlign w:val="baseline"/>
        </w:rPr>
        <w:t>]</w:t>
      </w:r>
    </w:p>
    <w:p w14:paraId="0843ADB9" w14:textId="77777777" w:rsidR="00866978" w:rsidRDefault="00866978" w:rsidP="00866978">
      <w:pPr>
        <w:pStyle w:val="aa"/>
        <w:ind w:firstLine="560"/>
        <w:rPr>
          <w:rFonts w:cs="宋体"/>
        </w:rPr>
      </w:pPr>
      <w:r>
        <w:rPr>
          <w:rFonts w:cs="宋体" w:hint="eastAsia"/>
        </w:rPr>
        <w:t>由這段記載可知，畢公在當時地位極高，按照周朝傳統，畢公首先被敬酒當是在戡黎戰爭中立了很大戰功。黃振雲認為“飲至”非禮，而文王之墓在當畢公的封地畢地，所以此次《耆夜》所描述的活動當是在文王墓前進行的，也就是文中所提到的文太室，而這裏也是畢公的采邑。</w:t>
      </w:r>
      <w:r>
        <w:rPr>
          <w:rStyle w:val="ae"/>
          <w:rFonts w:cs="宋体" w:hint="eastAsia"/>
          <w:sz w:val="21"/>
          <w:szCs w:val="21"/>
        </w:rPr>
        <w:t>[</w:t>
      </w:r>
      <w:r>
        <w:rPr>
          <w:rStyle w:val="ae"/>
          <w:rFonts w:cs="宋体" w:hint="eastAsia"/>
          <w:sz w:val="21"/>
          <w:szCs w:val="21"/>
        </w:rPr>
        <w:endnoteReference w:id="25"/>
      </w:r>
      <w:r>
        <w:rPr>
          <w:rStyle w:val="ae"/>
          <w:rFonts w:cs="宋体" w:hint="eastAsia"/>
          <w:sz w:val="21"/>
          <w:szCs w:val="21"/>
        </w:rPr>
        <w:t>]</w:t>
      </w:r>
      <w:r>
        <w:rPr>
          <w:rFonts w:cs="宋体" w:hint="eastAsia"/>
        </w:rPr>
        <w:t>這種觀點頗具啟發性。筆者也不認同將“飲至”看作一種特定的禮，因為《耆夜》所描述的活動是在文太室，在這麼重要的地方舉辦活動，一切應該按照固定程式進行，但是周公卻在看到一只蟋蟀後自行賦詩，而前面的文王是“夜爵酬”畢公和周公後各為作歌一終，周公在“夜爵酬”畢公和文王后各為作歌一終。接下來的周公見蟋蟀而作歌有些突兀，正式的禮應該不會出現這一步，而且文王所作《蟋蟀》也非完全的四字齊言詩，而雜言詩一般不會在正式的祭祀或其他的正式活動中出現。同時，“東堂之客”也不符合“主人居東，</w:t>
      </w:r>
      <w:r>
        <w:rPr>
          <w:rFonts w:cs="宋体" w:hint="eastAsia"/>
        </w:rPr>
        <w:lastRenderedPageBreak/>
        <w:t>客人居西”的燕享之禮的規定。所以筆者認同黃振雲的觀點，認為“飲至”當不是禮。</w:t>
      </w:r>
    </w:p>
    <w:p w14:paraId="55D759AC" w14:textId="77777777" w:rsidR="006241F3" w:rsidRDefault="00866978" w:rsidP="00866978">
      <w:pPr>
        <w:pStyle w:val="aa"/>
        <w:ind w:firstLine="560"/>
        <w:rPr>
          <w:rFonts w:cs="宋体"/>
        </w:rPr>
      </w:pPr>
      <w:r>
        <w:rPr>
          <w:rFonts w:cs="宋体" w:hint="eastAsia"/>
        </w:rPr>
        <w:t>《史記·魏世家》云：</w:t>
      </w:r>
    </w:p>
    <w:p w14:paraId="276C3F17" w14:textId="4E9F71A3" w:rsidR="00866978" w:rsidRPr="006241F3" w:rsidRDefault="00866978" w:rsidP="006241F3">
      <w:pPr>
        <w:pStyle w:val="a3"/>
        <w:spacing w:before="540" w:after="540"/>
        <w:ind w:firstLine="496"/>
      </w:pPr>
      <w:r w:rsidRPr="006241F3">
        <w:rPr>
          <w:rFonts w:hint="eastAsia"/>
        </w:rPr>
        <w:t>“魏之先，畢公高之後也。畢公高與周同姓。於是為畢姓。其後絕封，為庶人，或在中國，或在夷狄。其苗裔曰畢萬，事晉獻公。獻公之十六年，趙夙為禦，畢萬為右，以伐霍、耿、魏，滅之。以耿封趙夙，以魏封畢萬。”</w:t>
      </w:r>
      <w:r w:rsidRPr="006241F3">
        <w:rPr>
          <w:rStyle w:val="ae"/>
          <w:rFonts w:hint="eastAsia"/>
          <w:vertAlign w:val="baseline"/>
        </w:rPr>
        <w:t>[</w:t>
      </w:r>
      <w:r w:rsidRPr="006241F3">
        <w:rPr>
          <w:rStyle w:val="ae"/>
          <w:rFonts w:hint="eastAsia"/>
          <w:vertAlign w:val="baseline"/>
        </w:rPr>
        <w:endnoteReference w:id="26"/>
      </w:r>
      <w:r w:rsidRPr="006241F3">
        <w:rPr>
          <w:rStyle w:val="ae"/>
          <w:rFonts w:hint="eastAsia"/>
          <w:vertAlign w:val="baseline"/>
        </w:rPr>
        <w:t>]</w:t>
      </w:r>
    </w:p>
    <w:p w14:paraId="7EBD27A0" w14:textId="77777777" w:rsidR="00866978" w:rsidRDefault="00866978" w:rsidP="00866978">
      <w:pPr>
        <w:pStyle w:val="aa"/>
        <w:ind w:firstLine="560"/>
        <w:rPr>
          <w:color w:val="000000"/>
        </w:rPr>
      </w:pPr>
      <w:r>
        <w:rPr>
          <w:rFonts w:hint="eastAsia"/>
          <w:color w:val="000000"/>
        </w:rPr>
        <w:t>畢公高的後裔畢萬被晉獻公封於魏。周公在畢地作《蟋蟀》之後，這首詩當在畢國流傳，後畢國被滅，畢氏散居各地，致使這首詩流傳漸廣，同時這首詩當一直為畢國後人所熟知，直至畢萬被封於魏，《蟋蟀》遂成魏詩，所以在安大簡中，其被標為“魏”也就不奇怪了。</w:t>
      </w:r>
    </w:p>
    <w:p w14:paraId="39A60FE6" w14:textId="77777777" w:rsidR="00866978" w:rsidRDefault="00866978" w:rsidP="00866978">
      <w:pPr>
        <w:pStyle w:val="aa"/>
        <w:ind w:firstLine="560"/>
        <w:rPr>
          <w:rFonts w:cs="宋体"/>
        </w:rPr>
      </w:pPr>
      <w:r>
        <w:rPr>
          <w:rFonts w:hint="eastAsia"/>
          <w:color w:val="000000"/>
        </w:rPr>
        <w:t>《唐風》當是在晉國擴張過程中逐漸形成的，其中應當包含了其所兼併的不同地區的詩歌，而非單一的古唐地的詩歌。魏氏之魏國為晉所封，《蟋蟀》後來很可能被采入晉國，而改編成為唐風，晉國很可能在原詩的基礎之上做了改進，使之更加整齊。清華簡</w:t>
      </w:r>
      <w:r>
        <w:rPr>
          <w:rFonts w:hint="eastAsia"/>
        </w:rPr>
        <w:t>和安大簡以及毛詩在字句上的差別，反映的當是音樂上差別。如簡本作“今夫君子，不喜不樂。”而毛詩作“今我不樂”，筆者認為，這兩者的差別主</w:t>
      </w:r>
      <w:r>
        <w:rPr>
          <w:rFonts w:hint="eastAsia"/>
        </w:rPr>
        <w:lastRenderedPageBreak/>
        <w:t>要體現在形式上，而兩者在意義上基本相同。上博簡有“懷爾明德”</w:t>
      </w:r>
      <w:r>
        <w:rPr>
          <w:rStyle w:val="ae"/>
          <w:rFonts w:hint="eastAsia"/>
          <w:sz w:val="21"/>
          <w:szCs w:val="21"/>
        </w:rPr>
        <w:t>[</w:t>
      </w:r>
      <w:r>
        <w:rPr>
          <w:rStyle w:val="ae"/>
          <w:rFonts w:hint="eastAsia"/>
          <w:sz w:val="21"/>
          <w:szCs w:val="21"/>
        </w:rPr>
        <w:endnoteReference w:id="27"/>
      </w:r>
      <w:r>
        <w:rPr>
          <w:rStyle w:val="ae"/>
          <w:rFonts w:hint="eastAsia"/>
          <w:sz w:val="21"/>
          <w:szCs w:val="21"/>
        </w:rPr>
        <w:t>]</w:t>
      </w:r>
      <w:r>
        <w:rPr>
          <w:rFonts w:hint="eastAsia"/>
        </w:rPr>
        <w:t>，與今本毛詩《皇矣》“帝謂文王，予懷明德”相似，也當是一種改編。</w:t>
      </w:r>
    </w:p>
    <w:p w14:paraId="1E761A3E" w14:textId="77777777" w:rsidR="006241F3" w:rsidRDefault="00866978" w:rsidP="00866978">
      <w:pPr>
        <w:pStyle w:val="aa"/>
        <w:ind w:firstLine="560"/>
      </w:pPr>
      <w:r>
        <w:rPr>
          <w:rFonts w:hint="eastAsia"/>
        </w:rPr>
        <w:t>《左傳·襄公二十九年》：</w:t>
      </w:r>
    </w:p>
    <w:p w14:paraId="32BCBE40" w14:textId="0799F310" w:rsidR="00866978" w:rsidRPr="006241F3" w:rsidRDefault="00866978" w:rsidP="006241F3">
      <w:pPr>
        <w:pStyle w:val="a3"/>
        <w:spacing w:before="540" w:after="540"/>
        <w:ind w:firstLine="496"/>
      </w:pPr>
      <w:r w:rsidRPr="006241F3">
        <w:rPr>
          <w:rFonts w:hint="eastAsia"/>
        </w:rPr>
        <w:t>“吳公子劄來聘……為之歌《魏》，曰：‘美哉！</w:t>
      </w:r>
      <w:r w:rsidR="00516D8D">
        <w:rPr>
          <w:rFonts w:hint="eastAsia"/>
        </w:rPr>
        <w:t>渢渢</w:t>
      </w:r>
      <w:r w:rsidRPr="006241F3">
        <w:rPr>
          <w:rFonts w:hint="eastAsia"/>
        </w:rPr>
        <w:t>乎！大而婉，險而易，行以德輔，此則明主也。’為之歌《唐》，曰：‘思深哉！其有陶唐氏之遺民乎？不然，何憂之遠也？非令德之後，誰能若是。</w:t>
      </w:r>
      <w:r w:rsidRPr="006241F3">
        <w:t>’</w:t>
      </w:r>
      <w:r w:rsidRPr="006241F3">
        <w:rPr>
          <w:rFonts w:hint="eastAsia"/>
        </w:rPr>
        <w:t>”</w:t>
      </w:r>
      <w:r w:rsidRPr="006241F3">
        <w:rPr>
          <w:rStyle w:val="ae"/>
          <w:rFonts w:hint="eastAsia"/>
          <w:vertAlign w:val="baseline"/>
        </w:rPr>
        <w:t>[</w:t>
      </w:r>
      <w:r w:rsidRPr="006241F3">
        <w:rPr>
          <w:rStyle w:val="ae"/>
          <w:rFonts w:hint="eastAsia"/>
          <w:vertAlign w:val="baseline"/>
        </w:rPr>
        <w:endnoteReference w:id="28"/>
      </w:r>
      <w:r w:rsidRPr="006241F3">
        <w:rPr>
          <w:rStyle w:val="ae"/>
          <w:rFonts w:hint="eastAsia"/>
          <w:vertAlign w:val="baseline"/>
        </w:rPr>
        <w:t>]</w:t>
      </w:r>
    </w:p>
    <w:p w14:paraId="0DDB72F9" w14:textId="77777777" w:rsidR="00866978" w:rsidRDefault="00866978" w:rsidP="00866978">
      <w:pPr>
        <w:pStyle w:val="aa"/>
        <w:ind w:firstLine="560"/>
        <w:rPr>
          <w:color w:val="000000"/>
        </w:rPr>
      </w:pPr>
      <w:r>
        <w:rPr>
          <w:rFonts w:hint="eastAsia"/>
          <w:color w:val="000000"/>
        </w:rPr>
        <w:t>畢萬封於魏大約發生於西元前661年前後，“季劄觀樂”大約發生於西元前544年前後，韓趙魏聯合滅智氏大約發生在西元前453年前後，而魏文侯師子夏大約發生在西元前445——前396年，而“三家分晉”大約發生在西元前376年前後。</w:t>
      </w:r>
    </w:p>
    <w:p w14:paraId="36D66624" w14:textId="77777777" w:rsidR="00866978" w:rsidRDefault="00866978" w:rsidP="00866978">
      <w:pPr>
        <w:pStyle w:val="aa"/>
        <w:ind w:firstLine="560"/>
        <w:rPr>
          <w:color w:val="000000"/>
        </w:rPr>
      </w:pPr>
      <w:r>
        <w:rPr>
          <w:rFonts w:hint="eastAsia"/>
          <w:color w:val="000000"/>
        </w:rPr>
        <w:t>從以上時間節點我們不難看出，季劄所觀的“魏風”不可能是戰國時期的魏國國風，其所指的魏國只可能是被晉國所滅的姬姓魏國或者初期的畢裔魏氏之魏國。《左傳·襄公二十七年》：“印段賦《蟋蟀》，趙孟曰:‘善哉！保家之主也，吾有望矣！’”</w:t>
      </w:r>
      <w:r>
        <w:rPr>
          <w:rStyle w:val="ae"/>
          <w:rFonts w:hint="eastAsia"/>
          <w:color w:val="000000"/>
          <w:sz w:val="21"/>
          <w:szCs w:val="21"/>
        </w:rPr>
        <w:t>[</w:t>
      </w:r>
      <w:r>
        <w:rPr>
          <w:rStyle w:val="ae"/>
          <w:rFonts w:hint="eastAsia"/>
          <w:color w:val="000000"/>
          <w:sz w:val="21"/>
          <w:szCs w:val="21"/>
        </w:rPr>
        <w:endnoteReference w:id="29"/>
      </w:r>
      <w:r>
        <w:rPr>
          <w:rStyle w:val="ae"/>
          <w:rFonts w:hint="eastAsia"/>
          <w:color w:val="000000"/>
          <w:sz w:val="21"/>
          <w:szCs w:val="21"/>
        </w:rPr>
        <w:t>]</w:t>
      </w:r>
      <w:r>
        <w:rPr>
          <w:rFonts w:hint="eastAsia"/>
          <w:color w:val="000000"/>
        </w:rPr>
        <w:t>印段為鄭國人，這樣看來，直到這一時期，春秋各國手中的《蟋蟀》版本應當還是周公所作的那個版本，其主旨沒有變化，上博簡《孔子詩論》中有“《蟋蟀》</w:t>
      </w:r>
      <w:r>
        <w:rPr>
          <w:rFonts w:hint="eastAsia"/>
          <w:color w:val="000000"/>
        </w:rPr>
        <w:lastRenderedPageBreak/>
        <w:t>知難”。</w:t>
      </w:r>
      <w:r>
        <w:rPr>
          <w:rStyle w:val="ae"/>
          <w:rFonts w:hint="eastAsia"/>
          <w:color w:val="000000"/>
          <w:sz w:val="21"/>
          <w:szCs w:val="21"/>
        </w:rPr>
        <w:t>[</w:t>
      </w:r>
      <w:r>
        <w:rPr>
          <w:rStyle w:val="ae"/>
          <w:rFonts w:hint="eastAsia"/>
          <w:color w:val="000000"/>
          <w:sz w:val="21"/>
          <w:szCs w:val="21"/>
        </w:rPr>
        <w:endnoteReference w:id="30"/>
      </w:r>
      <w:r>
        <w:rPr>
          <w:rStyle w:val="ae"/>
          <w:rFonts w:hint="eastAsia"/>
          <w:color w:val="000000"/>
          <w:sz w:val="21"/>
          <w:szCs w:val="21"/>
        </w:rPr>
        <w:t>]</w:t>
      </w:r>
      <w:r>
        <w:rPr>
          <w:rFonts w:hint="eastAsia"/>
          <w:color w:val="000000"/>
        </w:rPr>
        <w:t>這一主旨也類似於《左傳》中所言的“保家之主”的描述，而且和《耆夜》所記載之事相呼應。但是，為什麼同為戰國簡的安大簡中的《蟋蟀》的內容和清華簡卻不同呢？筆者認為，其本質上的差別在於時代，清華簡所記多古史，而安大簡所抄的《詩經》卻要講求時效性，抄《詩經》的目的是要用於時事政治，而抄清華簡古史的目的更多是為了記錄，所以清華簡並不具有時效性。而安大簡《詩經》必須要能夠跟上時代潮流，因為每個人手中的詩需要讓別的國家的人讀得懂，所以安大簡《詩經》錯亂所反映正是三家分晉前後紛繁複雜的世界格局。</w:t>
      </w:r>
    </w:p>
    <w:p w14:paraId="48DEE172" w14:textId="0038E31E" w:rsidR="00077C36" w:rsidRPr="001F6F0F" w:rsidRDefault="00077C36" w:rsidP="00866978">
      <w:pPr>
        <w:pStyle w:val="aa"/>
        <w:ind w:firstLineChars="0" w:firstLine="0"/>
        <w:jc w:val="left"/>
        <w:rPr>
          <w:bCs/>
          <w:szCs w:val="28"/>
        </w:rPr>
      </w:pPr>
    </w:p>
    <w:sectPr w:rsidR="00077C36" w:rsidRPr="001F6F0F">
      <w:headerReference w:type="default" r:id="rId14"/>
      <w:footerReference w:type="even" r:id="rId15"/>
      <w:footerReference w:type="default" r:id="rId1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BC72" w14:textId="77777777" w:rsidR="00811640" w:rsidRDefault="00811640" w:rsidP="00CB0024">
      <w:r>
        <w:separator/>
      </w:r>
    </w:p>
  </w:endnote>
  <w:endnote w:type="continuationSeparator" w:id="0">
    <w:p w14:paraId="34968C41" w14:textId="77777777" w:rsidR="00811640" w:rsidRDefault="00811640" w:rsidP="00CB0024">
      <w:r>
        <w:continuationSeparator/>
      </w:r>
    </w:p>
  </w:endnote>
  <w:endnote w:id="1">
    <w:p w14:paraId="3A7F2D9F"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安徽大學漢字發展與應用研究中心編.安徽大學藏戰國竹簡一.中西書局，2019，115.</w:t>
      </w:r>
    </w:p>
  </w:endnote>
  <w:endnote w:id="2">
    <w:p w14:paraId="3C05F152"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夏大兆.安大簡《詩經》“侯六”考.貴州師範大學學報，2018（4）：119-125.</w:t>
      </w:r>
    </w:p>
  </w:endnote>
  <w:endnote w:id="3">
    <w:p w14:paraId="4B07B858"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夏大兆.安大簡《詩經》“侯六”續考.北方論叢,2020（1）：5-16.</w:t>
      </w:r>
    </w:p>
  </w:endnote>
  <w:endnote w:id="4">
    <w:p w14:paraId="0237F4D8"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胡平生.安大簡《詩經》“矦”為“魏風”說.西南大學漢語言文獻研究網站,2019-09-30.</w:t>
      </w:r>
    </w:p>
  </w:endnote>
  <w:endnote w:id="5">
    <w:p w14:paraId="37B8B306"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胡寧.安大簡《詩經》“侯六”及相關問題析論.上大古代文明研究中心微信公眾號，2019-10-01.</w:t>
      </w:r>
    </w:p>
  </w:endnote>
  <w:endnote w:id="6">
    <w:p w14:paraId="43B8BBA2"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子居.安大簡《詩經》“侯”風及清華簡《厚父》試說.中國先秦史網站，2017-10-21.</w:t>
      </w:r>
    </w:p>
  </w:endnote>
  <w:endnote w:id="7">
    <w:p w14:paraId="21030727"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王寧.安大簡《詩經》“侯”臆解.復旦大學出土文獻與古文字研究中心網站，2019-04-06.</w:t>
      </w:r>
    </w:p>
  </w:endnote>
  <w:endnote w:id="8">
    <w:p w14:paraId="0C3619B8"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陳民鎮.安大簡《國風》的次序及“侯風”試解.北方論叢.2020(1):25.</w:t>
      </w:r>
    </w:p>
  </w:endnote>
  <w:endnote w:id="9">
    <w:p w14:paraId="12856450"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皮錫瑞.經學通論.中華書局，1954，33.</w:t>
      </w:r>
    </w:p>
  </w:endnote>
  <w:endnote w:id="10">
    <w:p w14:paraId="22661AF2"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張曉崢.晉國始封地辨析.文物世界，2016（2）：12-15.</w:t>
      </w:r>
    </w:p>
  </w:endnote>
  <w:endnote w:id="11">
    <w:p w14:paraId="42246D23"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鄒衡.論早期晉都.文物，1994（1）：29-32.</w:t>
      </w:r>
    </w:p>
  </w:endnote>
  <w:endnote w:id="12">
    <w:p w14:paraId="0A7BAC8A"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（漢）司馬遷.史記.中華書局，1959，1635.</w:t>
      </w:r>
    </w:p>
  </w:endnote>
  <w:endnote w:id="13">
    <w:p w14:paraId="4596CEEC"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濮茅左主編.上海博物館藏戰國楚竹書《孔子詩論 子羔 魯邦大旱》.中西書局，2014，16.</w:t>
      </w:r>
    </w:p>
  </w:endnote>
  <w:endnote w:id="14">
    <w:p w14:paraId="458D14B1"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佚名.國語.上海古籍出版社，1978，257.</w:t>
      </w:r>
    </w:p>
  </w:endnote>
  <w:endnote w:id="15">
    <w:p w14:paraId="505FA5CA"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（周）左丘明傳，（晉）杜預注，（唐）孔穎達正義.春秋左傳正義.（清）阮元校刻.十三經注疏.北京大學出版社，2000，1258.</w:t>
      </w:r>
    </w:p>
  </w:endnote>
  <w:endnote w:id="16">
    <w:p w14:paraId="006807E9"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夏大兆.安大簡《詩經》“侯六”考.貴州師範大學學報，2018（4）：119-125.</w:t>
      </w:r>
    </w:p>
  </w:endnote>
  <w:endnote w:id="17">
    <w:p w14:paraId="32041ABC"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張道升.侯馬盟書文字編.黃山書社，2017，343.</w:t>
      </w:r>
    </w:p>
  </w:endnote>
  <w:endnote w:id="18">
    <w:p w14:paraId="628274C4"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張道升.侯馬盟書文字編.黃山書社，2017，178-182.</w:t>
      </w:r>
    </w:p>
  </w:endnote>
  <w:endnote w:id="19">
    <w:p w14:paraId="41C65C98"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夏大兆.安大簡《詩經》“侯六”考.貴州師範大學學報，2018（4）：125.</w:t>
      </w:r>
    </w:p>
  </w:endnote>
  <w:endnote w:id="20">
    <w:p w14:paraId="71DB0171"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佚名.國語.上海古籍出版社，1978，57.</w:t>
      </w:r>
    </w:p>
  </w:endnote>
  <w:endnote w:id="21">
    <w:p w14:paraId="79D33E2A"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rPr>
          <w:rFonts w:hint="eastAsia"/>
        </w:rPr>
        <w:t>（漢）毛亨傳，（漢）鄭玄箋，（唐）孔穎達正義.毛詩正義.阮元校刻.十三經注疏.中華書局，2000，</w:t>
      </w:r>
      <w:r w:rsidRPr="006241F3">
        <w:t xml:space="preserve"> </w:t>
      </w:r>
      <w:r w:rsidRPr="006241F3">
        <w:rPr>
          <w:rFonts w:hint="eastAsia"/>
        </w:rPr>
        <w:t>442-445.</w:t>
      </w:r>
    </w:p>
  </w:endnote>
  <w:endnote w:id="22">
    <w:p w14:paraId="3804C3AD"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李學勤.清華大學藏戰國竹簡（一）.中西書局，2010，150.</w:t>
      </w:r>
    </w:p>
  </w:endnote>
  <w:endnote w:id="23">
    <w:p w14:paraId="29D38569"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安徽大學漢字發展與應用研究中心編.安徽大學藏戰國竹簡一.中西書局，2019，139.</w:t>
      </w:r>
    </w:p>
  </w:endnote>
  <w:endnote w:id="24">
    <w:p w14:paraId="32B1E483"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李學勤編.清華大學藏戰國竹簡（一）.中西書局，2010，150.</w:t>
      </w:r>
    </w:p>
  </w:endnote>
  <w:endnote w:id="25">
    <w:p w14:paraId="6D98477C"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rPr>
          <w:rFonts w:hint="eastAsia"/>
        </w:rPr>
        <w:t>黃震雲.清華簡《耆夜》三歌的寫作時地和禮儀性質.詩學研究，2019（2）：5-14.</w:t>
      </w:r>
    </w:p>
  </w:endnote>
  <w:endnote w:id="26">
    <w:p w14:paraId="05FB4E58"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（漢）司馬遷.史記.中華書局，1959，1835.</w:t>
      </w:r>
    </w:p>
  </w:endnote>
  <w:endnote w:id="27">
    <w:p w14:paraId="14F947D5"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濮茅左主編.上海博物館藏戰國楚竹書《孔子詩論 子羔 魯邦大旱》.中西書局，2014，24.</w:t>
      </w:r>
    </w:p>
  </w:endnote>
  <w:endnote w:id="28">
    <w:p w14:paraId="3A458342"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（周）左丘明傳，（晉）杜預注，（唐）孔穎達正義.春秋左傳正義.（清）阮元校刻.十三經注疏.北京大學出版社，2000，1263-1264.</w:t>
      </w:r>
    </w:p>
  </w:endnote>
  <w:endnote w:id="29">
    <w:p w14:paraId="17C93C64" w14:textId="77777777" w:rsidR="00866978" w:rsidRPr="006241F3"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（周）左丘明傳，（晉）杜預注，（唐）孔穎達正義.春秋左傳正義.（清）阮元校刻.十三經注疏.北京大學出版社，2000，1223.</w:t>
      </w:r>
    </w:p>
  </w:endnote>
  <w:endnote w:id="30">
    <w:p w14:paraId="1E1E91C3" w14:textId="77777777" w:rsidR="00866978" w:rsidRDefault="00866978" w:rsidP="006241F3">
      <w:pPr>
        <w:pStyle w:val="ad"/>
      </w:pPr>
      <w:r w:rsidRPr="006241F3">
        <w:rPr>
          <w:rStyle w:val="ae"/>
          <w:vertAlign w:val="baseline"/>
        </w:rPr>
        <w:t>[</w:t>
      </w:r>
      <w:r w:rsidRPr="006241F3">
        <w:rPr>
          <w:rStyle w:val="ae"/>
          <w:vertAlign w:val="baseline"/>
        </w:rPr>
        <w:endnoteRef/>
      </w:r>
      <w:r w:rsidRPr="006241F3">
        <w:rPr>
          <w:rStyle w:val="ae"/>
          <w:vertAlign w:val="baseline"/>
        </w:rPr>
        <w:t>]</w:t>
      </w:r>
      <w:r w:rsidRPr="006241F3">
        <w:t xml:space="preserve"> </w:t>
      </w:r>
      <w:r w:rsidRPr="006241F3">
        <w:rPr>
          <w:rFonts w:hint="eastAsia"/>
        </w:rPr>
        <w:t>濮茅左主編.上海博物館藏戰國楚竹書《孔子詩論 子羔 魯邦大旱》.中西書局，2014，64.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A2AF50" w14:textId="77777777"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691E177C"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21</w:t>
    </w:r>
    <w:r w:rsidRPr="00C01B1F">
      <w:rPr>
        <w:rFonts w:hint="eastAsia"/>
        <w:sz w:val="18"/>
        <w:szCs w:val="18"/>
      </w:rPr>
      <w:t>年</w:t>
    </w:r>
    <w:r w:rsidR="00866978">
      <w:rPr>
        <w:sz w:val="18"/>
        <w:szCs w:val="18"/>
      </w:rPr>
      <w:t>9</w:t>
    </w:r>
    <w:r w:rsidR="00CF5EB2">
      <w:rPr>
        <w:rFonts w:hint="eastAsia"/>
        <w:sz w:val="18"/>
        <w:szCs w:val="18"/>
      </w:rPr>
      <w:t>月</w:t>
    </w:r>
    <w:r w:rsidR="001F6F0F">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21</w:t>
    </w:r>
    <w:r w:rsidRPr="00C01B1F">
      <w:rPr>
        <w:rFonts w:hint="eastAsia"/>
        <w:sz w:val="18"/>
        <w:szCs w:val="18"/>
      </w:rPr>
      <w:t>年月</w:t>
    </w:r>
    <w:r w:rsidR="00866978">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E2CE" w14:textId="77777777" w:rsidR="00811640" w:rsidRDefault="00811640" w:rsidP="00CB0024">
      <w:r>
        <w:separator/>
      </w:r>
    </w:p>
  </w:footnote>
  <w:footnote w:type="continuationSeparator" w:id="0">
    <w:p w14:paraId="04450CB8" w14:textId="77777777" w:rsidR="00811640" w:rsidRDefault="0081164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
      <w:spacing w:before="240" w:after="240"/>
      <w:ind w:firstLine="436"/>
    </w:pPr>
    <w:r>
      <w:rPr>
        <w:rFonts w:hint="eastAsia"/>
      </w:rPr>
      <w:t>复旦大学出土文献与古文字研究中心网站论文</w:t>
    </w:r>
  </w:p>
  <w:p w14:paraId="6F840705" w14:textId="7B277E01" w:rsidR="00CF5EB2" w:rsidRPr="00CF5EB2" w:rsidRDefault="003E6BB9" w:rsidP="00CF5EB2">
    <w:pPr>
      <w:pStyle w:val="af"/>
      <w:spacing w:before="240" w:after="240"/>
      <w:ind w:firstLine="436"/>
    </w:pPr>
    <w:r>
      <w:rPr>
        <w:rFonts w:hint="eastAsia"/>
      </w:rPr>
      <w:t>链接：</w:t>
    </w:r>
    <w:r w:rsidRPr="00775AF2">
      <w:t>http://www.gwz.fudan.edu.cn/Web/Show/4</w:t>
    </w:r>
    <w:r w:rsidR="00866978">
      <w:t>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5pt;height:49.5pt;visibility:visible" o:bullet="t">
        <v:imagedata r:id="rId1" o:title=""/>
      </v:shape>
    </w:pict>
  </w:numPicBullet>
  <w:numPicBullet w:numPicBulletId="1">
    <w:pict>
      <v:shape id="_x0000_i1031" type="#_x0000_t75" style="width:22pt;height:2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8"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3" w15:restartNumberingAfterBreak="0">
    <w:nsid w:val="5A707373"/>
    <w:multiLevelType w:val="singleLevel"/>
    <w:tmpl w:val="5A707373"/>
    <w:lvl w:ilvl="0">
      <w:start w:val="1"/>
      <w:numFmt w:val="chineseCounting"/>
      <w:suff w:val="nothing"/>
      <w:lvlText w:val="第%1，"/>
      <w:lvlJc w:val="left"/>
    </w:lvl>
  </w:abstractNum>
  <w:abstractNum w:abstractNumId="34"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22"/>
  </w:num>
  <w:num w:numId="4">
    <w:abstractNumId w:val="32"/>
  </w:num>
  <w:num w:numId="5">
    <w:abstractNumId w:val="2"/>
  </w:num>
  <w:num w:numId="6">
    <w:abstractNumId w:val="33"/>
  </w:num>
  <w:num w:numId="7">
    <w:abstractNumId w:val="25"/>
  </w:num>
  <w:num w:numId="8">
    <w:abstractNumId w:val="1"/>
    <w:lvlOverride w:ilvl="0">
      <w:startOverride w:val="1"/>
    </w:lvlOverride>
  </w:num>
  <w:num w:numId="9">
    <w:abstractNumId w:val="0"/>
    <w:lvlOverride w:ilvl="0">
      <w:startOverride w:val="1"/>
    </w:lvlOverride>
  </w:num>
  <w:num w:numId="10">
    <w:abstractNumId w:val="19"/>
  </w:num>
  <w:num w:numId="11">
    <w:abstractNumId w:val="24"/>
  </w:num>
  <w:num w:numId="12">
    <w:abstractNumId w:val="17"/>
  </w:num>
  <w:num w:numId="13">
    <w:abstractNumId w:val="14"/>
  </w:num>
  <w:num w:numId="14">
    <w:abstractNumId w:val="15"/>
  </w:num>
  <w:num w:numId="15">
    <w:abstractNumId w:val="23"/>
  </w:num>
  <w:num w:numId="16">
    <w:abstractNumId w:val="34"/>
  </w:num>
  <w:num w:numId="17">
    <w:abstractNumId w:val="37"/>
  </w:num>
  <w:num w:numId="18">
    <w:abstractNumId w:val="31"/>
  </w:num>
  <w:num w:numId="19">
    <w:abstractNumId w:val="16"/>
  </w:num>
  <w:num w:numId="20">
    <w:abstractNumId w:val="36"/>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7"/>
  </w:num>
  <w:num w:numId="32">
    <w:abstractNumId w:val="30"/>
  </w:num>
  <w:num w:numId="33">
    <w:abstractNumId w:val="29"/>
  </w:num>
  <w:num w:numId="34">
    <w:abstractNumId w:val="20"/>
  </w:num>
  <w:num w:numId="35">
    <w:abstractNumId w:val="3"/>
  </w:num>
  <w:num w:numId="36">
    <w:abstractNumId w:val="26"/>
  </w:num>
  <w:num w:numId="37">
    <w:abstractNumId w:val="2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11E98"/>
    <w:rsid w:val="00313A1D"/>
    <w:rsid w:val="0031705D"/>
    <w:rsid w:val="00317DBF"/>
    <w:rsid w:val="00317E80"/>
    <w:rsid w:val="00321472"/>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2033E"/>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66D65"/>
    <w:rsid w:val="00672EC8"/>
    <w:rsid w:val="00673C78"/>
    <w:rsid w:val="006778A0"/>
    <w:rsid w:val="00682D5D"/>
    <w:rsid w:val="00686575"/>
    <w:rsid w:val="006907C4"/>
    <w:rsid w:val="00693A5D"/>
    <w:rsid w:val="006A0C48"/>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4062"/>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C4028"/>
    <w:rsid w:val="007C6D48"/>
    <w:rsid w:val="007D5FCD"/>
    <w:rsid w:val="007D776B"/>
    <w:rsid w:val="007F45BF"/>
    <w:rsid w:val="0080242C"/>
    <w:rsid w:val="00805018"/>
    <w:rsid w:val="00807BBC"/>
    <w:rsid w:val="008114A2"/>
    <w:rsid w:val="00811640"/>
    <w:rsid w:val="00811B04"/>
    <w:rsid w:val="00813ADC"/>
    <w:rsid w:val="00814362"/>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7B29"/>
    <w:rsid w:val="00AA2818"/>
    <w:rsid w:val="00AA4359"/>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E1F09"/>
    <w:rsid w:val="00CF2087"/>
    <w:rsid w:val="00CF2D53"/>
    <w:rsid w:val="00CF3432"/>
    <w:rsid w:val="00CF55D5"/>
    <w:rsid w:val="00CF5EB2"/>
    <w:rsid w:val="00CF736F"/>
    <w:rsid w:val="00D00583"/>
    <w:rsid w:val="00D12835"/>
    <w:rsid w:val="00D14104"/>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d">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e">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0"/>
    <w:uiPriority w:val="99"/>
    <w:semiHidden/>
    <w:rsid w:val="00077C36"/>
    <w:rPr>
      <w:sz w:val="18"/>
      <w:szCs w:val="18"/>
    </w:rPr>
  </w:style>
  <w:style w:type="character" w:customStyle="1" w:styleId="1f0">
    <w:name w:val="页眉 字符1"/>
    <w:basedOn w:val="a0"/>
    <w:uiPriority w:val="99"/>
    <w:rsid w:val="00077C36"/>
    <w:rPr>
      <w:sz w:val="18"/>
      <w:szCs w:val="18"/>
    </w:rPr>
  </w:style>
  <w:style w:type="character" w:customStyle="1" w:styleId="1f1">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semiHidden/>
    <w:unhideWhenUsed/>
    <w:qFormat/>
    <w:rsid w:val="00B806B1"/>
    <w:pPr>
      <w:widowControl/>
      <w:jc w:val="left"/>
    </w:pPr>
    <w:rPr>
      <w:rFonts w:cs="宋体"/>
      <w:kern w:val="0"/>
      <w:szCs w:val="24"/>
    </w:rPr>
  </w:style>
  <w:style w:type="character" w:customStyle="1" w:styleId="aff9">
    <w:name w:val="批注文字 字符"/>
    <w:basedOn w:val="a0"/>
    <w:link w:val="aff8"/>
    <w:uiPriority w:val="99"/>
    <w:semiHidden/>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2">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17</Pages>
  <Words>958</Words>
  <Characters>5462</Characters>
  <Application>Microsoft Office Word</Application>
  <DocSecurity>0</DocSecurity>
  <Lines>45</Lines>
  <Paragraphs>12</Paragraphs>
  <ScaleCrop>false</ScaleCrop>
  <Company>GWZ</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242</cp:revision>
  <dcterms:created xsi:type="dcterms:W3CDTF">2018-01-27T09:07:00Z</dcterms:created>
  <dcterms:modified xsi:type="dcterms:W3CDTF">2021-09-13T15:09:00Z</dcterms:modified>
</cp:coreProperties>
</file>