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FE7DE" w14:textId="48ED06E7" w:rsidR="001843B9" w:rsidRPr="003D2106" w:rsidRDefault="00A76F8F" w:rsidP="003D2106">
      <w:pPr>
        <w:spacing w:line="480" w:lineRule="auto"/>
        <w:jc w:val="center"/>
        <w:rPr>
          <w:rFonts w:asciiTheme="majorEastAsia" w:eastAsiaTheme="majorEastAsia" w:hAnsiTheme="majorEastAsia"/>
          <w:b/>
          <w:sz w:val="32"/>
          <w:szCs w:val="32"/>
        </w:rPr>
      </w:pPr>
      <w:r w:rsidRPr="003D2106">
        <w:rPr>
          <w:rFonts w:asciiTheme="majorEastAsia" w:eastAsiaTheme="majorEastAsia" w:hAnsiTheme="majorEastAsia" w:hint="eastAsia"/>
          <w:b/>
          <w:sz w:val="32"/>
          <w:szCs w:val="32"/>
          <w:lang w:eastAsia="zh-TW"/>
        </w:rPr>
        <w:t>出土文獻與古文字研究青年學者訪談</w:t>
      </w:r>
      <w:r w:rsidR="003D2106" w:rsidRPr="003D2106">
        <w:rPr>
          <w:rFonts w:asciiTheme="majorEastAsia" w:eastAsiaTheme="majorEastAsia" w:hAnsiTheme="majorEastAsia" w:hint="eastAsia"/>
          <w:b/>
          <w:sz w:val="32"/>
          <w:szCs w:val="32"/>
        </w:rPr>
        <w:t>0</w:t>
      </w:r>
      <w:r w:rsidR="00D56C89">
        <w:rPr>
          <w:rFonts w:asciiTheme="majorEastAsia" w:eastAsiaTheme="majorEastAsia" w:hAnsiTheme="majorEastAsia"/>
          <w:b/>
          <w:sz w:val="32"/>
          <w:szCs w:val="32"/>
        </w:rPr>
        <w:t>32</w:t>
      </w:r>
      <w:r w:rsidR="003D2106" w:rsidRPr="003D2106">
        <w:rPr>
          <w:rFonts w:asciiTheme="majorEastAsia" w:eastAsiaTheme="majorEastAsia" w:hAnsiTheme="majorEastAsia" w:hint="eastAsia"/>
          <w:b/>
          <w:sz w:val="32"/>
          <w:szCs w:val="32"/>
          <w:lang w:eastAsia="zh-TW"/>
        </w:rPr>
        <w:t>：周波</w:t>
      </w:r>
    </w:p>
    <w:p w14:paraId="74FF0FDA" w14:textId="23054292" w:rsidR="00D47B2F" w:rsidRDefault="00D47B2F" w:rsidP="003D2106">
      <w:pPr>
        <w:spacing w:line="480" w:lineRule="auto"/>
        <w:rPr>
          <w:sz w:val="28"/>
          <w:szCs w:val="28"/>
        </w:rPr>
      </w:pPr>
    </w:p>
    <w:p w14:paraId="3A0152EA" w14:textId="77777777" w:rsidR="00DC2404" w:rsidRPr="00E66D4A" w:rsidRDefault="00DC2404" w:rsidP="00DC2404">
      <w:pPr>
        <w:spacing w:line="480" w:lineRule="auto"/>
        <w:rPr>
          <w:sz w:val="28"/>
          <w:szCs w:val="28"/>
        </w:rPr>
      </w:pPr>
      <w:r w:rsidRPr="00E66D4A">
        <w:rPr>
          <w:rFonts w:hint="eastAsia"/>
          <w:b/>
          <w:bCs/>
          <w:sz w:val="28"/>
          <w:szCs w:val="28"/>
        </w:rPr>
        <w:t>編者按：</w:t>
      </w:r>
      <w:r w:rsidRPr="00E66D4A">
        <w:rPr>
          <w:rFonts w:hint="eastAsia"/>
          <w:sz w:val="28"/>
          <w:szCs w:val="28"/>
        </w:rPr>
        <w:t>爲了向青年研究人員和在讀學生提供學習、研究出土文獻與古文字的經驗，復旦大學出土文獻與古文字研究中心約請從事相關研究並卓有成就的部分學者接受我們的訪談，題爲“出土文獻與古文字研究青年學者訪談”，由“古文字微刊”公眾號、出土文獻與古文字研究中心網陸續發佈。衷心感謝各位參與訪談的學者。</w:t>
      </w:r>
    </w:p>
    <w:p w14:paraId="1BD79F27" w14:textId="77777777" w:rsidR="00DC2404" w:rsidRPr="003D2106" w:rsidRDefault="00DC2404" w:rsidP="003D2106">
      <w:pPr>
        <w:spacing w:line="480" w:lineRule="auto"/>
        <w:rPr>
          <w:sz w:val="28"/>
          <w:szCs w:val="28"/>
        </w:rPr>
      </w:pPr>
    </w:p>
    <w:p w14:paraId="0BF9BDC5" w14:textId="7C1EAD96" w:rsidR="00DC2404" w:rsidRDefault="001843B9" w:rsidP="00DC2404">
      <w:pPr>
        <w:spacing w:line="480" w:lineRule="auto"/>
        <w:jc w:val="center"/>
        <w:rPr>
          <w:sz w:val="28"/>
          <w:szCs w:val="28"/>
        </w:rPr>
      </w:pPr>
      <w:r w:rsidRPr="003D2106">
        <w:rPr>
          <w:noProof/>
          <w:sz w:val="28"/>
          <w:szCs w:val="28"/>
        </w:rPr>
        <w:drawing>
          <wp:inline distT="0" distB="0" distL="0" distR="0" wp14:anchorId="2C5963DD" wp14:editId="7C58EA2D">
            <wp:extent cx="4311650" cy="3232150"/>
            <wp:effectExtent l="0" t="0" r="0" b="6350"/>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650" cy="3232150"/>
                    </a:xfrm>
                    <a:prstGeom prst="rect">
                      <a:avLst/>
                    </a:prstGeom>
                    <a:noFill/>
                    <a:ln>
                      <a:noFill/>
                    </a:ln>
                  </pic:spPr>
                </pic:pic>
              </a:graphicData>
            </a:graphic>
          </wp:inline>
        </w:drawing>
      </w:r>
    </w:p>
    <w:p w14:paraId="3FF6568B" w14:textId="77777777" w:rsidR="00D556B1" w:rsidRDefault="00D556B1" w:rsidP="00DC2404">
      <w:pPr>
        <w:spacing w:line="480" w:lineRule="auto"/>
        <w:jc w:val="center"/>
        <w:rPr>
          <w:sz w:val="28"/>
          <w:szCs w:val="28"/>
        </w:rPr>
      </w:pPr>
    </w:p>
    <w:p w14:paraId="1EB871CD" w14:textId="780F8451" w:rsidR="001843B9" w:rsidRPr="00DC2404" w:rsidRDefault="00A76F8F" w:rsidP="00DC2404">
      <w:pPr>
        <w:spacing w:line="480" w:lineRule="auto"/>
        <w:ind w:firstLineChars="200" w:firstLine="560"/>
        <w:rPr>
          <w:sz w:val="28"/>
          <w:szCs w:val="28"/>
          <w:lang w:eastAsia="zh-TW"/>
        </w:rPr>
      </w:pPr>
      <w:r w:rsidRPr="003D2106">
        <w:rPr>
          <w:rFonts w:asciiTheme="majorEastAsia" w:eastAsiaTheme="majorEastAsia" w:hAnsiTheme="majorEastAsia" w:hint="eastAsia"/>
          <w:sz w:val="28"/>
          <w:szCs w:val="28"/>
          <w:lang w:eastAsia="zh-TW"/>
        </w:rPr>
        <w:t>周波，</w:t>
      </w:r>
      <w:r w:rsidRPr="003D2106">
        <w:rPr>
          <w:rFonts w:asciiTheme="majorEastAsia" w:eastAsiaTheme="majorEastAsia" w:hAnsiTheme="majorEastAsia"/>
          <w:sz w:val="28"/>
          <w:szCs w:val="28"/>
          <w:lang w:eastAsia="zh-TW"/>
        </w:rPr>
        <w:t>1979</w:t>
      </w:r>
      <w:r w:rsidRPr="003D2106">
        <w:rPr>
          <w:rFonts w:asciiTheme="majorEastAsia" w:eastAsiaTheme="majorEastAsia" w:hAnsiTheme="majorEastAsia" w:hint="eastAsia"/>
          <w:sz w:val="28"/>
          <w:szCs w:val="28"/>
          <w:lang w:eastAsia="zh-TW"/>
        </w:rPr>
        <w:t>年生，湖北宜昌人。現</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復旦大學出土文獻與古文字研究中心副教授。</w:t>
      </w:r>
    </w:p>
    <w:p w14:paraId="24F29439" w14:textId="77777777" w:rsidR="001843B9" w:rsidRPr="003D2106" w:rsidRDefault="001843B9" w:rsidP="003D2106">
      <w:pPr>
        <w:spacing w:line="480" w:lineRule="auto"/>
        <w:rPr>
          <w:sz w:val="28"/>
          <w:szCs w:val="28"/>
          <w:lang w:eastAsia="zh-TW"/>
        </w:rPr>
      </w:pPr>
    </w:p>
    <w:p w14:paraId="092D24E1" w14:textId="68DA1DDD" w:rsidR="001843B9" w:rsidRPr="009E5EEC" w:rsidRDefault="009E5EEC" w:rsidP="009E5EEC">
      <w:pPr>
        <w:spacing w:line="480" w:lineRule="auto"/>
        <w:rPr>
          <w:rFonts w:asciiTheme="majorEastAsia" w:eastAsiaTheme="majorEastAsia" w:hAnsiTheme="majorEastAsia"/>
          <w:b/>
          <w:sz w:val="28"/>
          <w:szCs w:val="28"/>
        </w:rPr>
      </w:pPr>
      <w:r>
        <w:rPr>
          <w:rFonts w:asciiTheme="majorEastAsia" w:eastAsiaTheme="minorEastAsia" w:hAnsiTheme="majorEastAsia" w:hint="eastAsia"/>
          <w:b/>
          <w:sz w:val="28"/>
          <w:szCs w:val="28"/>
        </w:rPr>
        <w:t>1</w:t>
      </w:r>
      <w:r>
        <w:rPr>
          <w:rFonts w:asciiTheme="majorEastAsia" w:eastAsiaTheme="minorEastAsia" w:hAnsiTheme="majorEastAsia"/>
          <w:b/>
          <w:sz w:val="28"/>
          <w:szCs w:val="28"/>
        </w:rPr>
        <w:t xml:space="preserve">. </w:t>
      </w:r>
      <w:r w:rsidR="001843B9" w:rsidRPr="009E5EEC">
        <w:rPr>
          <w:rFonts w:asciiTheme="majorEastAsia" w:eastAsiaTheme="majorEastAsia" w:hAnsiTheme="majorEastAsia" w:hint="eastAsia"/>
          <w:b/>
          <w:sz w:val="28"/>
          <w:szCs w:val="28"/>
          <w:lang w:eastAsia="zh-TW"/>
        </w:rPr>
        <w:t>請介紹一下您學習和研究出土文獻與古文字的經歷。</w:t>
      </w:r>
    </w:p>
    <w:p w14:paraId="23EC7ADF" w14:textId="216D0EC0" w:rsidR="001843B9" w:rsidRPr="003D2106" w:rsidRDefault="001843B9"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lastRenderedPageBreak/>
        <w:t>2000年，李天虹老師調入武漢大學歷史學院考古學專業</w:t>
      </w:r>
      <w:r w:rsidR="00A41AF3">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隨後就開始給我們主講“古文字學”課程</w:t>
      </w:r>
      <w:r w:rsidR="00A41AF3">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這</w:t>
      </w:r>
      <w:r w:rsidRPr="003D2106">
        <w:rPr>
          <w:rFonts w:asciiTheme="majorEastAsia" w:eastAsiaTheme="majorEastAsia" w:hAnsiTheme="majorEastAsia" w:hint="eastAsia"/>
          <w:sz w:val="28"/>
          <w:szCs w:val="28"/>
        </w:rPr>
        <w:t>成</w:t>
      </w:r>
      <w:r w:rsidR="004472C1">
        <w:rPr>
          <w:rFonts w:asciiTheme="majorEastAsia" w:eastAsiaTheme="majorEastAsia" w:hAnsiTheme="majorEastAsia" w:hint="eastAsia"/>
          <w:sz w:val="28"/>
          <w:szCs w:val="28"/>
        </w:rPr>
        <w:t>爲</w:t>
      </w:r>
      <w:r w:rsidRPr="003D2106">
        <w:rPr>
          <w:rFonts w:asciiTheme="majorEastAsia" w:eastAsiaTheme="majorEastAsia" w:hAnsiTheme="majorEastAsia" w:hint="eastAsia"/>
          <w:sz w:val="28"/>
          <w:szCs w:val="28"/>
        </w:rPr>
        <w:t>我古文字方面的啟蒙課。</w:t>
      </w:r>
      <w:r w:rsidRPr="003D2106">
        <w:rPr>
          <w:rFonts w:asciiTheme="majorEastAsia" w:eastAsiaTheme="majorEastAsia" w:hAnsiTheme="majorEastAsia" w:hint="eastAsia"/>
          <w:sz w:val="28"/>
          <w:szCs w:val="28"/>
          <w:lang w:eastAsia="zh-TW"/>
        </w:rPr>
        <w:t>每次課還沒開始</w:t>
      </w:r>
      <w:r w:rsidR="00A41AF3">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黑板上早已工工整整地謄寫上了接下來要講的各種古文字字形。我之前曾學過國畫、璽印，對篆文有一</w:t>
      </w:r>
      <w:r w:rsidRPr="00A430AB">
        <w:rPr>
          <w:rFonts w:asciiTheme="majorEastAsia" w:eastAsiaTheme="majorEastAsia" w:hAnsiTheme="majorEastAsia" w:hint="eastAsia"/>
          <w:sz w:val="28"/>
          <w:szCs w:val="28"/>
          <w:lang w:eastAsia="zh-TW"/>
        </w:rPr>
        <w:t>定的</w:t>
      </w:r>
      <w:r w:rsidR="005E6498" w:rsidRPr="00A430AB">
        <w:rPr>
          <w:rFonts w:asciiTheme="majorEastAsia" w:eastAsiaTheme="majorEastAsia" w:hAnsiTheme="majorEastAsia" w:hint="eastAsia"/>
          <w:sz w:val="28"/>
          <w:szCs w:val="28"/>
          <w:lang w:eastAsia="zh-TW"/>
        </w:rPr>
        <w:t>了</w:t>
      </w:r>
      <w:r w:rsidRPr="00A430AB">
        <w:rPr>
          <w:rFonts w:asciiTheme="majorEastAsia" w:eastAsiaTheme="majorEastAsia" w:hAnsiTheme="majorEastAsia" w:hint="eastAsia"/>
          <w:sz w:val="28"/>
          <w:szCs w:val="28"/>
          <w:lang w:eastAsia="zh-TW"/>
        </w:rPr>
        <w:t>解，但較</w:t>
      </w:r>
      <w:r w:rsidR="004472C1" w:rsidRPr="00A430AB">
        <w:rPr>
          <w:rFonts w:asciiTheme="majorEastAsia" w:eastAsiaTheme="majorEastAsia" w:hAnsiTheme="majorEastAsia" w:hint="eastAsia"/>
          <w:sz w:val="28"/>
          <w:szCs w:val="28"/>
          <w:lang w:eastAsia="zh-TW"/>
        </w:rPr>
        <w:t>爲</w:t>
      </w:r>
      <w:r w:rsidRPr="00A430AB">
        <w:rPr>
          <w:rFonts w:asciiTheme="majorEastAsia" w:eastAsiaTheme="majorEastAsia" w:hAnsiTheme="majorEastAsia" w:hint="eastAsia"/>
          <w:sz w:val="28"/>
          <w:szCs w:val="28"/>
          <w:lang w:eastAsia="zh-TW"/>
        </w:rPr>
        <w:t>系統地接觸甲骨文、金文、楚簡這些原始字形，這是第一次。李老師備課認真，板書漂亮，講課不疾不徐，讓這些神秘而古老的文字，變得如此之近如此親切。本科畢業論文，李老師是我的指導老師，內容是包山二號</w:t>
      </w:r>
      <w:r w:rsidR="00F12ECA">
        <w:rPr>
          <w:rFonts w:asciiTheme="majorEastAsia" w:eastAsiaTheme="majorEastAsia" w:hAnsiTheme="majorEastAsia" w:hint="eastAsia"/>
          <w:sz w:val="28"/>
          <w:szCs w:val="28"/>
          <w:lang w:eastAsia="zh-TW"/>
        </w:rPr>
        <w:t>楚墓</w:t>
      </w:r>
      <w:r w:rsidRPr="00A430AB">
        <w:rPr>
          <w:rFonts w:asciiTheme="majorEastAsia" w:eastAsiaTheme="majorEastAsia" w:hAnsiTheme="majorEastAsia" w:hint="eastAsia"/>
          <w:sz w:val="28"/>
          <w:szCs w:val="28"/>
          <w:lang w:eastAsia="zh-TW"/>
        </w:rPr>
        <w:t>遣冊集釋。記得那時論文前後被李老師改了四五稿</w:t>
      </w:r>
      <w:r w:rsidR="00A41AF3">
        <w:rPr>
          <w:rFonts w:asciiTheme="majorEastAsia" w:eastAsiaTheme="majorEastAsia" w:hAnsiTheme="majorEastAsia" w:hint="eastAsia"/>
          <w:sz w:val="28"/>
          <w:szCs w:val="28"/>
          <w:lang w:eastAsia="zh-TW"/>
        </w:rPr>
        <w:t>，</w:t>
      </w:r>
      <w:r w:rsidRPr="00A430AB">
        <w:rPr>
          <w:rFonts w:asciiTheme="majorEastAsia" w:eastAsiaTheme="majorEastAsia" w:hAnsiTheme="majorEastAsia" w:hint="eastAsia"/>
          <w:sz w:val="28"/>
          <w:szCs w:val="28"/>
          <w:lang w:eastAsia="zh-TW"/>
        </w:rPr>
        <w:t>每次上面都是</w:t>
      </w:r>
      <w:r w:rsidR="009E5EEC" w:rsidRPr="00A430AB">
        <w:rPr>
          <w:rFonts w:asciiTheme="majorEastAsia" w:eastAsiaTheme="majorEastAsia" w:hAnsiTheme="majorEastAsia" w:hint="eastAsia"/>
          <w:sz w:val="28"/>
          <w:szCs w:val="28"/>
          <w:lang w:eastAsia="zh-TW"/>
        </w:rPr>
        <w:t>密密</w:t>
      </w:r>
      <w:r w:rsidRPr="00A430AB">
        <w:rPr>
          <w:rFonts w:asciiTheme="majorEastAsia" w:eastAsiaTheme="majorEastAsia" w:hAnsiTheme="majorEastAsia" w:hint="eastAsia"/>
          <w:sz w:val="28"/>
          <w:szCs w:val="28"/>
          <w:lang w:eastAsia="zh-TW"/>
        </w:rPr>
        <w:t>麻麻的批注。由於當時的識見所限，這篇論文當然不可能有什麼新意，不過那時已經開始有</w:t>
      </w:r>
      <w:r w:rsidR="009E5EEC" w:rsidRPr="00A430AB">
        <w:rPr>
          <w:rFonts w:asciiTheme="majorEastAsia" w:eastAsiaTheme="majorEastAsia" w:hAnsiTheme="majorEastAsia" w:hint="eastAsia"/>
          <w:sz w:val="28"/>
          <w:szCs w:val="28"/>
          <w:lang w:eastAsia="zh-TW"/>
        </w:rPr>
        <w:t>意識</w:t>
      </w:r>
      <w:r w:rsidRPr="00A430AB">
        <w:rPr>
          <w:rFonts w:asciiTheme="majorEastAsia" w:eastAsiaTheme="majorEastAsia" w:hAnsiTheme="majorEastAsia" w:hint="eastAsia"/>
          <w:sz w:val="28"/>
          <w:szCs w:val="28"/>
          <w:lang w:eastAsia="zh-TW"/>
        </w:rPr>
        <w:t>地進行</w:t>
      </w:r>
      <w:r w:rsidRPr="003D2106">
        <w:rPr>
          <w:rFonts w:asciiTheme="majorEastAsia" w:eastAsiaTheme="majorEastAsia" w:hAnsiTheme="majorEastAsia" w:hint="eastAsia"/>
          <w:sz w:val="28"/>
          <w:szCs w:val="28"/>
          <w:lang w:eastAsia="zh-TW"/>
        </w:rPr>
        <w:t>遣冊所記名物與出土實物比對這一工作了。</w:t>
      </w:r>
    </w:p>
    <w:p w14:paraId="42327A27" w14:textId="1EBF3FF3" w:rsidR="001843B9" w:rsidRPr="003D2106" w:rsidRDefault="001843B9" w:rsidP="003D2106">
      <w:pPr>
        <w:spacing w:line="480" w:lineRule="auto"/>
        <w:ind w:firstLineChars="200" w:firstLine="560"/>
        <w:rPr>
          <w:sz w:val="28"/>
          <w:szCs w:val="28"/>
          <w:lang w:eastAsia="zh-TW"/>
        </w:rPr>
      </w:pPr>
      <w:r w:rsidRPr="003D2106">
        <w:rPr>
          <w:rFonts w:asciiTheme="majorEastAsia" w:eastAsiaTheme="majorEastAsia" w:hAnsiTheme="majorEastAsia" w:hint="eastAsia"/>
          <w:sz w:val="28"/>
          <w:szCs w:val="28"/>
          <w:lang w:eastAsia="zh-TW"/>
        </w:rPr>
        <w:t>2002年，我有幸繼續跟隨李老師攻讀碩士。還沒入學，李老師就提前囑咐我，將學校各機構所藏的古文字與出土文獻、相關考古報告等資料調查清楚，做到心中有數。這一時期，我跟隨陳偉老師先後參加了武漢大學與</w:t>
      </w:r>
      <w:r w:rsidRPr="003D2106">
        <w:rPr>
          <w:rFonts w:asciiTheme="majorEastAsia" w:eastAsiaTheme="majorEastAsia" w:hAnsiTheme="majorEastAsia" w:cs="Arial" w:hint="eastAsia"/>
          <w:sz w:val="28"/>
          <w:szCs w:val="28"/>
          <w:lang w:eastAsia="zh-TW"/>
        </w:rPr>
        <w:t>香港大學的合作項目“戰國楚簡字形</w:t>
      </w:r>
      <w:r w:rsidR="00A430AB" w:rsidRPr="001C0618">
        <w:rPr>
          <w:rFonts w:asciiTheme="majorEastAsia" w:eastAsiaTheme="majorEastAsia" w:hAnsiTheme="majorEastAsia" w:cs="Arial" w:hint="eastAsia"/>
          <w:sz w:val="28"/>
          <w:szCs w:val="28"/>
          <w:lang w:eastAsia="zh-TW"/>
        </w:rPr>
        <w:t>、</w:t>
      </w:r>
      <w:r w:rsidRPr="003D2106">
        <w:rPr>
          <w:rFonts w:asciiTheme="majorEastAsia" w:eastAsiaTheme="majorEastAsia" w:hAnsiTheme="majorEastAsia" w:cs="Arial" w:hint="eastAsia"/>
          <w:sz w:val="28"/>
          <w:szCs w:val="28"/>
          <w:lang w:eastAsia="zh-TW"/>
        </w:rPr>
        <w:t>辭例資料庫編制”、</w:t>
      </w:r>
      <w:r w:rsidRPr="005B2C3C">
        <w:rPr>
          <w:rFonts w:asciiTheme="majorEastAsia" w:eastAsiaTheme="majorEastAsia" w:hAnsiTheme="majorEastAsia" w:cs="Arial" w:hint="eastAsia"/>
          <w:sz w:val="28"/>
          <w:szCs w:val="28"/>
          <w:lang w:eastAsia="zh-TW"/>
        </w:rPr>
        <w:t>與</w:t>
      </w:r>
      <w:r w:rsidRPr="005B2C3C">
        <w:rPr>
          <w:rFonts w:asciiTheme="majorEastAsia" w:eastAsiaTheme="majorEastAsia" w:hAnsiTheme="majorEastAsia" w:hint="eastAsia"/>
          <w:sz w:val="28"/>
          <w:szCs w:val="28"/>
          <w:lang w:eastAsia="zh-TW"/>
        </w:rPr>
        <w:t>早稻田大學、荊州博物館多方合作項目“二年律令與奏讞書</w:t>
      </w:r>
      <w:r w:rsidR="00A52AFE" w:rsidRPr="005B2C3C">
        <w:rPr>
          <w:rFonts w:asciiTheme="majorEastAsia" w:eastAsiaTheme="majorEastAsia" w:hAnsiTheme="majorEastAsia" w:hint="eastAsia"/>
          <w:sz w:val="28"/>
          <w:szCs w:val="28"/>
          <w:lang w:eastAsia="zh-TW"/>
        </w:rPr>
        <w:t>——張家山二四七號漢墓出土法律文獻釋讀</w:t>
      </w:r>
      <w:r w:rsidRPr="005B2C3C">
        <w:rPr>
          <w:rFonts w:asciiTheme="majorEastAsia" w:eastAsiaTheme="majorEastAsia" w:hAnsiTheme="majorEastAsia" w:hint="eastAsia"/>
          <w:sz w:val="28"/>
          <w:szCs w:val="28"/>
          <w:lang w:eastAsia="zh-TW"/>
        </w:rPr>
        <w:t>”、教育部重大</w:t>
      </w:r>
      <w:r w:rsidR="00A52AFE" w:rsidRPr="005B2C3C">
        <w:rPr>
          <w:rFonts w:asciiTheme="majorEastAsia" w:eastAsiaTheme="majorEastAsia" w:hAnsiTheme="majorEastAsia" w:hint="eastAsia"/>
          <w:sz w:val="28"/>
          <w:szCs w:val="28"/>
          <w:lang w:eastAsia="zh-TW"/>
        </w:rPr>
        <w:t>課題</w:t>
      </w:r>
      <w:r w:rsidR="00A76F8F" w:rsidRPr="005B2C3C">
        <w:rPr>
          <w:rFonts w:asciiTheme="majorEastAsia" w:eastAsiaTheme="majorEastAsia" w:hAnsiTheme="majorEastAsia" w:hint="eastAsia"/>
          <w:sz w:val="28"/>
          <w:szCs w:val="28"/>
          <w:lang w:eastAsia="zh-TW"/>
        </w:rPr>
        <w:t>攻關</w:t>
      </w:r>
      <w:r w:rsidR="00A52AFE" w:rsidRPr="005B2C3C">
        <w:rPr>
          <w:rFonts w:asciiTheme="majorEastAsia" w:eastAsiaTheme="majorEastAsia" w:hAnsiTheme="majorEastAsia" w:hint="eastAsia"/>
          <w:sz w:val="28"/>
          <w:szCs w:val="28"/>
          <w:lang w:eastAsia="zh-TW"/>
        </w:rPr>
        <w:t>項目</w:t>
      </w:r>
      <w:r w:rsidRPr="003D2106">
        <w:rPr>
          <w:rFonts w:asciiTheme="majorEastAsia" w:eastAsiaTheme="majorEastAsia" w:hAnsiTheme="majorEastAsia" w:hint="eastAsia"/>
          <w:sz w:val="28"/>
          <w:szCs w:val="28"/>
          <w:lang w:eastAsia="zh-TW"/>
        </w:rPr>
        <w:t>“楚簡綜合整理與研究”，受到陳老師多方面的指導，陳老師也成</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我的共同導師。碩士期間，李老師給我們開設有甲骨學、金文、戰國文字等課程，指導我們讀甲骨</w:t>
      </w:r>
      <w:r w:rsidR="00F12ECA">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金文、簡帛材料和</w:t>
      </w:r>
      <w:r w:rsidR="00F12ECA">
        <w:rPr>
          <w:rFonts w:asciiTheme="majorEastAsia" w:eastAsiaTheme="majorEastAsia" w:hAnsiTheme="majorEastAsia" w:hint="eastAsia"/>
          <w:sz w:val="28"/>
          <w:szCs w:val="28"/>
          <w:lang w:eastAsia="zh-TW"/>
        </w:rPr>
        <w:t>李學勤</w:t>
      </w:r>
      <w:r w:rsidRPr="003D2106">
        <w:rPr>
          <w:rFonts w:asciiTheme="majorEastAsia" w:eastAsiaTheme="majorEastAsia" w:hAnsiTheme="majorEastAsia" w:hint="eastAsia"/>
          <w:sz w:val="28"/>
          <w:szCs w:val="28"/>
          <w:lang w:eastAsia="zh-TW"/>
        </w:rPr>
        <w:t>、</w:t>
      </w:r>
      <w:r w:rsidR="00F12ECA">
        <w:rPr>
          <w:rFonts w:asciiTheme="majorEastAsia" w:eastAsiaTheme="majorEastAsia" w:hAnsiTheme="majorEastAsia" w:hint="eastAsia"/>
          <w:sz w:val="28"/>
          <w:szCs w:val="28"/>
          <w:lang w:eastAsia="zh-TW"/>
        </w:rPr>
        <w:t>裘錫圭</w:t>
      </w:r>
      <w:r w:rsidRPr="003D2106">
        <w:rPr>
          <w:rFonts w:asciiTheme="majorEastAsia" w:eastAsiaTheme="majorEastAsia" w:hAnsiTheme="majorEastAsia" w:hint="eastAsia"/>
          <w:sz w:val="28"/>
          <w:szCs w:val="28"/>
          <w:lang w:eastAsia="zh-TW"/>
        </w:rPr>
        <w:t>、</w:t>
      </w:r>
      <w:r w:rsidR="00F12ECA">
        <w:rPr>
          <w:rFonts w:asciiTheme="majorEastAsia" w:eastAsiaTheme="majorEastAsia" w:hAnsiTheme="majorEastAsia" w:hint="eastAsia"/>
          <w:sz w:val="28"/>
          <w:szCs w:val="28"/>
          <w:lang w:eastAsia="zh-TW"/>
        </w:rPr>
        <w:t>林澐</w:t>
      </w:r>
      <w:r w:rsidRPr="003D2106">
        <w:rPr>
          <w:rFonts w:asciiTheme="majorEastAsia" w:eastAsiaTheme="majorEastAsia" w:hAnsiTheme="majorEastAsia" w:hint="eastAsia"/>
          <w:sz w:val="28"/>
          <w:szCs w:val="28"/>
          <w:lang w:eastAsia="zh-TW"/>
        </w:rPr>
        <w:t>等學者的論著。陳老師開設有</w:t>
      </w:r>
      <w:r w:rsidR="00B867FF" w:rsidRP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出土文獻</w:t>
      </w:r>
      <w:r w:rsidRPr="00AC66A1">
        <w:rPr>
          <w:rFonts w:asciiTheme="majorEastAsia" w:eastAsiaTheme="majorEastAsia" w:hAnsiTheme="majorEastAsia" w:hint="eastAsia"/>
          <w:sz w:val="28"/>
          <w:szCs w:val="28"/>
          <w:lang w:eastAsia="zh-TW"/>
        </w:rPr>
        <w:t>學</w:t>
      </w:r>
      <w:r w:rsidR="00B867FF" w:rsidRPr="00AC66A1">
        <w:rPr>
          <w:rFonts w:asciiTheme="majorEastAsia" w:eastAsiaTheme="majorEastAsia" w:hAnsiTheme="majorEastAsia" w:hint="eastAsia"/>
          <w:sz w:val="28"/>
          <w:szCs w:val="28"/>
          <w:lang w:eastAsia="zh-TW"/>
        </w:rPr>
        <w:t>”</w:t>
      </w:r>
      <w:r w:rsidRPr="00AC66A1">
        <w:rPr>
          <w:rFonts w:asciiTheme="majorEastAsia" w:eastAsiaTheme="majorEastAsia" w:hAnsiTheme="majorEastAsia" w:hint="eastAsia"/>
          <w:sz w:val="28"/>
          <w:szCs w:val="28"/>
          <w:lang w:eastAsia="zh-TW"/>
        </w:rPr>
        <w:t>（戰國秦漢簡</w:t>
      </w:r>
      <w:r w:rsidRPr="00AC66A1">
        <w:rPr>
          <w:rFonts w:asciiTheme="majorEastAsia" w:eastAsiaTheme="majorEastAsia" w:hAnsiTheme="majorEastAsia" w:hint="eastAsia"/>
          <w:sz w:val="28"/>
          <w:szCs w:val="28"/>
          <w:lang w:eastAsia="zh-TW"/>
        </w:rPr>
        <w:lastRenderedPageBreak/>
        <w:t>牘部分）、</w:t>
      </w:r>
      <w:r w:rsidR="00B867FF" w:rsidRPr="00AC66A1">
        <w:rPr>
          <w:rFonts w:asciiTheme="majorEastAsia" w:eastAsiaTheme="majorEastAsia" w:hAnsiTheme="majorEastAsia" w:hint="eastAsia"/>
          <w:sz w:val="28"/>
          <w:szCs w:val="28"/>
          <w:lang w:eastAsia="zh-TW"/>
        </w:rPr>
        <w:t>“</w:t>
      </w:r>
      <w:r w:rsidRPr="00AC66A1">
        <w:rPr>
          <w:rFonts w:asciiTheme="majorEastAsia" w:eastAsiaTheme="majorEastAsia" w:hAnsiTheme="majorEastAsia" w:hint="eastAsia"/>
          <w:sz w:val="28"/>
          <w:szCs w:val="28"/>
          <w:lang w:eastAsia="zh-TW"/>
        </w:rPr>
        <w:t>歷史文獻學</w:t>
      </w:r>
      <w:r w:rsidR="00B867FF" w:rsidRPr="00AC66A1">
        <w:rPr>
          <w:rFonts w:asciiTheme="majorEastAsia" w:eastAsiaTheme="majorEastAsia" w:hAnsiTheme="majorEastAsia" w:hint="eastAsia"/>
          <w:sz w:val="28"/>
          <w:szCs w:val="28"/>
          <w:lang w:eastAsia="zh-TW"/>
        </w:rPr>
        <w:t>”</w:t>
      </w:r>
      <w:r w:rsidRPr="00AC66A1">
        <w:rPr>
          <w:rFonts w:asciiTheme="majorEastAsia" w:eastAsiaTheme="majorEastAsia" w:hAnsiTheme="majorEastAsia" w:hint="eastAsia"/>
          <w:sz w:val="28"/>
          <w:szCs w:val="28"/>
          <w:lang w:eastAsia="zh-TW"/>
        </w:rPr>
        <w:t>等課程，帶</w:t>
      </w:r>
      <w:r w:rsidR="00B867FF" w:rsidRPr="00AC66A1">
        <w:rPr>
          <w:rFonts w:asciiTheme="majorEastAsia" w:eastAsiaTheme="majorEastAsia" w:hAnsiTheme="majorEastAsia" w:hint="eastAsia"/>
          <w:sz w:val="28"/>
          <w:szCs w:val="28"/>
        </w:rPr>
        <w:t>着</w:t>
      </w:r>
      <w:r w:rsidRPr="00AC66A1">
        <w:rPr>
          <w:rFonts w:asciiTheme="majorEastAsia" w:eastAsiaTheme="majorEastAsia" w:hAnsiTheme="majorEastAsia" w:hint="eastAsia"/>
          <w:sz w:val="28"/>
          <w:szCs w:val="28"/>
          <w:lang w:eastAsia="zh-TW"/>
        </w:rPr>
        <w:t>我們集中</w:t>
      </w:r>
      <w:r w:rsidRPr="003D2106">
        <w:rPr>
          <w:rFonts w:asciiTheme="majorEastAsia" w:eastAsiaTheme="majorEastAsia" w:hAnsiTheme="majorEastAsia" w:hint="eastAsia"/>
          <w:sz w:val="28"/>
          <w:szCs w:val="28"/>
          <w:lang w:eastAsia="zh-TW"/>
        </w:rPr>
        <w:t>讀張家山漢簡《二年律令》以及《古書疑義舉例五種》、《左傳》等書。兩位老師授課都是</w:t>
      </w:r>
      <w:r w:rsidR="00B867FF" w:rsidRPr="00451891">
        <w:rPr>
          <w:rFonts w:asciiTheme="majorEastAsia" w:eastAsiaTheme="majorEastAsia" w:hAnsiTheme="majorEastAsia" w:hint="eastAsia"/>
          <w:sz w:val="28"/>
          <w:szCs w:val="28"/>
          <w:lang w:eastAsia="zh-TW"/>
        </w:rPr>
        <w:t>既</w:t>
      </w:r>
      <w:r w:rsidRPr="003D2106">
        <w:rPr>
          <w:rFonts w:asciiTheme="majorEastAsia" w:eastAsiaTheme="majorEastAsia" w:hAnsiTheme="majorEastAsia" w:hint="eastAsia"/>
          <w:sz w:val="28"/>
          <w:szCs w:val="28"/>
          <w:lang w:eastAsia="zh-TW"/>
        </w:rPr>
        <w:t>注重原始資料又緊跟學界研究前沿。記得李老師向我們介紹過裘先生《甲骨文中的見與視》、趙平安</w:t>
      </w:r>
      <w:r w:rsidR="00A76F8F" w:rsidRPr="003D2106">
        <w:rPr>
          <w:rFonts w:asciiTheme="majorEastAsia" w:eastAsiaTheme="majorEastAsia" w:hAnsiTheme="majorEastAsia" w:hint="eastAsia"/>
          <w:sz w:val="28"/>
          <w:szCs w:val="28"/>
          <w:lang w:eastAsia="zh-TW"/>
        </w:rPr>
        <w:t>老師</w:t>
      </w:r>
      <w:r w:rsidRPr="003D2106">
        <w:rPr>
          <w:rFonts w:asciiTheme="majorEastAsia" w:eastAsiaTheme="majorEastAsia" w:hAnsiTheme="majorEastAsia" w:hint="eastAsia"/>
          <w:sz w:val="28"/>
          <w:szCs w:val="28"/>
          <w:lang w:eastAsia="zh-TW"/>
        </w:rPr>
        <w:t>《戰國文字的“</w:t>
      </w:r>
      <w:r w:rsidRPr="003D2106">
        <w:rPr>
          <w:rFonts w:asciiTheme="majorEastAsia" w:eastAsiaTheme="majorEastAsia" w:hAnsiTheme="majorEastAsia"/>
          <w:noProof/>
          <w:sz w:val="28"/>
          <w:szCs w:val="28"/>
        </w:rPr>
        <w:drawing>
          <wp:inline distT="0" distB="0" distL="0" distR="0" wp14:anchorId="7A1CB8D4" wp14:editId="7F8A234E">
            <wp:extent cx="190800" cy="1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3D2106">
        <w:rPr>
          <w:rFonts w:asciiTheme="majorEastAsia" w:eastAsiaTheme="majorEastAsia" w:hAnsiTheme="majorEastAsia" w:hint="eastAsia"/>
          <w:sz w:val="28"/>
          <w:szCs w:val="28"/>
          <w:lang w:eastAsia="zh-TW"/>
        </w:rPr>
        <w:t>”與甲骨文“</w:t>
      </w:r>
      <w:r w:rsidRPr="003D2106">
        <w:rPr>
          <w:rFonts w:asciiTheme="majorEastAsia" w:eastAsiaTheme="majorEastAsia" w:hAnsiTheme="majorEastAsia"/>
          <w:noProof/>
          <w:sz w:val="28"/>
          <w:szCs w:val="28"/>
        </w:rPr>
        <w:drawing>
          <wp:inline distT="0" distB="0" distL="0" distR="0" wp14:anchorId="7C6E39EA" wp14:editId="71796AFB">
            <wp:extent cx="190800" cy="1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00" cy="180000"/>
                    </a:xfrm>
                    <a:prstGeom prst="rect">
                      <a:avLst/>
                    </a:prstGeom>
                    <a:noFill/>
                    <a:ln>
                      <a:noFill/>
                    </a:ln>
                  </pic:spPr>
                </pic:pic>
              </a:graphicData>
            </a:graphic>
          </wp:inline>
        </w:drawing>
      </w:r>
      <w:r w:rsidRPr="003D2106">
        <w:rPr>
          <w:rFonts w:asciiTheme="majorEastAsia" w:eastAsiaTheme="majorEastAsia" w:hAnsiTheme="majorEastAsia" w:hint="eastAsia"/>
          <w:sz w:val="28"/>
          <w:szCs w:val="28"/>
          <w:lang w:eastAsia="zh-TW"/>
        </w:rPr>
        <w:t>”</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一字說》、陳劍</w:t>
      </w:r>
      <w:r w:rsidR="00A76F8F" w:rsidRPr="003D2106">
        <w:rPr>
          <w:rFonts w:asciiTheme="majorEastAsia" w:eastAsiaTheme="majorEastAsia" w:hAnsiTheme="majorEastAsia" w:hint="eastAsia"/>
          <w:sz w:val="28"/>
          <w:szCs w:val="28"/>
          <w:lang w:eastAsia="zh-TW"/>
        </w:rPr>
        <w:t>老師</w:t>
      </w:r>
      <w:r w:rsidRPr="003D2106">
        <w:rPr>
          <w:rFonts w:asciiTheme="majorEastAsia" w:eastAsiaTheme="majorEastAsia" w:hAnsiTheme="majorEastAsia" w:hint="eastAsia"/>
          <w:sz w:val="28"/>
          <w:szCs w:val="28"/>
          <w:lang w:eastAsia="zh-TW"/>
        </w:rPr>
        <w:t>《說慎》等新成果，作</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專題講</w:t>
      </w:r>
      <w:r w:rsidR="009E5EEC">
        <w:rPr>
          <w:rFonts w:asciiTheme="majorEastAsia" w:eastAsiaTheme="majorEastAsia" w:hAnsiTheme="majorEastAsia" w:hint="eastAsia"/>
          <w:sz w:val="28"/>
          <w:szCs w:val="28"/>
          <w:lang w:eastAsia="zh-TW"/>
        </w:rPr>
        <w:t>授</w:t>
      </w:r>
      <w:r w:rsidRPr="003D2106">
        <w:rPr>
          <w:rFonts w:asciiTheme="majorEastAsia" w:eastAsiaTheme="majorEastAsia" w:hAnsiTheme="majorEastAsia" w:hint="eastAsia"/>
          <w:sz w:val="28"/>
          <w:szCs w:val="28"/>
          <w:lang w:eastAsia="zh-TW"/>
        </w:rPr>
        <w:t>過金文和戰國簡中有關“祭公”的資料以及吳振武</w:t>
      </w:r>
      <w:r w:rsidR="00A76F8F" w:rsidRPr="003D2106">
        <w:rPr>
          <w:rFonts w:asciiTheme="majorEastAsia" w:eastAsiaTheme="majorEastAsia" w:hAnsiTheme="majorEastAsia" w:hint="eastAsia"/>
          <w:sz w:val="28"/>
          <w:szCs w:val="28"/>
          <w:lang w:eastAsia="zh-TW"/>
        </w:rPr>
        <w:t>老師</w:t>
      </w:r>
      <w:r w:rsidRPr="003D2106">
        <w:rPr>
          <w:rFonts w:asciiTheme="majorEastAsia" w:eastAsiaTheme="majorEastAsia" w:hAnsiTheme="majorEastAsia" w:hint="eastAsia"/>
          <w:sz w:val="28"/>
          <w:szCs w:val="28"/>
          <w:lang w:eastAsia="zh-TW"/>
        </w:rPr>
        <w:t>的《假設之上的假設</w:t>
      </w:r>
      <w:r w:rsidR="00B867FF" w:rsidRPr="005231F4">
        <w:rPr>
          <w:rFonts w:asciiTheme="majorEastAsia" w:eastAsiaTheme="majorEastAsia" w:hAnsiTheme="majorEastAsia" w:hint="eastAsia"/>
          <w:sz w:val="28"/>
          <w:szCs w:val="28"/>
          <w:lang w:eastAsia="zh-TW"/>
        </w:rPr>
        <w:t>——金文“</w:t>
      </w:r>
      <w:r w:rsidR="00B867FF" w:rsidRPr="005231F4">
        <w:rPr>
          <w:noProof/>
        </w:rPr>
        <w:drawing>
          <wp:inline distT="0" distB="0" distL="0" distR="0" wp14:anchorId="1A84332E" wp14:editId="6431DC0D">
            <wp:extent cx="136525" cy="184150"/>
            <wp:effectExtent l="0" t="0" r="0" b="6350"/>
            <wp:docPr id="11" name="图片 11" descr="http://www.gwz.fudan.edu.cn/Web/Show/articles/0903/0371/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wz.fudan.edu.cn/Web/Show/articles/0903/0371/image0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B867FF" w:rsidRPr="005231F4">
        <w:rPr>
          <w:rFonts w:asciiTheme="majorEastAsia" w:eastAsiaTheme="majorEastAsia" w:hAnsiTheme="majorEastAsia" w:hint="eastAsia"/>
          <w:sz w:val="28"/>
          <w:szCs w:val="28"/>
          <w:lang w:eastAsia="zh-TW"/>
        </w:rPr>
        <w:t>公”的文字學解釋</w:t>
      </w:r>
      <w:r w:rsidRPr="003D2106">
        <w:rPr>
          <w:rFonts w:asciiTheme="majorEastAsia" w:eastAsiaTheme="majorEastAsia" w:hAnsiTheme="majorEastAsia" w:hint="eastAsia"/>
          <w:sz w:val="28"/>
          <w:szCs w:val="28"/>
          <w:lang w:eastAsia="zh-TW"/>
        </w:rPr>
        <w:t>》一文。仍然記得，陳老師在講授楚簡、楚文字時結合自己研究的切身體會，向我們講述了楚文字“古”、“由”之混同以及鄂君啟節的“油（淯）”水的考釋，郭店簡《語叢一》簡21+97“禮因人之情而</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之節文者也”的編聯、與傳世典籍的對讀、諸家關於讀</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“文”之字的考釋意見。當時徐少華、羅運環等老師也多結合出土文獻</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我們講授楚文化、楚地出土文獻等課程。圍繞這些課程，按照老師們的書單和所講內容，自己將甲骨、金文、簡帛、磚瓦陶玉、傳抄古文等原始文獻、相關論著、文字編都找來，囫圇吞棗，不求甚解地看起來。這期間，上博簡二、三兩冊陸續公佈，自己便將大部分的時間和精力放在了楚簡及與之相關的傳世古書的閱讀上。</w:t>
      </w:r>
    </w:p>
    <w:p w14:paraId="25850C67" w14:textId="50C3FB89" w:rsidR="001843B9" w:rsidRPr="003D2106" w:rsidRDefault="001843B9"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2004年，陳偉老師讓我根據新拍攝的九店56號墓竹簡紅外</w:t>
      </w:r>
      <w:r w:rsidR="006836EB" w:rsidRPr="005231F4">
        <w:rPr>
          <w:rFonts w:asciiTheme="majorEastAsia" w:eastAsiaTheme="majorEastAsia" w:hAnsiTheme="majorEastAsia" w:hint="eastAsia"/>
          <w:sz w:val="28"/>
          <w:szCs w:val="28"/>
          <w:lang w:eastAsia="zh-TW"/>
        </w:rPr>
        <w:t>綫</w:t>
      </w:r>
      <w:r w:rsidRPr="003D2106">
        <w:rPr>
          <w:rFonts w:asciiTheme="majorEastAsia" w:eastAsiaTheme="majorEastAsia" w:hAnsiTheme="majorEastAsia" w:hint="eastAsia"/>
          <w:sz w:val="28"/>
          <w:szCs w:val="28"/>
          <w:lang w:eastAsia="zh-TW"/>
        </w:rPr>
        <w:t>照片，寫一個新的釋文。接到任務後，我便反復對讀原圖版與新照片簡文、研讀李家浩老師的釋文注釋以及學界已發表的各類論著。在老師們的鼓勵和幫助下，最後寫出的小札記在竹簡的整理復原（找出了兩</w:t>
      </w:r>
      <w:r w:rsidRPr="003D2106">
        <w:rPr>
          <w:rFonts w:asciiTheme="majorEastAsia" w:eastAsiaTheme="majorEastAsia" w:hAnsiTheme="majorEastAsia" w:hint="eastAsia"/>
          <w:sz w:val="28"/>
          <w:szCs w:val="28"/>
          <w:lang w:eastAsia="zh-TW"/>
        </w:rPr>
        <w:lastRenderedPageBreak/>
        <w:t>枚原書缺失的竹簡）、釋文注釋方面都取得了一定的進展。這算是我在楚簡研究上一點小小的收穫，也給了我不少信心。就在這一年，陳偉老師根據我們這屆學生</w:t>
      </w:r>
      <w:r w:rsidR="00F12ECA" w:rsidRPr="00F12ECA">
        <w:rPr>
          <w:rFonts w:asciiTheme="majorEastAsia" w:eastAsiaTheme="majorEastAsia" w:hAnsiTheme="majorEastAsia" w:hint="eastAsia"/>
          <w:sz w:val="28"/>
          <w:szCs w:val="28"/>
          <w:lang w:eastAsia="zh-TW"/>
        </w:rPr>
        <w:t>（何有祖、魯家亮、黃錦前和我）</w:t>
      </w:r>
      <w:r w:rsidRPr="003D2106">
        <w:rPr>
          <w:rFonts w:asciiTheme="majorEastAsia" w:eastAsiaTheme="majorEastAsia" w:hAnsiTheme="majorEastAsia" w:hint="eastAsia"/>
          <w:sz w:val="28"/>
          <w:szCs w:val="28"/>
          <w:lang w:eastAsia="zh-TW"/>
        </w:rPr>
        <w:t>承擔項目的情況，建議以張家山漢簡《二年律令》的整理</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內容作</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碩士論文。後來，經商議由我來負責錢、田、□（關）市、賜、金布、秩律諸律的整理。這其中《秩律》與職官、地理聯繫緊密，而我卻欠缺這方面的積累。針對這一情況，陳老師提供了不少建議，並讓我多向晏昌貴等老師請教。題目定下來後，我開始集中閱讀《史記》、《漢書》等史籍，《漢書補注》、</w:t>
      </w:r>
      <w:r w:rsidR="00935871" w:rsidRPr="003D2106">
        <w:rPr>
          <w:rFonts w:asciiTheme="majorEastAsia" w:eastAsiaTheme="majorEastAsia" w:hAnsiTheme="majorEastAsia" w:hint="eastAsia"/>
          <w:sz w:val="28"/>
          <w:szCs w:val="28"/>
          <w:lang w:eastAsia="zh-TW"/>
        </w:rPr>
        <w:t>《觀堂集林》、《漢書窺管》、《史記新證》、</w:t>
      </w:r>
      <w:r w:rsidRPr="003D2106">
        <w:rPr>
          <w:rFonts w:asciiTheme="majorEastAsia" w:eastAsiaTheme="majorEastAsia" w:hAnsiTheme="majorEastAsia" w:hint="eastAsia"/>
          <w:sz w:val="28"/>
          <w:szCs w:val="28"/>
          <w:lang w:eastAsia="zh-TW"/>
        </w:rPr>
        <w:t>《漢書新證》等清人、近現代著作，秦漢簡帛、金文、璽印封泥等文字資料。</w:t>
      </w:r>
      <w:r w:rsidR="00935871" w:rsidRPr="003D2106">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磨刀不誤砍柴工</w:t>
      </w:r>
      <w:r w:rsidR="00935871" w:rsidRPr="003D2106">
        <w:rPr>
          <w:rFonts w:asciiTheme="majorEastAsia" w:eastAsiaTheme="majorEastAsia" w:hAnsiTheme="majorEastAsia" w:hint="eastAsia"/>
          <w:sz w:val="28"/>
          <w:szCs w:val="28"/>
          <w:lang w:eastAsia="zh-TW"/>
        </w:rPr>
        <w:t>”</w:t>
      </w:r>
      <w:r w:rsidR="00A41AF3">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熟悉史料和出土資料後，其對研究的作用很快就體現出來了。後來，我在簡文釋讀與整理方面取得了一定的收穫，就有賴於上述積累工作。</w:t>
      </w:r>
    </w:p>
    <w:p w14:paraId="7C3983E9" w14:textId="79446C50" w:rsidR="001843B9" w:rsidRPr="003D2106" w:rsidRDefault="001843B9" w:rsidP="003D2106">
      <w:pPr>
        <w:spacing w:line="480" w:lineRule="auto"/>
        <w:ind w:firstLine="430"/>
        <w:rPr>
          <w:sz w:val="28"/>
          <w:szCs w:val="28"/>
        </w:rPr>
      </w:pPr>
      <w:r w:rsidRPr="003D2106">
        <w:rPr>
          <w:rFonts w:hint="eastAsia"/>
          <w:sz w:val="28"/>
          <w:szCs w:val="28"/>
        </w:rPr>
        <w:t>我讀碩期間，由於老師們的</w:t>
      </w:r>
      <w:r w:rsidR="008C7466" w:rsidRPr="005231F4">
        <w:rPr>
          <w:rFonts w:hint="eastAsia"/>
          <w:sz w:val="28"/>
          <w:szCs w:val="28"/>
        </w:rPr>
        <w:t>推薦介紹</w:t>
      </w:r>
      <w:r w:rsidRPr="003D2106">
        <w:rPr>
          <w:rFonts w:hint="eastAsia"/>
          <w:sz w:val="28"/>
          <w:szCs w:val="28"/>
        </w:rPr>
        <w:t>，加之自己通過各種渠道讀到的裘先生的論著，那時起便極</w:t>
      </w:r>
      <w:r w:rsidR="004472C1">
        <w:rPr>
          <w:rFonts w:hint="eastAsia"/>
          <w:sz w:val="28"/>
          <w:szCs w:val="28"/>
        </w:rPr>
        <w:t>爲</w:t>
      </w:r>
      <w:r w:rsidRPr="003D2106">
        <w:rPr>
          <w:rFonts w:hint="eastAsia"/>
          <w:sz w:val="28"/>
          <w:szCs w:val="28"/>
        </w:rPr>
        <w:t>仰慕裘先生的學問。記得當時經常逛武漢的書店，曾買到裘先生的</w:t>
      </w:r>
      <w:r w:rsidRPr="003D2106">
        <w:rPr>
          <w:rFonts w:asciiTheme="majorEastAsia" w:eastAsiaTheme="majorEastAsia" w:hAnsiTheme="majorEastAsia" w:hint="eastAsia"/>
          <w:sz w:val="28"/>
          <w:szCs w:val="28"/>
          <w:lang w:eastAsia="zh-TW"/>
        </w:rPr>
        <w:t>《文字學概要》、《古代文史研究新探》、《文史叢稿——上古思想、民俗與古文字學史》、《裘錫圭學術文化隨筆》</w:t>
      </w:r>
      <w:r w:rsidRPr="003D2106">
        <w:rPr>
          <w:rFonts w:asciiTheme="majorEastAsia" w:eastAsiaTheme="majorEastAsia" w:hAnsiTheme="majorEastAsia" w:hint="eastAsia"/>
          <w:sz w:val="28"/>
          <w:szCs w:val="28"/>
        </w:rPr>
        <w:t>。</w:t>
      </w:r>
      <w:r w:rsidRPr="003D2106">
        <w:rPr>
          <w:rFonts w:asciiTheme="majorEastAsia" w:eastAsiaTheme="majorEastAsia" w:hAnsiTheme="majorEastAsia" w:hint="eastAsia"/>
          <w:sz w:val="28"/>
          <w:szCs w:val="28"/>
          <w:lang w:eastAsia="zh-TW"/>
        </w:rPr>
        <w:t>《古文字論集》</w:t>
      </w:r>
      <w:r w:rsidRPr="003D2106">
        <w:rPr>
          <w:rFonts w:hint="eastAsia"/>
          <w:sz w:val="28"/>
          <w:szCs w:val="28"/>
        </w:rPr>
        <w:t>無緣買到，也有複印本和電子版。這些書我都經常研讀，不僅是接受其研究結論，也學習揣摩其研究思路與方法。那時郭店簡剛剛推出不久，我也複印了一本。其中的“裘按”雖然簡短，但信息量</w:t>
      </w:r>
      <w:r w:rsidR="006E2E1D" w:rsidRPr="003D2106">
        <w:rPr>
          <w:rFonts w:hint="eastAsia"/>
          <w:sz w:val="28"/>
          <w:szCs w:val="28"/>
        </w:rPr>
        <w:t>很</w:t>
      </w:r>
      <w:r w:rsidRPr="003D2106">
        <w:rPr>
          <w:rFonts w:hint="eastAsia"/>
          <w:sz w:val="28"/>
          <w:szCs w:val="28"/>
        </w:rPr>
        <w:t>大，往往能一語中的或直指問題所在。讀“裘按”也是當</w:t>
      </w:r>
      <w:r w:rsidRPr="003D2106">
        <w:rPr>
          <w:rFonts w:hint="eastAsia"/>
          <w:sz w:val="28"/>
          <w:szCs w:val="28"/>
        </w:rPr>
        <w:lastRenderedPageBreak/>
        <w:t>時我了解裘先生學問的一個途徑。拜讀學習</w:t>
      </w:r>
      <w:r w:rsidR="00B0080F" w:rsidRPr="005231F4">
        <w:rPr>
          <w:rFonts w:hint="eastAsia"/>
          <w:sz w:val="28"/>
          <w:szCs w:val="28"/>
        </w:rPr>
        <w:t>裘</w:t>
      </w:r>
      <w:r w:rsidRPr="005231F4">
        <w:rPr>
          <w:rFonts w:hint="eastAsia"/>
          <w:sz w:val="28"/>
          <w:szCs w:val="28"/>
        </w:rPr>
        <w:t>先生</w:t>
      </w:r>
      <w:r w:rsidRPr="003D2106">
        <w:rPr>
          <w:rFonts w:hint="eastAsia"/>
          <w:sz w:val="28"/>
          <w:szCs w:val="28"/>
        </w:rPr>
        <w:t>的論著，也深深地感歎先生深厚的小學和古文獻的功底，熟諳語言學、歷史學等多學科知識的能力。</w:t>
      </w:r>
    </w:p>
    <w:p w14:paraId="45868033" w14:textId="6276137B" w:rsidR="001843B9" w:rsidRDefault="001843B9" w:rsidP="003D2106">
      <w:pPr>
        <w:spacing w:line="480" w:lineRule="auto"/>
        <w:ind w:firstLineChars="200" w:firstLine="560"/>
        <w:rPr>
          <w:rFonts w:asciiTheme="majorEastAsia" w:eastAsia="PMingLiU" w:hAnsiTheme="majorEastAsia"/>
          <w:sz w:val="28"/>
          <w:szCs w:val="28"/>
          <w:lang w:eastAsia="zh-TW"/>
        </w:rPr>
      </w:pPr>
      <w:r w:rsidRPr="003D2106">
        <w:rPr>
          <w:rFonts w:asciiTheme="majorEastAsia" w:eastAsiaTheme="majorEastAsia" w:hAnsiTheme="majorEastAsia" w:hint="eastAsia"/>
          <w:sz w:val="28"/>
          <w:szCs w:val="28"/>
          <w:lang w:eastAsia="zh-TW"/>
        </w:rPr>
        <w:t>2005年，經過較長時間的複習備考，我很幸運地成</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了裘先生在復旦大學的第一批博士研究生。當時，出土文獻與古文字研究中心剛成立不久</w:t>
      </w:r>
      <w:r w:rsidR="00DE28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裘先生、沈培老師、陳劍老師都給我們授課，裘先生講</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古文字學</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，沈老師講</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甲骨學</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和</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簡帛語言學研究</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，陳老師講</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古文字專書研讀</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和</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古文字形體源流研究</w:t>
      </w:r>
      <w:r w:rsidR="00AC66A1">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。古文字學這門課程，</w:t>
      </w:r>
      <w:r w:rsidR="00B0080F" w:rsidRPr="005231F4">
        <w:rPr>
          <w:rFonts w:asciiTheme="majorEastAsia" w:eastAsiaTheme="majorEastAsia" w:hAnsiTheme="majorEastAsia" w:hint="eastAsia"/>
          <w:sz w:val="28"/>
          <w:szCs w:val="28"/>
          <w:lang w:eastAsia="zh-TW"/>
        </w:rPr>
        <w:t>裘</w:t>
      </w:r>
      <w:r w:rsidRPr="005231F4">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可謂極其熟稔，但他仍然會花費大量的時間用於備課。記得古文字學課是下午一至三節，每次我在上午到裘先生寓所取要分發的資料打印時（我那時是這門課的助教），他總會一再斟酌、改訂。上課時，你便能深切地體會到裘先生的這份嚴謹與認真。裘先生授課，既關注古文字字形結構與書寫方面的各種現象與特點，又關注古文字中字與詞之間的各種複雜關係；往往將字詞考釋放在學術史的大視野下，讓你能了解到研究逐步推進的全過程。我後來選定“戰國時代各系文字間的用字差異現象研究”作</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博士論文題目，就是受到了裘先生一貫重視古文字字詞關係的影響。沈老師的課，既介紹相關理論與方法，又有前沿性的專題研究。他經常強調，研究古文字與出土文獻，要有語言學的眼光。陳老師講課，信息量很大，說是全程</w:t>
      </w:r>
      <w:r w:rsidR="00F12ECA">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轟炸</w:t>
      </w:r>
      <w:r w:rsidR="00F12ECA">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都不</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過，我們上課也很緊張，生怕一不留神就遺漏了什麼重要知識點。</w:t>
      </w:r>
      <w:r w:rsidR="00E13FCA" w:rsidRPr="003D2106">
        <w:rPr>
          <w:rFonts w:asciiTheme="majorEastAsia" w:eastAsiaTheme="majorEastAsia" w:hAnsiTheme="majorEastAsia" w:hint="eastAsia"/>
          <w:sz w:val="28"/>
          <w:szCs w:val="28"/>
          <w:lang w:eastAsia="zh-TW"/>
        </w:rPr>
        <w:t>其所講</w:t>
      </w:r>
      <w:r w:rsidR="00CE5E0C">
        <w:rPr>
          <w:rFonts w:asciiTheme="majorEastAsia" w:eastAsiaTheme="majorEastAsia" w:hAnsiTheme="majorEastAsia" w:hint="eastAsia"/>
          <w:sz w:val="28"/>
          <w:szCs w:val="28"/>
          <w:lang w:eastAsia="zh-TW"/>
        </w:rPr>
        <w:t>“</w:t>
      </w:r>
      <w:r w:rsidR="00E13FCA" w:rsidRPr="003D2106">
        <w:rPr>
          <w:rFonts w:asciiTheme="majorEastAsia" w:eastAsiaTheme="majorEastAsia" w:hAnsiTheme="majorEastAsia" w:hint="eastAsia"/>
          <w:sz w:val="28"/>
          <w:szCs w:val="28"/>
          <w:lang w:eastAsia="zh-TW"/>
        </w:rPr>
        <w:t>古文字形體源流研究</w:t>
      </w:r>
      <w:r w:rsidR="00CE5E0C">
        <w:rPr>
          <w:rFonts w:asciiTheme="majorEastAsia" w:eastAsiaTheme="majorEastAsia" w:hAnsiTheme="majorEastAsia" w:hint="eastAsia"/>
          <w:sz w:val="28"/>
          <w:szCs w:val="28"/>
          <w:lang w:eastAsia="zh-TW"/>
        </w:rPr>
        <w:t>”</w:t>
      </w:r>
      <w:r w:rsidR="00E13FCA" w:rsidRPr="003D2106">
        <w:rPr>
          <w:rFonts w:asciiTheme="majorEastAsia" w:eastAsiaTheme="majorEastAsia" w:hAnsiTheme="majorEastAsia" w:hint="eastAsia"/>
          <w:sz w:val="28"/>
          <w:szCs w:val="28"/>
          <w:lang w:eastAsia="zh-TW"/>
        </w:rPr>
        <w:t>既有</w:t>
      </w:r>
      <w:r w:rsidR="00DF6497" w:rsidRPr="003D2106">
        <w:rPr>
          <w:rFonts w:asciiTheme="majorEastAsia" w:eastAsiaTheme="majorEastAsia" w:hAnsiTheme="majorEastAsia" w:hint="eastAsia"/>
          <w:sz w:val="28"/>
          <w:szCs w:val="28"/>
          <w:lang w:eastAsia="zh-TW"/>
        </w:rPr>
        <w:t>具體字例的討論，又有其多年來的</w:t>
      </w:r>
      <w:r w:rsidR="00DF6497" w:rsidRPr="003D2106">
        <w:rPr>
          <w:rFonts w:asciiTheme="majorEastAsia" w:eastAsiaTheme="majorEastAsia" w:hAnsiTheme="majorEastAsia" w:hint="eastAsia"/>
          <w:sz w:val="28"/>
          <w:szCs w:val="28"/>
          <w:lang w:eastAsia="zh-TW"/>
        </w:rPr>
        <w:lastRenderedPageBreak/>
        <w:t>總結思考，一下子就把我們帶到了古文字字形研究的前沿戰場。</w:t>
      </w:r>
    </w:p>
    <w:p w14:paraId="5AE632CA" w14:textId="77777777" w:rsidR="00DC2404" w:rsidRPr="00DC2404" w:rsidRDefault="00DC2404" w:rsidP="003D2106">
      <w:pPr>
        <w:spacing w:line="480" w:lineRule="auto"/>
        <w:ind w:firstLineChars="200" w:firstLine="560"/>
        <w:rPr>
          <w:rFonts w:asciiTheme="majorEastAsia" w:eastAsia="PMingLiU" w:hAnsiTheme="majorEastAsia"/>
          <w:sz w:val="28"/>
          <w:szCs w:val="28"/>
          <w:lang w:eastAsia="zh-TW"/>
        </w:rPr>
      </w:pPr>
    </w:p>
    <w:p w14:paraId="53F0F66C" w14:textId="77777777" w:rsidR="00807F83" w:rsidRPr="003D2106" w:rsidRDefault="00807F83" w:rsidP="003D2106">
      <w:pPr>
        <w:spacing w:line="480" w:lineRule="auto"/>
        <w:ind w:firstLineChars="200" w:firstLine="560"/>
        <w:jc w:val="center"/>
        <w:rPr>
          <w:rFonts w:asciiTheme="majorEastAsia" w:eastAsiaTheme="majorEastAsia" w:hAnsiTheme="majorEastAsia"/>
          <w:sz w:val="28"/>
          <w:szCs w:val="28"/>
        </w:rPr>
      </w:pPr>
      <w:r w:rsidRPr="003D2106">
        <w:rPr>
          <w:rFonts w:asciiTheme="majorEastAsia" w:eastAsiaTheme="majorEastAsia" w:hAnsiTheme="majorEastAsia"/>
          <w:noProof/>
          <w:sz w:val="28"/>
          <w:szCs w:val="28"/>
        </w:rPr>
        <w:drawing>
          <wp:inline distT="0" distB="0" distL="0" distR="0" wp14:anchorId="36F5FFD9" wp14:editId="1664E820">
            <wp:extent cx="4758266" cy="6680017"/>
            <wp:effectExtent l="0" t="0" r="4445" b="6985"/>
            <wp:docPr id="16" name="图片 16" descr="C:\Program Files (x86)\Microtek\ScanWizard EZ\My Images\image00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tek\ScanWizard EZ\My Images\image0002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643" cy="6680546"/>
                    </a:xfrm>
                    <a:prstGeom prst="rect">
                      <a:avLst/>
                    </a:prstGeom>
                    <a:noFill/>
                    <a:ln>
                      <a:noFill/>
                    </a:ln>
                  </pic:spPr>
                </pic:pic>
              </a:graphicData>
            </a:graphic>
          </wp:inline>
        </w:drawing>
      </w:r>
    </w:p>
    <w:p w14:paraId="5E2A7B87" w14:textId="77777777" w:rsidR="00807F83" w:rsidRPr="00DC2404" w:rsidRDefault="00807F83" w:rsidP="003D2106">
      <w:pPr>
        <w:spacing w:line="480" w:lineRule="auto"/>
        <w:ind w:firstLineChars="200" w:firstLine="560"/>
        <w:jc w:val="center"/>
        <w:rPr>
          <w:rFonts w:ascii="楷体" w:eastAsia="楷体" w:hAnsi="楷体"/>
          <w:sz w:val="28"/>
          <w:szCs w:val="28"/>
        </w:rPr>
      </w:pPr>
      <w:r w:rsidRPr="00DC2404">
        <w:rPr>
          <w:rFonts w:ascii="楷体" w:eastAsia="楷体" w:hAnsi="楷体" w:hint="eastAsia"/>
          <w:sz w:val="28"/>
          <w:szCs w:val="28"/>
        </w:rPr>
        <w:t>裘先生課程講義</w:t>
      </w:r>
    </w:p>
    <w:p w14:paraId="1ED1D245" w14:textId="77777777" w:rsidR="00807F83" w:rsidRPr="003D2106" w:rsidRDefault="00807F83" w:rsidP="003D2106">
      <w:pPr>
        <w:spacing w:line="480" w:lineRule="auto"/>
        <w:ind w:firstLineChars="200" w:firstLine="560"/>
        <w:jc w:val="center"/>
        <w:rPr>
          <w:rFonts w:asciiTheme="majorEastAsia" w:eastAsiaTheme="majorEastAsia" w:hAnsiTheme="majorEastAsia"/>
          <w:sz w:val="28"/>
          <w:szCs w:val="28"/>
        </w:rPr>
      </w:pPr>
    </w:p>
    <w:p w14:paraId="727C6DF1" w14:textId="4A982048" w:rsidR="006473F6" w:rsidRPr="003D2106" w:rsidRDefault="001843B9"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lastRenderedPageBreak/>
        <w:t>通過這些課程，我深深地認識到自己在文字學與古文字學理論、語法、音韻學等方面的積累、古文字學基本常識等層面都存在</w:t>
      </w:r>
      <w:r w:rsidR="00A76F8F" w:rsidRPr="003D2106">
        <w:rPr>
          <w:rFonts w:asciiTheme="majorEastAsia" w:eastAsiaTheme="majorEastAsia" w:hAnsiTheme="majorEastAsia" w:hint="eastAsia"/>
          <w:sz w:val="28"/>
          <w:szCs w:val="28"/>
        </w:rPr>
        <w:t>很</w:t>
      </w:r>
      <w:r w:rsidRPr="003D2106">
        <w:rPr>
          <w:rFonts w:asciiTheme="majorEastAsia" w:eastAsiaTheme="majorEastAsia" w:hAnsiTheme="majorEastAsia" w:hint="eastAsia"/>
          <w:sz w:val="28"/>
          <w:szCs w:val="28"/>
          <w:lang w:eastAsia="zh-TW"/>
        </w:rPr>
        <w:t>多不足甚至盲點。老師們既然指點迷津，那麼按圖索驥，查缺補漏，系統地補課成了首先要做的事。說到文字學與古文字學理論，就不能不提裘先生的《文字學概要》一書。此書從漢語實際出發</w:t>
      </w:r>
      <w:r w:rsidR="008F04A8">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結合傳世與出土文字資料及考古發現</w:t>
      </w:r>
      <w:r w:rsidR="00C81ED6">
        <w:rPr>
          <w:rFonts w:asciiTheme="majorEastAsia" w:eastAsiaTheme="majorEastAsia" w:hAnsiTheme="majorEastAsia" w:hint="eastAsia"/>
          <w:sz w:val="28"/>
          <w:szCs w:val="28"/>
          <w:lang w:eastAsia="zh-TW"/>
        </w:rPr>
        <w:t>，</w:t>
      </w:r>
      <w:r w:rsidRPr="003D2106">
        <w:rPr>
          <w:rFonts w:asciiTheme="minorEastAsia" w:eastAsiaTheme="minorEastAsia" w:hAnsiTheme="minorEastAsia" w:hint="eastAsia"/>
          <w:sz w:val="28"/>
          <w:szCs w:val="28"/>
          <w:lang w:eastAsia="zh-TW"/>
        </w:rPr>
        <w:t>全面而系統地討論了漢字的性質、形成、發展、演變、結構類型等問題</w:t>
      </w:r>
      <w:r w:rsidR="00C81ED6">
        <w:rPr>
          <w:rFonts w:asciiTheme="minorEastAsia" w:eastAsiaTheme="minorEastAsia" w:hAnsiTheme="minorEastAsia" w:hint="eastAsia"/>
          <w:sz w:val="28"/>
          <w:szCs w:val="28"/>
          <w:lang w:eastAsia="zh-TW"/>
        </w:rPr>
        <w:t>，</w:t>
      </w:r>
      <w:r w:rsidRPr="003D2106">
        <w:rPr>
          <w:rFonts w:hint="eastAsia"/>
          <w:sz w:val="28"/>
          <w:szCs w:val="28"/>
          <w:lang w:eastAsia="zh-TW"/>
        </w:rPr>
        <w:t>是</w:t>
      </w:r>
      <w:r w:rsidRPr="003D2106">
        <w:rPr>
          <w:rFonts w:asciiTheme="majorEastAsia" w:eastAsiaTheme="majorEastAsia" w:hAnsiTheme="majorEastAsia" w:hint="eastAsia"/>
          <w:sz w:val="28"/>
          <w:szCs w:val="28"/>
          <w:lang w:eastAsia="zh-TW"/>
        </w:rPr>
        <w:t>“這一研究領域傑出的創新之作和權威著作”</w:t>
      </w:r>
      <w:r w:rsidR="005C217D" w:rsidRPr="009A7C99">
        <w:rPr>
          <w:rFonts w:asciiTheme="majorEastAsia" w:eastAsiaTheme="majorEastAsia" w:hAnsiTheme="majorEastAsia" w:hint="eastAsia"/>
          <w:sz w:val="28"/>
          <w:szCs w:val="28"/>
          <w:lang w:eastAsia="zh-TW"/>
        </w:rPr>
        <w:t>（首屆思勉原創獎評語）</w:t>
      </w:r>
      <w:r w:rsidRPr="003D2106">
        <w:rPr>
          <w:rFonts w:asciiTheme="majorEastAsia" w:eastAsiaTheme="majorEastAsia" w:hAnsiTheme="majorEastAsia" w:hint="eastAsia"/>
          <w:sz w:val="28"/>
          <w:szCs w:val="28"/>
          <w:lang w:eastAsia="zh-TW"/>
        </w:rPr>
        <w:t>。我在備考、讀書及後來教學科研中曾多次研讀這本書，可以說每次都有新的收穫。</w:t>
      </w:r>
      <w:r w:rsidR="007108FA" w:rsidRPr="003D2106">
        <w:rPr>
          <w:rFonts w:asciiTheme="majorEastAsia" w:eastAsiaTheme="majorEastAsia" w:hAnsiTheme="majorEastAsia" w:hint="eastAsia"/>
          <w:sz w:val="28"/>
          <w:szCs w:val="28"/>
          <w:lang w:eastAsia="zh-TW"/>
        </w:rPr>
        <w:t>在研究中遇到相關問題，我也會經常查閱此書。</w:t>
      </w:r>
      <w:r w:rsidRPr="003D2106">
        <w:rPr>
          <w:rFonts w:asciiTheme="majorEastAsia" w:eastAsiaTheme="majorEastAsia" w:hAnsiTheme="majorEastAsia" w:hint="eastAsia"/>
          <w:sz w:val="28"/>
          <w:szCs w:val="28"/>
          <w:lang w:eastAsia="zh-TW"/>
        </w:rPr>
        <w:t>不過，裘先生此書涉及概念很多；有些問題由於體例限制，又頗</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精煉，讀起來並不是那麼容易。我的方法是將此書所涉及的各種語言學、文字學等概念與其他有關的論著相對讀，以促進或加深理解。有些問題，裘先生或其他學者另有討論，我也找來一併研讀。如該書在第四章“六國文字”這節從俗體流行的角度對“文字異形”的產生作了簡要論述，裘先生《殷周古文字中的正體和俗體》一文則對正、俗的關係及其殷周古文字的演變這一問題有更</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系統而詳細的論述。又如關於“籀文”的時代問題，該書在第四章“西周春秋文字”這節有詳細的討論，讀者不妨找來王國維的《史籀篇疏證序》、《</w:t>
      </w:r>
      <w:r w:rsidRPr="003D2106">
        <w:rPr>
          <w:rFonts w:asciiTheme="majorEastAsia" w:eastAsiaTheme="majorEastAsia" w:hAnsiTheme="majorEastAsia" w:hint="eastAsia"/>
          <w:color w:val="000000"/>
          <w:sz w:val="28"/>
          <w:szCs w:val="28"/>
          <w:lang w:eastAsia="zh-TW"/>
        </w:rPr>
        <w:t>戰國時秦用籀文六國用古文說》</w:t>
      </w:r>
      <w:r w:rsidRPr="003D2106">
        <w:rPr>
          <w:rFonts w:asciiTheme="majorEastAsia" w:eastAsiaTheme="majorEastAsia" w:hAnsiTheme="majorEastAsia" w:hint="eastAsia"/>
          <w:sz w:val="28"/>
          <w:szCs w:val="28"/>
          <w:lang w:eastAsia="zh-TW"/>
        </w:rPr>
        <w:t>以及林素清的《</w:t>
      </w:r>
      <w:r w:rsidRPr="003D2106">
        <w:rPr>
          <w:rFonts w:asciiTheme="majorEastAsia" w:eastAsiaTheme="majorEastAsia" w:hAnsiTheme="majorEastAsia" w:hint="eastAsia"/>
          <w:color w:val="000000"/>
          <w:sz w:val="28"/>
          <w:szCs w:val="28"/>
          <w:lang w:eastAsia="zh-TW"/>
        </w:rPr>
        <w:t>〈說文〉古籀文重探</w:t>
      </w:r>
      <w:r w:rsidRPr="003D2106">
        <w:rPr>
          <w:rFonts w:asciiTheme="majorEastAsia" w:eastAsiaTheme="majorEastAsia" w:hAnsiTheme="majorEastAsia" w:hint="eastAsia"/>
          <w:b/>
          <w:color w:val="000000"/>
          <w:sz w:val="28"/>
          <w:szCs w:val="28"/>
          <w:lang w:eastAsia="zh-TW"/>
        </w:rPr>
        <w:t>——</w:t>
      </w:r>
      <w:r w:rsidRPr="003D2106">
        <w:rPr>
          <w:rFonts w:asciiTheme="majorEastAsia" w:eastAsiaTheme="majorEastAsia" w:hAnsiTheme="majorEastAsia" w:hint="eastAsia"/>
          <w:color w:val="000000"/>
          <w:sz w:val="28"/>
          <w:szCs w:val="28"/>
          <w:lang w:eastAsia="zh-TW"/>
        </w:rPr>
        <w:t>兼論王國維〈戰國時秦用籀文六國用古文說〉》</w:t>
      </w:r>
      <w:r w:rsidR="003D2106" w:rsidRPr="00D0017F">
        <w:rPr>
          <w:rFonts w:asciiTheme="majorEastAsia" w:eastAsiaTheme="majorEastAsia" w:hAnsiTheme="majorEastAsia" w:hint="eastAsia"/>
          <w:color w:val="000000"/>
          <w:sz w:val="28"/>
          <w:szCs w:val="28"/>
          <w:lang w:eastAsia="zh-TW"/>
        </w:rPr>
        <w:t>研讀</w:t>
      </w:r>
      <w:r w:rsidRPr="003D2106">
        <w:rPr>
          <w:rFonts w:asciiTheme="majorEastAsia" w:eastAsiaTheme="majorEastAsia" w:hAnsiTheme="majorEastAsia" w:hint="eastAsia"/>
          <w:color w:val="000000"/>
          <w:sz w:val="28"/>
          <w:szCs w:val="28"/>
          <w:lang w:eastAsia="zh-TW"/>
        </w:rPr>
        <w:t>，便可對這一問題有更</w:t>
      </w:r>
      <w:r w:rsidR="004472C1">
        <w:rPr>
          <w:rFonts w:asciiTheme="majorEastAsia" w:eastAsiaTheme="majorEastAsia" w:hAnsiTheme="majorEastAsia" w:hint="eastAsia"/>
          <w:color w:val="000000"/>
          <w:sz w:val="28"/>
          <w:szCs w:val="28"/>
          <w:lang w:eastAsia="zh-TW"/>
        </w:rPr>
        <w:t>爲</w:t>
      </w:r>
      <w:r w:rsidRPr="003D2106">
        <w:rPr>
          <w:rFonts w:asciiTheme="majorEastAsia" w:eastAsiaTheme="majorEastAsia" w:hAnsiTheme="majorEastAsia" w:hint="eastAsia"/>
          <w:color w:val="000000"/>
          <w:sz w:val="28"/>
          <w:szCs w:val="28"/>
          <w:lang w:eastAsia="zh-TW"/>
        </w:rPr>
        <w:t>清晰</w:t>
      </w:r>
      <w:r w:rsidR="003D2106" w:rsidRPr="00D0017F">
        <w:rPr>
          <w:rFonts w:asciiTheme="majorEastAsia" w:eastAsiaTheme="majorEastAsia" w:hAnsiTheme="majorEastAsia" w:hint="eastAsia"/>
          <w:color w:val="000000"/>
          <w:sz w:val="28"/>
          <w:szCs w:val="28"/>
          <w:lang w:eastAsia="zh-TW"/>
        </w:rPr>
        <w:t>的</w:t>
      </w:r>
      <w:r w:rsidRPr="003D2106">
        <w:rPr>
          <w:rFonts w:asciiTheme="majorEastAsia" w:eastAsiaTheme="majorEastAsia" w:hAnsiTheme="majorEastAsia" w:hint="eastAsia"/>
          <w:color w:val="000000"/>
          <w:sz w:val="28"/>
          <w:szCs w:val="28"/>
          <w:lang w:eastAsia="zh-TW"/>
        </w:rPr>
        <w:t>認識。</w:t>
      </w:r>
      <w:r w:rsidRPr="003D2106">
        <w:rPr>
          <w:rFonts w:asciiTheme="majorEastAsia" w:eastAsiaTheme="majorEastAsia" w:hAnsiTheme="majorEastAsia" w:hint="eastAsia"/>
          <w:sz w:val="28"/>
          <w:szCs w:val="28"/>
          <w:lang w:eastAsia="zh-TW"/>
        </w:rPr>
        <w:t>讀博期間幾乎每篇習作都</w:t>
      </w:r>
      <w:r w:rsidRPr="003D2106">
        <w:rPr>
          <w:rFonts w:asciiTheme="majorEastAsia" w:eastAsiaTheme="majorEastAsia" w:hAnsiTheme="majorEastAsia" w:hint="eastAsia"/>
          <w:sz w:val="28"/>
          <w:szCs w:val="28"/>
          <w:lang w:eastAsia="zh-TW"/>
        </w:rPr>
        <w:lastRenderedPageBreak/>
        <w:t>得到了老師們耐心的指點，從中我也深深地體會到相關學科如語言學、歷史學的知識對於古文字研究的重要作用。</w:t>
      </w:r>
    </w:p>
    <w:p w14:paraId="2A929E54" w14:textId="0B49CEE7" w:rsidR="001843B9" w:rsidRDefault="001843B9" w:rsidP="003D2106">
      <w:pPr>
        <w:spacing w:line="480" w:lineRule="auto"/>
        <w:ind w:firstLineChars="200" w:firstLine="560"/>
        <w:rPr>
          <w:rFonts w:asciiTheme="majorEastAsia" w:eastAsia="PMingLiU" w:hAnsiTheme="majorEastAsia"/>
          <w:sz w:val="28"/>
          <w:szCs w:val="28"/>
          <w:lang w:eastAsia="zh-TW"/>
        </w:rPr>
      </w:pPr>
      <w:r w:rsidRPr="003D2106">
        <w:rPr>
          <w:rFonts w:asciiTheme="majorEastAsia" w:eastAsiaTheme="majorEastAsia" w:hAnsiTheme="majorEastAsia" w:hint="eastAsia"/>
          <w:sz w:val="28"/>
          <w:szCs w:val="28"/>
          <w:lang w:eastAsia="zh-TW"/>
        </w:rPr>
        <w:t>小文《“侮”字歸部及其相關問題考論》是篇將古文字與音韻學相結合的習作，就是那時在沈老師啟發和指點下寫出的，也算是當時補課的產物。讀博期間，我參加了沈老師、陳老師的國家社科重點項目“上博簡字詞全編”</w:t>
      </w:r>
      <w:r w:rsidR="00C81ED6">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負責撰寫上博簡《容成氏》、《君子</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禮》、《弟子問》等篇的釋文注釋初稿</w:t>
      </w:r>
      <w:r w:rsidR="004F2F51" w:rsidRPr="003D2106">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籍由這個項目，我也有幸得到了兩位老師全方位的指導。沈老師經常會將他對簡文所涉某些問題的思考</w:t>
      </w:r>
      <w:r w:rsidR="009359A6" w:rsidRPr="003D2106">
        <w:rPr>
          <w:rFonts w:asciiTheme="majorEastAsia" w:eastAsiaTheme="majorEastAsia" w:hAnsiTheme="majorEastAsia" w:hint="eastAsia"/>
          <w:sz w:val="28"/>
          <w:szCs w:val="28"/>
          <w:lang w:eastAsia="zh-TW"/>
        </w:rPr>
        <w:t>仔</w:t>
      </w:r>
      <w:r w:rsidRPr="003D2106">
        <w:rPr>
          <w:rFonts w:asciiTheme="majorEastAsia" w:eastAsiaTheme="majorEastAsia" w:hAnsiTheme="majorEastAsia" w:hint="eastAsia"/>
          <w:sz w:val="28"/>
          <w:szCs w:val="28"/>
          <w:lang w:eastAsia="zh-TW"/>
        </w:rPr>
        <w:t>細地</w:t>
      </w:r>
      <w:r w:rsidR="003D2106" w:rsidRPr="00D0017F">
        <w:rPr>
          <w:rFonts w:asciiTheme="majorEastAsia" w:eastAsiaTheme="majorEastAsia" w:hAnsiTheme="majorEastAsia" w:hint="eastAsia"/>
          <w:sz w:val="28"/>
          <w:szCs w:val="28"/>
          <w:lang w:eastAsia="zh-TW"/>
        </w:rPr>
        <w:t>講</w:t>
      </w:r>
      <w:r w:rsidRPr="003D2106">
        <w:rPr>
          <w:rFonts w:asciiTheme="majorEastAsia" w:eastAsiaTheme="majorEastAsia" w:hAnsiTheme="majorEastAsia" w:hint="eastAsia"/>
          <w:sz w:val="28"/>
          <w:szCs w:val="28"/>
          <w:lang w:eastAsia="zh-TW"/>
        </w:rPr>
        <w:t>給我聽。每次我將稿子交給陳老師，返回時上面總會寫滿批注，涉及字形隸定、考釋意見、相關書證等多個方面。</w:t>
      </w:r>
    </w:p>
    <w:p w14:paraId="49930A04" w14:textId="77777777" w:rsidR="00A2798E" w:rsidRPr="00A2798E" w:rsidRDefault="00A2798E" w:rsidP="003D2106">
      <w:pPr>
        <w:spacing w:line="480" w:lineRule="auto"/>
        <w:ind w:firstLineChars="200" w:firstLine="560"/>
        <w:rPr>
          <w:rFonts w:asciiTheme="majorEastAsia" w:eastAsia="PMingLiU" w:hAnsiTheme="majorEastAsia"/>
          <w:sz w:val="28"/>
          <w:szCs w:val="28"/>
          <w:lang w:eastAsia="zh-TW"/>
        </w:rPr>
      </w:pPr>
    </w:p>
    <w:p w14:paraId="55D0C605" w14:textId="77777777" w:rsidR="00DF1C94" w:rsidRPr="003D2106" w:rsidRDefault="00DF1C94" w:rsidP="00A158F2">
      <w:pPr>
        <w:spacing w:line="480" w:lineRule="auto"/>
        <w:ind w:firstLineChars="200" w:firstLine="560"/>
        <w:jc w:val="center"/>
        <w:rPr>
          <w:rFonts w:asciiTheme="majorEastAsia" w:eastAsiaTheme="majorEastAsia" w:hAnsiTheme="majorEastAsia"/>
          <w:sz w:val="28"/>
          <w:szCs w:val="28"/>
        </w:rPr>
      </w:pPr>
      <w:r w:rsidRPr="003D2106">
        <w:rPr>
          <w:rFonts w:asciiTheme="majorEastAsia" w:eastAsiaTheme="majorEastAsia" w:hAnsiTheme="majorEastAsia"/>
          <w:noProof/>
          <w:sz w:val="28"/>
          <w:szCs w:val="28"/>
        </w:rPr>
        <w:lastRenderedPageBreak/>
        <w:drawing>
          <wp:inline distT="0" distB="0" distL="0" distR="0" wp14:anchorId="3829C142" wp14:editId="34E7CC35">
            <wp:extent cx="5074984" cy="6951133"/>
            <wp:effectExtent l="0" t="0" r="0" b="2540"/>
            <wp:docPr id="12" name="图片 12" descr="C:\Program Files (x86)\Microtek\ScanWizard EZ\My Images\image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tek\ScanWizard EZ\My Images\image00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4984" cy="6951133"/>
                    </a:xfrm>
                    <a:prstGeom prst="rect">
                      <a:avLst/>
                    </a:prstGeom>
                    <a:noFill/>
                    <a:ln>
                      <a:noFill/>
                    </a:ln>
                  </pic:spPr>
                </pic:pic>
              </a:graphicData>
            </a:graphic>
          </wp:inline>
        </w:drawing>
      </w:r>
    </w:p>
    <w:p w14:paraId="45498EEC" w14:textId="77777777" w:rsidR="00DF1C94" w:rsidRPr="00DC2404" w:rsidRDefault="00DF1C94" w:rsidP="003D2106">
      <w:pPr>
        <w:spacing w:line="480" w:lineRule="auto"/>
        <w:ind w:firstLineChars="200" w:firstLine="560"/>
        <w:jc w:val="center"/>
        <w:rPr>
          <w:rFonts w:ascii="楷体" w:eastAsia="楷体" w:hAnsi="楷体"/>
          <w:sz w:val="28"/>
          <w:szCs w:val="28"/>
        </w:rPr>
      </w:pPr>
      <w:r w:rsidRPr="00DC2404">
        <w:rPr>
          <w:rFonts w:ascii="楷体" w:eastAsia="楷体" w:hAnsi="楷体" w:hint="eastAsia"/>
          <w:sz w:val="28"/>
          <w:szCs w:val="28"/>
        </w:rPr>
        <w:t>陳老師批注稿本</w:t>
      </w:r>
    </w:p>
    <w:p w14:paraId="31FCDD29" w14:textId="77777777" w:rsidR="00DF1C94" w:rsidRPr="003D2106" w:rsidRDefault="00DF1C94" w:rsidP="003D2106">
      <w:pPr>
        <w:spacing w:line="480" w:lineRule="auto"/>
        <w:ind w:firstLineChars="200" w:firstLine="560"/>
        <w:rPr>
          <w:rFonts w:asciiTheme="majorEastAsia" w:eastAsiaTheme="majorEastAsia" w:hAnsiTheme="majorEastAsia"/>
          <w:sz w:val="28"/>
          <w:szCs w:val="28"/>
        </w:rPr>
      </w:pPr>
    </w:p>
    <w:p w14:paraId="4CBD372D" w14:textId="77777777" w:rsidR="00DF1C94" w:rsidRPr="003D2106" w:rsidRDefault="00DF1C94" w:rsidP="003D2106">
      <w:pPr>
        <w:spacing w:line="480" w:lineRule="auto"/>
        <w:ind w:firstLineChars="200" w:firstLine="560"/>
        <w:jc w:val="center"/>
        <w:rPr>
          <w:rFonts w:asciiTheme="majorEastAsia" w:eastAsiaTheme="majorEastAsia" w:hAnsiTheme="majorEastAsia"/>
          <w:sz w:val="28"/>
          <w:szCs w:val="28"/>
        </w:rPr>
      </w:pPr>
      <w:r w:rsidRPr="003D2106">
        <w:rPr>
          <w:rFonts w:asciiTheme="majorEastAsia" w:eastAsiaTheme="majorEastAsia" w:hAnsiTheme="majorEastAsia"/>
          <w:noProof/>
          <w:sz w:val="28"/>
          <w:szCs w:val="28"/>
        </w:rPr>
        <w:lastRenderedPageBreak/>
        <w:drawing>
          <wp:inline distT="0" distB="0" distL="0" distR="0" wp14:anchorId="3B91CED1" wp14:editId="63B7FF4A">
            <wp:extent cx="4618567" cy="6483896"/>
            <wp:effectExtent l="0" t="0" r="0" b="0"/>
            <wp:docPr id="15" name="图片 15" descr="C:\Program Files (x86)\Microtek\ScanWizard EZ\My Images\image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tek\ScanWizard EZ\My Images\image00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8995" cy="6484497"/>
                    </a:xfrm>
                    <a:prstGeom prst="rect">
                      <a:avLst/>
                    </a:prstGeom>
                    <a:noFill/>
                    <a:ln>
                      <a:noFill/>
                    </a:ln>
                  </pic:spPr>
                </pic:pic>
              </a:graphicData>
            </a:graphic>
          </wp:inline>
        </w:drawing>
      </w:r>
    </w:p>
    <w:p w14:paraId="11FA858E" w14:textId="77777777" w:rsidR="00DF1C94" w:rsidRPr="00DC2404" w:rsidRDefault="00DF1C94" w:rsidP="003D2106">
      <w:pPr>
        <w:spacing w:line="480" w:lineRule="auto"/>
        <w:ind w:firstLineChars="200" w:firstLine="560"/>
        <w:jc w:val="center"/>
        <w:rPr>
          <w:rFonts w:ascii="楷体" w:eastAsia="楷体" w:hAnsi="楷体"/>
          <w:sz w:val="28"/>
          <w:szCs w:val="28"/>
        </w:rPr>
      </w:pPr>
      <w:r w:rsidRPr="00DC2404">
        <w:rPr>
          <w:rFonts w:ascii="楷体" w:eastAsia="楷体" w:hAnsi="楷体" w:hint="eastAsia"/>
          <w:sz w:val="28"/>
          <w:szCs w:val="28"/>
        </w:rPr>
        <w:t>引沈老師意見、陳老師批注稿本</w:t>
      </w:r>
    </w:p>
    <w:p w14:paraId="52E241A5" w14:textId="77777777" w:rsidR="00DF1C94" w:rsidRPr="003D2106" w:rsidRDefault="00DF1C94" w:rsidP="003D2106">
      <w:pPr>
        <w:spacing w:line="480" w:lineRule="auto"/>
        <w:ind w:firstLineChars="200" w:firstLine="560"/>
        <w:jc w:val="center"/>
        <w:rPr>
          <w:rFonts w:asciiTheme="majorEastAsia" w:eastAsiaTheme="majorEastAsia" w:hAnsiTheme="majorEastAsia"/>
          <w:sz w:val="28"/>
          <w:szCs w:val="28"/>
        </w:rPr>
      </w:pPr>
    </w:p>
    <w:p w14:paraId="4CFD4576" w14:textId="4E881B2F" w:rsidR="001843B9" w:rsidRPr="003D2106" w:rsidRDefault="001843B9"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大約</w:t>
      </w:r>
      <w:r w:rsidR="0002414B" w:rsidRPr="00D0017F">
        <w:rPr>
          <w:rFonts w:asciiTheme="majorEastAsia" w:eastAsiaTheme="majorEastAsia" w:hAnsiTheme="majorEastAsia"/>
          <w:sz w:val="28"/>
          <w:szCs w:val="28"/>
          <w:lang w:eastAsia="zh-TW"/>
        </w:rPr>
        <w:t>2006</w:t>
      </w:r>
      <w:r w:rsidRPr="003D2106">
        <w:rPr>
          <w:rFonts w:asciiTheme="majorEastAsia" w:eastAsiaTheme="majorEastAsia" w:hAnsiTheme="majorEastAsia" w:hint="eastAsia"/>
          <w:sz w:val="28"/>
          <w:szCs w:val="28"/>
          <w:lang w:eastAsia="zh-TW"/>
        </w:rPr>
        <w:t>年，博士論文定下題目後，便開始系統研讀有關漢字字詞關係、戰國文字分區分域、戰國“文字異形”及秦“剗滅古文”、“書同文字”等理論及研究論著，《說文》古文、石經古文、東周至</w:t>
      </w:r>
      <w:r w:rsidRPr="003D2106">
        <w:rPr>
          <w:rFonts w:asciiTheme="majorEastAsia" w:eastAsiaTheme="majorEastAsia" w:hAnsiTheme="majorEastAsia" w:hint="eastAsia"/>
          <w:sz w:val="28"/>
          <w:szCs w:val="28"/>
          <w:lang w:eastAsia="zh-TW"/>
        </w:rPr>
        <w:lastRenderedPageBreak/>
        <w:t>秦漢各類出土文字資料及相關研究</w:t>
      </w:r>
      <w:r w:rsidR="00CD1BD3" w:rsidRPr="003D2106">
        <w:rPr>
          <w:rFonts w:asciiTheme="majorEastAsia" w:eastAsiaTheme="majorEastAsia" w:hAnsiTheme="majorEastAsia" w:hint="eastAsia"/>
          <w:sz w:val="28"/>
          <w:szCs w:val="28"/>
        </w:rPr>
        <w:t>論著</w:t>
      </w:r>
      <w:r w:rsidRPr="003D2106">
        <w:rPr>
          <w:rFonts w:asciiTheme="majorEastAsia" w:eastAsiaTheme="majorEastAsia" w:hAnsiTheme="majorEastAsia" w:hint="eastAsia"/>
          <w:sz w:val="28"/>
          <w:szCs w:val="28"/>
          <w:lang w:eastAsia="zh-TW"/>
        </w:rPr>
        <w:t>。戰國文字研究涉及多方面的領域和知識，</w:t>
      </w:r>
      <w:r w:rsidR="00CD1BD3" w:rsidRPr="003D2106">
        <w:rPr>
          <w:rFonts w:asciiTheme="majorEastAsia" w:eastAsiaTheme="majorEastAsia" w:hAnsiTheme="majorEastAsia" w:hint="eastAsia"/>
          <w:sz w:val="28"/>
          <w:szCs w:val="28"/>
          <w:lang w:eastAsia="zh-TW"/>
        </w:rPr>
        <w:t>相關研究成果也特別豐富，博士</w:t>
      </w:r>
      <w:r w:rsidRPr="003D2106">
        <w:rPr>
          <w:rFonts w:asciiTheme="majorEastAsia" w:eastAsiaTheme="majorEastAsia" w:hAnsiTheme="majorEastAsia" w:hint="eastAsia"/>
          <w:sz w:val="28"/>
          <w:szCs w:val="28"/>
          <w:lang w:eastAsia="zh-TW"/>
        </w:rPr>
        <w:t>論文促使我集中突擊學習，</w:t>
      </w:r>
      <w:r w:rsidR="002D35DF" w:rsidRPr="003D2106">
        <w:rPr>
          <w:rFonts w:asciiTheme="majorEastAsia" w:eastAsiaTheme="majorEastAsia" w:hAnsiTheme="majorEastAsia" w:hint="eastAsia"/>
          <w:sz w:val="28"/>
          <w:szCs w:val="28"/>
          <w:lang w:eastAsia="zh-TW"/>
        </w:rPr>
        <w:t>但</w:t>
      </w:r>
      <w:r w:rsidRPr="003D2106">
        <w:rPr>
          <w:rFonts w:asciiTheme="majorEastAsia" w:eastAsiaTheme="majorEastAsia" w:hAnsiTheme="majorEastAsia" w:hint="eastAsia"/>
          <w:sz w:val="28"/>
          <w:szCs w:val="28"/>
          <w:lang w:eastAsia="zh-TW"/>
        </w:rPr>
        <w:t>博士期間短短數年的學習還未能達到消化吸收好的程度</w:t>
      </w:r>
      <w:r w:rsidR="002D35DF" w:rsidRPr="003D2106">
        <w:rPr>
          <w:rFonts w:asciiTheme="majorEastAsia" w:eastAsiaTheme="majorEastAsia" w:hAnsiTheme="majorEastAsia" w:hint="eastAsia"/>
          <w:sz w:val="28"/>
          <w:szCs w:val="28"/>
          <w:lang w:eastAsia="zh-TW"/>
        </w:rPr>
        <w:t>。</w:t>
      </w:r>
      <w:r w:rsidR="003425D1" w:rsidRPr="003D2106">
        <w:rPr>
          <w:rFonts w:asciiTheme="majorEastAsia" w:eastAsiaTheme="majorEastAsia" w:hAnsiTheme="majorEastAsia" w:hint="eastAsia"/>
          <w:sz w:val="28"/>
          <w:szCs w:val="28"/>
          <w:lang w:eastAsia="zh-TW"/>
        </w:rPr>
        <w:t>我深深地認識到，不少材料仍有待細讀，有些問題仍有待進一步的思考，其後我便將戰國文字作</w:t>
      </w:r>
      <w:r w:rsidR="004472C1">
        <w:rPr>
          <w:rFonts w:asciiTheme="majorEastAsia" w:eastAsiaTheme="majorEastAsia" w:hAnsiTheme="majorEastAsia" w:hint="eastAsia"/>
          <w:sz w:val="28"/>
          <w:szCs w:val="28"/>
          <w:lang w:eastAsia="zh-TW"/>
        </w:rPr>
        <w:t>爲</w:t>
      </w:r>
      <w:r w:rsidR="003425D1" w:rsidRPr="003D2106">
        <w:rPr>
          <w:rFonts w:asciiTheme="majorEastAsia" w:eastAsiaTheme="majorEastAsia" w:hAnsiTheme="majorEastAsia" w:hint="eastAsia"/>
          <w:sz w:val="28"/>
          <w:szCs w:val="28"/>
          <w:lang w:eastAsia="zh-TW"/>
        </w:rPr>
        <w:t>自己的一個主要研究領域。</w:t>
      </w:r>
    </w:p>
    <w:p w14:paraId="2B5E96A3" w14:textId="14864639" w:rsidR="001843B9" w:rsidRPr="003D2106" w:rsidRDefault="001843B9" w:rsidP="003D2106">
      <w:pPr>
        <w:spacing w:line="480" w:lineRule="auto"/>
        <w:ind w:firstLineChars="200" w:firstLine="560"/>
        <w:rPr>
          <w:rFonts w:asciiTheme="majorEastAsia" w:eastAsiaTheme="majorEastAsia" w:hAnsiTheme="majorEastAsia"/>
          <w:kern w:val="0"/>
          <w:sz w:val="28"/>
          <w:szCs w:val="28"/>
        </w:rPr>
      </w:pPr>
      <w:r w:rsidRPr="003D2106">
        <w:rPr>
          <w:rFonts w:asciiTheme="majorEastAsia" w:eastAsiaTheme="majorEastAsia" w:hAnsiTheme="majorEastAsia" w:hint="eastAsia"/>
          <w:sz w:val="28"/>
          <w:szCs w:val="28"/>
        </w:rPr>
        <w:t>2008年我留校工作後不久，</w:t>
      </w:r>
      <w:r w:rsidRPr="003D2106">
        <w:rPr>
          <w:rFonts w:asciiTheme="majorEastAsia" w:eastAsiaTheme="majorEastAsia" w:hAnsiTheme="majorEastAsia" w:hint="eastAsia"/>
          <w:kern w:val="0"/>
          <w:sz w:val="28"/>
          <w:szCs w:val="28"/>
          <w:lang w:eastAsia="zh-TW"/>
        </w:rPr>
        <w:t>《長沙馬王堆漢墓簡帛集成》編纂</w:t>
      </w:r>
      <w:r w:rsidRPr="003D2106">
        <w:rPr>
          <w:rFonts w:asciiTheme="majorEastAsia" w:eastAsiaTheme="majorEastAsia" w:hAnsiTheme="majorEastAsia" w:hint="eastAsia"/>
          <w:kern w:val="0"/>
          <w:sz w:val="28"/>
          <w:szCs w:val="28"/>
        </w:rPr>
        <w:t>工作正式啟動，我主要承擔其中</w:t>
      </w:r>
      <w:r w:rsidR="00F12ECA">
        <w:rPr>
          <w:rFonts w:asciiTheme="majorEastAsia" w:eastAsiaTheme="majorEastAsia" w:hAnsiTheme="majorEastAsia" w:hint="eastAsia"/>
          <w:kern w:val="0"/>
          <w:sz w:val="28"/>
          <w:szCs w:val="28"/>
        </w:rPr>
        <w:t>《</w:t>
      </w:r>
      <w:r w:rsidRPr="003D2106">
        <w:rPr>
          <w:rFonts w:asciiTheme="majorEastAsia" w:eastAsiaTheme="majorEastAsia" w:hAnsiTheme="majorEastAsia" w:hint="eastAsia"/>
          <w:kern w:val="0"/>
          <w:sz w:val="28"/>
          <w:szCs w:val="28"/>
        </w:rPr>
        <w:t>老子</w:t>
      </w:r>
      <w:r w:rsidR="00F12ECA">
        <w:rPr>
          <w:rFonts w:asciiTheme="majorEastAsia" w:eastAsiaTheme="majorEastAsia" w:hAnsiTheme="majorEastAsia" w:hint="eastAsia"/>
          <w:kern w:val="0"/>
          <w:sz w:val="28"/>
          <w:szCs w:val="28"/>
        </w:rPr>
        <w:t>》</w:t>
      </w:r>
      <w:r w:rsidRPr="003D2106">
        <w:rPr>
          <w:rFonts w:asciiTheme="majorEastAsia" w:eastAsiaTheme="majorEastAsia" w:hAnsiTheme="majorEastAsia" w:hint="eastAsia"/>
          <w:kern w:val="0"/>
          <w:sz w:val="28"/>
          <w:szCs w:val="28"/>
        </w:rPr>
        <w:t>乙本卷前古佚书《</w:t>
      </w:r>
      <w:r w:rsidRPr="003D2106">
        <w:rPr>
          <w:rFonts w:asciiTheme="majorEastAsia" w:eastAsiaTheme="majorEastAsia" w:hAnsiTheme="majorEastAsia" w:hint="eastAsia"/>
          <w:kern w:val="0"/>
          <w:sz w:val="28"/>
          <w:szCs w:val="28"/>
          <w:lang w:eastAsia="zh-TW"/>
        </w:rPr>
        <w:t>稱</w:t>
      </w:r>
      <w:r w:rsidRPr="003D2106">
        <w:rPr>
          <w:rFonts w:asciiTheme="majorEastAsia" w:eastAsiaTheme="majorEastAsia" w:hAnsiTheme="majorEastAsia" w:hint="eastAsia"/>
          <w:kern w:val="0"/>
          <w:sz w:val="28"/>
          <w:szCs w:val="28"/>
        </w:rPr>
        <w:t>》篇、</w:t>
      </w:r>
      <w:r w:rsidRPr="003D2106">
        <w:rPr>
          <w:rFonts w:asciiTheme="majorEastAsia" w:eastAsiaTheme="majorEastAsia" w:hAnsiTheme="majorEastAsia" w:hint="eastAsia"/>
          <w:kern w:val="0"/>
          <w:sz w:val="28"/>
          <w:szCs w:val="28"/>
          <w:lang w:eastAsia="zh-TW"/>
        </w:rPr>
        <w:t>帛書《養生方》、《卻穀食氣》</w:t>
      </w:r>
      <w:r w:rsidRPr="003D2106">
        <w:rPr>
          <w:rFonts w:asciiTheme="majorEastAsia" w:eastAsiaTheme="majorEastAsia" w:hAnsiTheme="majorEastAsia" w:hint="eastAsia"/>
          <w:kern w:val="0"/>
          <w:sz w:val="28"/>
          <w:szCs w:val="28"/>
        </w:rPr>
        <w:t>（後命名</w:t>
      </w:r>
      <w:r w:rsidR="004472C1">
        <w:rPr>
          <w:rFonts w:asciiTheme="majorEastAsia" w:eastAsiaTheme="majorEastAsia" w:hAnsiTheme="majorEastAsia" w:hint="eastAsia"/>
          <w:kern w:val="0"/>
          <w:sz w:val="28"/>
          <w:szCs w:val="28"/>
        </w:rPr>
        <w:t>爲</w:t>
      </w:r>
      <w:r w:rsidRPr="003D2106">
        <w:rPr>
          <w:rFonts w:asciiTheme="majorEastAsia" w:eastAsiaTheme="majorEastAsia" w:hAnsiTheme="majorEastAsia" w:hint="eastAsia"/>
          <w:kern w:val="0"/>
          <w:sz w:val="28"/>
          <w:szCs w:val="28"/>
        </w:rPr>
        <w:t>《去</w:t>
      </w:r>
      <w:r w:rsidRPr="003D2106">
        <w:rPr>
          <w:rFonts w:asciiTheme="majorEastAsia" w:eastAsiaTheme="majorEastAsia" w:hAnsiTheme="majorEastAsia" w:hint="eastAsia"/>
          <w:kern w:val="0"/>
          <w:sz w:val="28"/>
          <w:szCs w:val="28"/>
          <w:lang w:eastAsia="zh-TW"/>
        </w:rPr>
        <w:t>穀食氣</w:t>
      </w:r>
      <w:r w:rsidRPr="003D2106">
        <w:rPr>
          <w:rFonts w:asciiTheme="majorEastAsia" w:eastAsiaTheme="majorEastAsia" w:hAnsiTheme="majorEastAsia" w:hint="eastAsia"/>
          <w:kern w:val="0"/>
          <w:sz w:val="28"/>
          <w:szCs w:val="28"/>
        </w:rPr>
        <w:t>》）以及</w:t>
      </w:r>
      <w:r w:rsidRPr="003D2106">
        <w:rPr>
          <w:rFonts w:asciiTheme="majorEastAsia" w:eastAsiaTheme="majorEastAsia" w:hAnsiTheme="majorEastAsia" w:hint="eastAsia"/>
          <w:kern w:val="0"/>
          <w:sz w:val="28"/>
          <w:szCs w:val="28"/>
          <w:lang w:eastAsia="zh-TW"/>
        </w:rPr>
        <w:t>馬王堆醫簡</w:t>
      </w:r>
      <w:r w:rsidRPr="003D2106">
        <w:rPr>
          <w:rFonts w:asciiTheme="majorEastAsia" w:eastAsiaTheme="majorEastAsia" w:hAnsiTheme="majorEastAsia" w:hint="eastAsia"/>
          <w:kern w:val="0"/>
          <w:sz w:val="28"/>
          <w:szCs w:val="28"/>
        </w:rPr>
        <w:t>的</w:t>
      </w:r>
      <w:r w:rsidRPr="003D2106">
        <w:rPr>
          <w:rFonts w:asciiTheme="majorEastAsia" w:eastAsiaTheme="majorEastAsia" w:hAnsiTheme="majorEastAsia" w:hint="eastAsia"/>
          <w:kern w:val="0"/>
          <w:sz w:val="28"/>
          <w:szCs w:val="28"/>
          <w:lang w:eastAsia="zh-TW"/>
        </w:rPr>
        <w:t>整理工作</w:t>
      </w:r>
      <w:r w:rsidRPr="003D2106">
        <w:rPr>
          <w:rFonts w:asciiTheme="majorEastAsia" w:eastAsiaTheme="majorEastAsia" w:hAnsiTheme="majorEastAsia" w:hint="eastAsia"/>
          <w:kern w:val="0"/>
          <w:sz w:val="28"/>
          <w:szCs w:val="28"/>
        </w:rPr>
        <w:t>。這其中古醫書對我來說可謂是一個全新的領域，</w:t>
      </w:r>
      <w:r w:rsidR="004472C1">
        <w:rPr>
          <w:rFonts w:asciiTheme="majorEastAsia" w:eastAsiaTheme="majorEastAsia" w:hAnsiTheme="majorEastAsia" w:hint="eastAsia"/>
          <w:kern w:val="0"/>
          <w:sz w:val="28"/>
          <w:szCs w:val="28"/>
        </w:rPr>
        <w:t>爲</w:t>
      </w:r>
      <w:r w:rsidRPr="003D2106">
        <w:rPr>
          <w:rFonts w:asciiTheme="majorEastAsia" w:eastAsiaTheme="majorEastAsia" w:hAnsiTheme="majorEastAsia" w:hint="eastAsia"/>
          <w:kern w:val="0"/>
          <w:sz w:val="28"/>
          <w:szCs w:val="28"/>
        </w:rPr>
        <w:t>了完成好項目，也</w:t>
      </w:r>
      <w:r w:rsidR="00C652B9">
        <w:rPr>
          <w:rFonts w:asciiTheme="majorEastAsia" w:eastAsiaTheme="majorEastAsia" w:hAnsiTheme="majorEastAsia" w:hint="eastAsia"/>
          <w:kern w:val="0"/>
          <w:sz w:val="28"/>
          <w:szCs w:val="28"/>
        </w:rPr>
        <w:t>只</w:t>
      </w:r>
      <w:r w:rsidRPr="003D2106">
        <w:rPr>
          <w:rFonts w:asciiTheme="majorEastAsia" w:eastAsiaTheme="majorEastAsia" w:hAnsiTheme="majorEastAsia" w:hint="eastAsia"/>
          <w:kern w:val="0"/>
          <w:sz w:val="28"/>
          <w:szCs w:val="28"/>
        </w:rPr>
        <w:t>得硬</w:t>
      </w:r>
      <w:r w:rsidR="00734129" w:rsidRPr="009152A1">
        <w:rPr>
          <w:rFonts w:asciiTheme="majorEastAsia" w:eastAsiaTheme="majorEastAsia" w:hAnsiTheme="majorEastAsia" w:hint="eastAsia"/>
          <w:kern w:val="0"/>
          <w:sz w:val="28"/>
          <w:szCs w:val="28"/>
        </w:rPr>
        <w:t>着</w:t>
      </w:r>
      <w:r w:rsidRPr="003D2106">
        <w:rPr>
          <w:rFonts w:asciiTheme="majorEastAsia" w:eastAsiaTheme="majorEastAsia" w:hAnsiTheme="majorEastAsia" w:hint="eastAsia"/>
          <w:kern w:val="0"/>
          <w:sz w:val="28"/>
          <w:szCs w:val="28"/>
        </w:rPr>
        <w:t>頭皮，</w:t>
      </w:r>
      <w:r w:rsidR="0002414B" w:rsidRPr="009152A1">
        <w:rPr>
          <w:rFonts w:asciiTheme="majorEastAsia" w:eastAsiaTheme="majorEastAsia" w:hAnsiTheme="majorEastAsia" w:hint="eastAsia"/>
          <w:kern w:val="0"/>
          <w:sz w:val="28"/>
          <w:szCs w:val="28"/>
        </w:rPr>
        <w:t>從</w:t>
      </w:r>
      <w:r w:rsidRPr="003D2106">
        <w:rPr>
          <w:rFonts w:asciiTheme="majorEastAsia" w:eastAsiaTheme="majorEastAsia" w:hAnsiTheme="majorEastAsia" w:hint="eastAsia"/>
          <w:kern w:val="0"/>
          <w:sz w:val="28"/>
          <w:szCs w:val="28"/>
        </w:rPr>
        <w:t>頭學起。裘先生有不少論文涉及馬王堆簡帛醫書的整理以及利用秦漢文字資料校讀古醫書，如</w:t>
      </w:r>
      <w:r w:rsidR="004F2F51" w:rsidRPr="003D2106">
        <w:rPr>
          <w:rFonts w:asciiTheme="majorEastAsia" w:eastAsiaTheme="majorEastAsia" w:hAnsiTheme="majorEastAsia" w:hint="eastAsia"/>
          <w:kern w:val="0"/>
          <w:sz w:val="28"/>
          <w:szCs w:val="28"/>
        </w:rPr>
        <w:t>《</w:t>
      </w:r>
      <w:r w:rsidRPr="003D2106">
        <w:rPr>
          <w:rFonts w:asciiTheme="majorEastAsia" w:eastAsiaTheme="majorEastAsia" w:hAnsiTheme="majorEastAsia" w:hint="eastAsia"/>
          <w:kern w:val="0"/>
          <w:sz w:val="28"/>
          <w:szCs w:val="28"/>
        </w:rPr>
        <w:t>馬王堆三號漢墓“養生方”簡文釋讀瑣議》、《馬王堆醫書釋讀瑣議》、《讀簡帛文字資料札記》、《考古發現的秦漢文字資料對於校讀古籍的重要性》，這些是我首先要反復研讀學習的。劉釗老師也有不少有關簡帛醫書的論文，或涉及文字考釋或有關醫書詞彙，如</w:t>
      </w:r>
      <w:r w:rsidRPr="003D2106">
        <w:rPr>
          <w:rFonts w:asciiTheme="majorEastAsia" w:eastAsiaTheme="majorEastAsia" w:hAnsiTheme="majorEastAsia" w:hint="eastAsia"/>
          <w:sz w:val="28"/>
          <w:szCs w:val="28"/>
          <w:lang w:eastAsia="zh-TW"/>
        </w:rPr>
        <w:t>《關於馬王堆和張家山出土醫書中兩個詞語解釋的辨正》、《馬王堆帛書〈五十二病方〉中一個久被誤釋的藥名》、</w:t>
      </w:r>
      <w:r w:rsidRPr="003D2106">
        <w:rPr>
          <w:rFonts w:asciiTheme="majorEastAsia" w:eastAsiaTheme="majorEastAsia" w:hAnsiTheme="majorEastAsia" w:hint="eastAsia"/>
          <w:kern w:val="0"/>
          <w:sz w:val="28"/>
          <w:szCs w:val="28"/>
          <w:lang w:eastAsia="zh-TW"/>
        </w:rPr>
        <w:t>《馬王堆漢墓簡帛文字考釋》</w:t>
      </w:r>
      <w:r w:rsidRPr="003D2106">
        <w:rPr>
          <w:rFonts w:asciiTheme="majorEastAsia" w:eastAsiaTheme="majorEastAsia" w:hAnsiTheme="majorEastAsia" w:hint="eastAsia"/>
          <w:kern w:val="0"/>
          <w:sz w:val="28"/>
          <w:szCs w:val="28"/>
        </w:rPr>
        <w:t>、</w:t>
      </w:r>
      <w:r w:rsidRPr="003D2106">
        <w:rPr>
          <w:rFonts w:hint="eastAsia"/>
          <w:sz w:val="28"/>
          <w:szCs w:val="28"/>
        </w:rPr>
        <w:t>《</w:t>
      </w:r>
      <w:r w:rsidRPr="003D2106">
        <w:rPr>
          <w:rFonts w:hint="eastAsia"/>
          <w:sz w:val="28"/>
          <w:szCs w:val="28"/>
          <w:lang w:eastAsia="zh-TW"/>
        </w:rPr>
        <w:t>馬王堆漢墓帛書</w:t>
      </w:r>
      <w:r w:rsidRPr="003D2106">
        <w:rPr>
          <w:rFonts w:hint="eastAsia"/>
          <w:sz w:val="28"/>
          <w:szCs w:val="28"/>
        </w:rPr>
        <w:t>〈</w:t>
      </w:r>
      <w:r w:rsidRPr="003D2106">
        <w:rPr>
          <w:rFonts w:hint="eastAsia"/>
          <w:sz w:val="28"/>
          <w:szCs w:val="28"/>
          <w:lang w:eastAsia="zh-TW"/>
        </w:rPr>
        <w:t>雜療方</w:t>
      </w:r>
      <w:r w:rsidRPr="003D2106">
        <w:rPr>
          <w:rFonts w:hint="eastAsia"/>
          <w:sz w:val="28"/>
          <w:szCs w:val="28"/>
        </w:rPr>
        <w:t>〉</w:t>
      </w:r>
      <w:r w:rsidRPr="003D2106">
        <w:rPr>
          <w:rFonts w:hint="eastAsia"/>
          <w:sz w:val="28"/>
          <w:szCs w:val="28"/>
          <w:lang w:eastAsia="zh-TW"/>
        </w:rPr>
        <w:t>校釋</w:t>
      </w:r>
      <w:r w:rsidRPr="003D2106">
        <w:rPr>
          <w:rFonts w:hint="eastAsia"/>
          <w:sz w:val="28"/>
          <w:szCs w:val="28"/>
        </w:rPr>
        <w:t>札記》</w:t>
      </w:r>
      <w:r w:rsidRPr="003D2106">
        <w:rPr>
          <w:rFonts w:asciiTheme="majorEastAsia" w:eastAsiaTheme="majorEastAsia" w:hAnsiTheme="majorEastAsia" w:hint="eastAsia"/>
          <w:kern w:val="0"/>
          <w:sz w:val="28"/>
          <w:szCs w:val="28"/>
        </w:rPr>
        <w:t>，</w:t>
      </w:r>
      <w:r w:rsidR="006E2E1D" w:rsidRPr="003D2106">
        <w:rPr>
          <w:rFonts w:asciiTheme="majorEastAsia" w:eastAsiaTheme="majorEastAsia" w:hAnsiTheme="majorEastAsia" w:hint="eastAsia"/>
          <w:kern w:val="0"/>
          <w:sz w:val="28"/>
          <w:szCs w:val="28"/>
        </w:rPr>
        <w:t>這些論文</w:t>
      </w:r>
      <w:r w:rsidRPr="003D2106">
        <w:rPr>
          <w:rFonts w:asciiTheme="majorEastAsia" w:eastAsiaTheme="majorEastAsia" w:hAnsiTheme="majorEastAsia" w:hint="eastAsia"/>
          <w:kern w:val="0"/>
          <w:sz w:val="28"/>
          <w:szCs w:val="28"/>
        </w:rPr>
        <w:t>我也曾拜讀學習多遍。</w:t>
      </w:r>
    </w:p>
    <w:p w14:paraId="66C5ABBA" w14:textId="74B019F9" w:rsidR="001843B9" w:rsidRPr="003D2106" w:rsidRDefault="001843B9" w:rsidP="003D2106">
      <w:pPr>
        <w:spacing w:line="480" w:lineRule="auto"/>
        <w:ind w:firstLineChars="200" w:firstLine="560"/>
        <w:rPr>
          <w:rFonts w:asciiTheme="majorEastAsia" w:eastAsiaTheme="majorEastAsia" w:hAnsiTheme="majorEastAsia"/>
          <w:kern w:val="0"/>
          <w:sz w:val="28"/>
          <w:szCs w:val="28"/>
          <w:lang w:eastAsia="zh-TW"/>
        </w:rPr>
      </w:pPr>
      <w:r w:rsidRPr="003D2106">
        <w:rPr>
          <w:rFonts w:asciiTheme="majorEastAsia" w:eastAsiaTheme="majorEastAsia" w:hAnsiTheme="majorEastAsia" w:hint="eastAsia"/>
          <w:kern w:val="0"/>
          <w:sz w:val="28"/>
          <w:szCs w:val="28"/>
        </w:rPr>
        <w:t>這期間除了系統地研讀相關出土及傳世古醫書、諸家相關論著外，竹簡特別是帛書的拼綴是整理工作的重要內容，我花費了大量時間在其中，記得有好幾個暑假都窩在中心資料室拼綴帛書殘片。</w:t>
      </w:r>
      <w:r w:rsidRPr="003D2106">
        <w:rPr>
          <w:rFonts w:asciiTheme="majorEastAsia" w:eastAsiaTheme="majorEastAsia" w:hAnsiTheme="majorEastAsia" w:hint="eastAsia"/>
          <w:kern w:val="0"/>
          <w:sz w:val="28"/>
          <w:szCs w:val="28"/>
          <w:lang w:eastAsia="zh-TW"/>
        </w:rPr>
        <w:t>2014年6</w:t>
      </w:r>
      <w:r w:rsidRPr="003D2106">
        <w:rPr>
          <w:rFonts w:asciiTheme="majorEastAsia" w:eastAsiaTheme="majorEastAsia" w:hAnsiTheme="majorEastAsia" w:hint="eastAsia"/>
          <w:kern w:val="0"/>
          <w:sz w:val="28"/>
          <w:szCs w:val="28"/>
          <w:lang w:eastAsia="zh-TW"/>
        </w:rPr>
        <w:lastRenderedPageBreak/>
        <w:t>月</w:t>
      </w:r>
      <w:r w:rsidR="00C31608">
        <w:rPr>
          <w:rFonts w:asciiTheme="majorEastAsia" w:eastAsiaTheme="majorEastAsia" w:hAnsiTheme="majorEastAsia" w:hint="eastAsia"/>
          <w:kern w:val="0"/>
          <w:sz w:val="28"/>
          <w:szCs w:val="28"/>
          <w:lang w:eastAsia="zh-TW"/>
        </w:rPr>
        <w:t>，</w:t>
      </w:r>
      <w:r w:rsidRPr="003D2106">
        <w:rPr>
          <w:rFonts w:asciiTheme="majorEastAsia" w:eastAsiaTheme="majorEastAsia" w:hAnsiTheme="majorEastAsia" w:hint="eastAsia"/>
          <w:kern w:val="0"/>
          <w:sz w:val="28"/>
          <w:szCs w:val="28"/>
          <w:lang w:eastAsia="zh-TW"/>
        </w:rPr>
        <w:t>《長沙馬王堆漢墓簡帛集成》歷時六年</w:t>
      </w:r>
      <w:r w:rsidRPr="003D2106">
        <w:rPr>
          <w:rFonts w:asciiTheme="majorEastAsia" w:eastAsiaTheme="majorEastAsia" w:hAnsiTheme="majorEastAsia" w:hint="eastAsia"/>
          <w:kern w:val="0"/>
          <w:sz w:val="28"/>
          <w:szCs w:val="28"/>
        </w:rPr>
        <w:t>，終於</w:t>
      </w:r>
      <w:r w:rsidRPr="003D2106">
        <w:rPr>
          <w:rFonts w:asciiTheme="majorEastAsia" w:eastAsiaTheme="majorEastAsia" w:hAnsiTheme="majorEastAsia" w:hint="eastAsia"/>
          <w:kern w:val="0"/>
          <w:sz w:val="28"/>
          <w:szCs w:val="28"/>
          <w:lang w:eastAsia="zh-TW"/>
        </w:rPr>
        <w:t>正式刊佈。我作</w:t>
      </w:r>
      <w:r w:rsidR="004472C1">
        <w:rPr>
          <w:rFonts w:asciiTheme="majorEastAsia" w:eastAsiaTheme="majorEastAsia" w:hAnsiTheme="majorEastAsia" w:hint="eastAsia"/>
          <w:kern w:val="0"/>
          <w:sz w:val="28"/>
          <w:szCs w:val="28"/>
          <w:lang w:eastAsia="zh-TW"/>
        </w:rPr>
        <w:t>爲</w:t>
      </w:r>
      <w:r w:rsidRPr="003D2106">
        <w:rPr>
          <w:rFonts w:asciiTheme="majorEastAsia" w:eastAsiaTheme="majorEastAsia" w:hAnsiTheme="majorEastAsia" w:hint="eastAsia"/>
          <w:kern w:val="0"/>
          <w:sz w:val="28"/>
          <w:szCs w:val="28"/>
          <w:lang w:eastAsia="zh-TW"/>
        </w:rPr>
        <w:t>整理者，深切地體會到馬王堆簡帛內容的博大精深，項目有期限，但研究是一個長期的過程。這之後一直到現在，我也一直在從事出土秦漢巫醫類簡帛文獻的研究。</w:t>
      </w:r>
    </w:p>
    <w:p w14:paraId="4859E778" w14:textId="77777777" w:rsidR="001843B9" w:rsidRPr="003D2106" w:rsidRDefault="001843B9" w:rsidP="003D2106">
      <w:pPr>
        <w:spacing w:line="480" w:lineRule="auto"/>
        <w:rPr>
          <w:rFonts w:asciiTheme="majorEastAsia" w:eastAsiaTheme="majorEastAsia" w:hAnsiTheme="majorEastAsia"/>
          <w:sz w:val="28"/>
          <w:szCs w:val="28"/>
          <w:lang w:eastAsia="zh-TW"/>
        </w:rPr>
      </w:pPr>
    </w:p>
    <w:p w14:paraId="3C11CBD3" w14:textId="77777777" w:rsidR="008B6967" w:rsidRPr="003D2106" w:rsidRDefault="008B6967" w:rsidP="003D2106">
      <w:pPr>
        <w:spacing w:line="480" w:lineRule="auto"/>
        <w:jc w:val="center"/>
        <w:rPr>
          <w:rFonts w:asciiTheme="majorEastAsia" w:eastAsiaTheme="majorEastAsia" w:hAnsiTheme="majorEastAsia"/>
          <w:sz w:val="28"/>
          <w:szCs w:val="28"/>
        </w:rPr>
      </w:pPr>
      <w:r w:rsidRPr="003D2106">
        <w:rPr>
          <w:rFonts w:asciiTheme="majorEastAsia" w:eastAsiaTheme="majorEastAsia" w:hAnsiTheme="majorEastAsia"/>
          <w:noProof/>
          <w:sz w:val="28"/>
          <w:szCs w:val="28"/>
        </w:rPr>
        <w:drawing>
          <wp:inline distT="0" distB="0" distL="0" distR="0" wp14:anchorId="24C9B225" wp14:editId="68C3FD5F">
            <wp:extent cx="4881033" cy="3660775"/>
            <wp:effectExtent l="0" t="0" r="0" b="0"/>
            <wp:docPr id="5" name="图片 5" descr="I:\E盘\影音\照片\6月27日中心集体照\SSA5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盘\影音\照片\6月27日中心集体照\SSA550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3257" cy="3662443"/>
                    </a:xfrm>
                    <a:prstGeom prst="rect">
                      <a:avLst/>
                    </a:prstGeom>
                    <a:noFill/>
                    <a:ln>
                      <a:noFill/>
                    </a:ln>
                  </pic:spPr>
                </pic:pic>
              </a:graphicData>
            </a:graphic>
          </wp:inline>
        </w:drawing>
      </w:r>
    </w:p>
    <w:p w14:paraId="11C52057" w14:textId="77777777" w:rsidR="008B6967" w:rsidRPr="00DC2404" w:rsidRDefault="008B6967" w:rsidP="003D2106">
      <w:pPr>
        <w:spacing w:line="480" w:lineRule="auto"/>
        <w:jc w:val="center"/>
        <w:rPr>
          <w:rFonts w:ascii="楷体" w:eastAsia="楷体" w:hAnsi="楷体"/>
          <w:sz w:val="28"/>
          <w:szCs w:val="28"/>
        </w:rPr>
      </w:pPr>
      <w:r w:rsidRPr="00DC2404">
        <w:rPr>
          <w:rFonts w:ascii="楷体" w:eastAsia="楷体" w:hAnsi="楷体" w:hint="eastAsia"/>
          <w:sz w:val="28"/>
          <w:szCs w:val="28"/>
        </w:rPr>
        <w:t>2008年博士畢業，與裘先生和師母合影</w:t>
      </w:r>
    </w:p>
    <w:p w14:paraId="52767668" w14:textId="77777777" w:rsidR="008B6967" w:rsidRPr="003D2106" w:rsidRDefault="008B6967" w:rsidP="003D2106">
      <w:pPr>
        <w:spacing w:line="480" w:lineRule="auto"/>
        <w:jc w:val="center"/>
        <w:rPr>
          <w:rFonts w:asciiTheme="majorEastAsia" w:eastAsiaTheme="majorEastAsia" w:hAnsiTheme="majorEastAsia"/>
          <w:sz w:val="28"/>
          <w:szCs w:val="28"/>
        </w:rPr>
      </w:pPr>
    </w:p>
    <w:p w14:paraId="25A95497" w14:textId="75193A83" w:rsidR="00C43E57" w:rsidRPr="009E5EEC" w:rsidRDefault="009E5EEC" w:rsidP="009E5EEC">
      <w:pPr>
        <w:spacing w:line="480" w:lineRule="auto"/>
        <w:rPr>
          <w:rFonts w:asciiTheme="majorEastAsia" w:eastAsiaTheme="majorEastAsia" w:hAnsiTheme="majorEastAsia"/>
          <w:b/>
          <w:sz w:val="28"/>
          <w:szCs w:val="28"/>
        </w:rPr>
      </w:pPr>
      <w:r>
        <w:rPr>
          <w:rFonts w:asciiTheme="majorEastAsia" w:eastAsiaTheme="minorEastAsia" w:hAnsiTheme="majorEastAsia" w:hint="eastAsia"/>
          <w:b/>
          <w:sz w:val="28"/>
          <w:szCs w:val="28"/>
        </w:rPr>
        <w:t>2</w:t>
      </w:r>
      <w:r>
        <w:rPr>
          <w:rFonts w:asciiTheme="majorEastAsia" w:eastAsiaTheme="minorEastAsia" w:hAnsiTheme="majorEastAsia"/>
          <w:b/>
          <w:sz w:val="28"/>
          <w:szCs w:val="28"/>
        </w:rPr>
        <w:t xml:space="preserve">. </w:t>
      </w:r>
      <w:r w:rsidR="005716D2" w:rsidRPr="009E5EEC">
        <w:rPr>
          <w:rFonts w:asciiTheme="majorEastAsia" w:eastAsiaTheme="majorEastAsia" w:hAnsiTheme="majorEastAsia" w:hint="eastAsia"/>
          <w:b/>
          <w:sz w:val="28"/>
          <w:szCs w:val="28"/>
          <w:lang w:eastAsia="zh-TW"/>
        </w:rPr>
        <w:t>您目前主要的研究領域有哪些？該領域今後的預想研究或擬待研究的方向和課題有哪些？</w:t>
      </w:r>
    </w:p>
    <w:p w14:paraId="6C1EF267" w14:textId="72135B25" w:rsidR="007108FA" w:rsidRPr="003D2106" w:rsidRDefault="007108FA" w:rsidP="003D2106">
      <w:pPr>
        <w:spacing w:line="480" w:lineRule="auto"/>
        <w:ind w:firstLineChars="200" w:firstLine="560"/>
        <w:rPr>
          <w:sz w:val="28"/>
          <w:szCs w:val="28"/>
          <w:lang w:eastAsia="zh-TW"/>
        </w:rPr>
      </w:pPr>
      <w:r w:rsidRPr="003D2106">
        <w:rPr>
          <w:rFonts w:hint="eastAsia"/>
          <w:sz w:val="28"/>
          <w:szCs w:val="28"/>
          <w:lang w:eastAsia="zh-TW"/>
        </w:rPr>
        <w:t>由於博士論文的緣由，這些年我比較關注戰國文字的“文字異形”以及分區分域問題。小書《戰國時代各系文字間的用字差異現象研究》曾以戰國各系文字字詞關係</w:t>
      </w:r>
      <w:r w:rsidR="004472C1">
        <w:rPr>
          <w:rFonts w:hint="eastAsia"/>
          <w:sz w:val="28"/>
          <w:szCs w:val="28"/>
          <w:lang w:eastAsia="zh-TW"/>
        </w:rPr>
        <w:t>爲</w:t>
      </w:r>
      <w:r w:rsidRPr="003D2106">
        <w:rPr>
          <w:rFonts w:hint="eastAsia"/>
          <w:sz w:val="28"/>
          <w:szCs w:val="28"/>
          <w:lang w:eastAsia="zh-TW"/>
        </w:rPr>
        <w:t>考察對象，較</w:t>
      </w:r>
      <w:r w:rsidR="004472C1">
        <w:rPr>
          <w:rFonts w:hint="eastAsia"/>
          <w:sz w:val="28"/>
          <w:szCs w:val="28"/>
          <w:lang w:eastAsia="zh-TW"/>
        </w:rPr>
        <w:t>爲</w:t>
      </w:r>
      <w:r w:rsidRPr="003D2106">
        <w:rPr>
          <w:rFonts w:hint="eastAsia"/>
          <w:sz w:val="28"/>
          <w:szCs w:val="28"/>
          <w:lang w:eastAsia="zh-TW"/>
        </w:rPr>
        <w:t>系統地梳理了戰國各系</w:t>
      </w:r>
      <w:r w:rsidRPr="003D2106">
        <w:rPr>
          <w:rFonts w:hint="eastAsia"/>
          <w:sz w:val="28"/>
          <w:szCs w:val="28"/>
          <w:lang w:eastAsia="zh-TW"/>
        </w:rPr>
        <w:lastRenderedPageBreak/>
        <w:t>文字間的用字差異現象，並在前輩學者研究的基礎上認</w:t>
      </w:r>
      <w:r w:rsidR="004472C1">
        <w:rPr>
          <w:rFonts w:hint="eastAsia"/>
          <w:sz w:val="28"/>
          <w:szCs w:val="28"/>
          <w:lang w:eastAsia="zh-TW"/>
        </w:rPr>
        <w:t>爲</w:t>
      </w:r>
      <w:r w:rsidRPr="003D2106">
        <w:rPr>
          <w:rFonts w:hint="eastAsia"/>
          <w:sz w:val="28"/>
          <w:szCs w:val="28"/>
          <w:lang w:eastAsia="zh-TW"/>
        </w:rPr>
        <w:t>，“用字差異”與“文字形體上的差異”同等重要，均是戰國“文字異形”的重要內容，應作</w:t>
      </w:r>
      <w:r w:rsidR="004472C1">
        <w:rPr>
          <w:rFonts w:hint="eastAsia"/>
          <w:sz w:val="28"/>
          <w:szCs w:val="28"/>
          <w:lang w:eastAsia="zh-TW"/>
        </w:rPr>
        <w:t>爲</w:t>
      </w:r>
      <w:r w:rsidRPr="003D2106">
        <w:rPr>
          <w:rFonts w:hint="eastAsia"/>
          <w:sz w:val="28"/>
          <w:szCs w:val="28"/>
          <w:lang w:eastAsia="zh-TW"/>
        </w:rPr>
        <w:t>戰國文字區系劃分的重要標準和依據。拙文《戰國“文字異形”問題的學術史考察》對王國維以來的戰國文字分區分域理論及其學術史進行了考察及評述。許慎《說文解字·敘》所說的七國“文字異形”，主要指的是戰國文字在字形寫法（包括結構）及用字上存在着較</w:t>
      </w:r>
      <w:r w:rsidR="004472C1">
        <w:rPr>
          <w:rFonts w:hint="eastAsia"/>
          <w:sz w:val="28"/>
          <w:szCs w:val="28"/>
          <w:lang w:eastAsia="zh-TW"/>
        </w:rPr>
        <w:t>爲</w:t>
      </w:r>
      <w:r w:rsidRPr="003D2106">
        <w:rPr>
          <w:rFonts w:hint="eastAsia"/>
          <w:sz w:val="28"/>
          <w:szCs w:val="28"/>
          <w:lang w:eastAsia="zh-TW"/>
        </w:rPr>
        <w:t>普遍的地區性差異。除此之外，當時各國各系內部也存在“文字異形”的現象。我</w:t>
      </w:r>
      <w:r w:rsidR="008C7466" w:rsidRPr="0022603D">
        <w:rPr>
          <w:rFonts w:hint="eastAsia"/>
          <w:sz w:val="28"/>
          <w:szCs w:val="28"/>
          <w:lang w:eastAsia="zh-TW"/>
        </w:rPr>
        <w:t>們</w:t>
      </w:r>
      <w:r w:rsidRPr="003D2106">
        <w:rPr>
          <w:rFonts w:hint="eastAsia"/>
          <w:sz w:val="28"/>
          <w:szCs w:val="28"/>
          <w:lang w:eastAsia="zh-TW"/>
        </w:rPr>
        <w:t>對這一問題也有較</w:t>
      </w:r>
      <w:r w:rsidR="004472C1">
        <w:rPr>
          <w:rFonts w:hint="eastAsia"/>
          <w:sz w:val="28"/>
          <w:szCs w:val="28"/>
          <w:lang w:eastAsia="zh-TW"/>
        </w:rPr>
        <w:t>爲</w:t>
      </w:r>
      <w:r w:rsidRPr="003D2106">
        <w:rPr>
          <w:rFonts w:hint="eastAsia"/>
          <w:sz w:val="28"/>
          <w:szCs w:val="28"/>
          <w:lang w:eastAsia="zh-TW"/>
        </w:rPr>
        <w:t>系統</w:t>
      </w:r>
      <w:r w:rsidR="005020B7" w:rsidRPr="0022603D">
        <w:rPr>
          <w:rFonts w:hint="eastAsia"/>
          <w:sz w:val="28"/>
          <w:szCs w:val="28"/>
          <w:lang w:eastAsia="zh-TW"/>
        </w:rPr>
        <w:t>的</w:t>
      </w:r>
      <w:r w:rsidRPr="003D2106">
        <w:rPr>
          <w:rFonts w:hint="eastAsia"/>
          <w:sz w:val="28"/>
          <w:szCs w:val="28"/>
          <w:lang w:eastAsia="zh-TW"/>
        </w:rPr>
        <w:t>討論（《戰國同系文字中的用字不同的現象》）。近年來，學界逐步認識到戰國文字諸系內部也存在一些區別，仍可進一步劃分。如齊魯系文字，不少學者主張從文字形體、用字習慣等特點來看應分</w:t>
      </w:r>
      <w:r w:rsidR="004472C1">
        <w:rPr>
          <w:rFonts w:hint="eastAsia"/>
          <w:sz w:val="28"/>
          <w:szCs w:val="28"/>
          <w:lang w:eastAsia="zh-TW"/>
        </w:rPr>
        <w:t>爲</w:t>
      </w:r>
      <w:r w:rsidRPr="003D2106">
        <w:rPr>
          <w:rFonts w:hint="eastAsia"/>
          <w:sz w:val="28"/>
          <w:szCs w:val="28"/>
          <w:lang w:eastAsia="zh-TW"/>
        </w:rPr>
        <w:t>以齊國</w:t>
      </w:r>
      <w:r w:rsidR="004472C1">
        <w:rPr>
          <w:rFonts w:hint="eastAsia"/>
          <w:sz w:val="28"/>
          <w:szCs w:val="28"/>
          <w:lang w:eastAsia="zh-TW"/>
        </w:rPr>
        <w:t>爲</w:t>
      </w:r>
      <w:r w:rsidRPr="003D2106">
        <w:rPr>
          <w:rFonts w:hint="eastAsia"/>
          <w:sz w:val="28"/>
          <w:szCs w:val="28"/>
          <w:lang w:eastAsia="zh-TW"/>
        </w:rPr>
        <w:t>中心包括杞、鑄等國文字的一系（齊、杞系）與以邾國</w:t>
      </w:r>
      <w:r w:rsidR="004472C1">
        <w:rPr>
          <w:rFonts w:hint="eastAsia"/>
          <w:sz w:val="28"/>
          <w:szCs w:val="28"/>
          <w:lang w:eastAsia="zh-TW"/>
        </w:rPr>
        <w:t>爲</w:t>
      </w:r>
      <w:r w:rsidRPr="003D2106">
        <w:rPr>
          <w:rFonts w:hint="eastAsia"/>
          <w:sz w:val="28"/>
          <w:szCs w:val="28"/>
          <w:lang w:eastAsia="zh-TW"/>
        </w:rPr>
        <w:t>中心包括魯、滕等國文字的一系（邾、魯系）。我個人也有一些思考，認</w:t>
      </w:r>
      <w:r w:rsidR="004472C1">
        <w:rPr>
          <w:rFonts w:hint="eastAsia"/>
          <w:sz w:val="28"/>
          <w:szCs w:val="28"/>
          <w:lang w:eastAsia="zh-TW"/>
        </w:rPr>
        <w:t>爲</w:t>
      </w:r>
      <w:r w:rsidRPr="003D2106">
        <w:rPr>
          <w:rFonts w:hint="eastAsia"/>
          <w:sz w:val="28"/>
          <w:szCs w:val="28"/>
          <w:lang w:eastAsia="zh-TW"/>
        </w:rPr>
        <w:t>三晉文字根據文字形體、用字習慣、書寫風格方面的差異，仍可細分</w:t>
      </w:r>
      <w:r w:rsidR="004472C1">
        <w:rPr>
          <w:rFonts w:hint="eastAsia"/>
          <w:sz w:val="28"/>
          <w:szCs w:val="28"/>
          <w:lang w:eastAsia="zh-TW"/>
        </w:rPr>
        <w:t>爲</w:t>
      </w:r>
      <w:r w:rsidRPr="003D2106">
        <w:rPr>
          <w:rFonts w:hint="eastAsia"/>
          <w:sz w:val="28"/>
          <w:szCs w:val="28"/>
          <w:lang w:eastAsia="zh-TW"/>
        </w:rPr>
        <w:t>韓、趙、魏三系。這其中兩周文字與韓國文字關係最近，應可劃歸於韓系；而中山文字總的來看與魏國文字最</w:t>
      </w:r>
      <w:r w:rsidR="004472C1">
        <w:rPr>
          <w:rFonts w:hint="eastAsia"/>
          <w:sz w:val="28"/>
          <w:szCs w:val="28"/>
          <w:lang w:eastAsia="zh-TW"/>
        </w:rPr>
        <w:t>爲</w:t>
      </w:r>
      <w:r w:rsidRPr="003D2106">
        <w:rPr>
          <w:rFonts w:hint="eastAsia"/>
          <w:sz w:val="28"/>
          <w:szCs w:val="28"/>
          <w:lang w:eastAsia="zh-TW"/>
        </w:rPr>
        <w:t>接近，應可劃歸於魏系（《戰國銘文分域研究》“前言”）。拙文《說幾件宋器銘文並論宋國文字的域別問題》算是個案研究，該文對東周時代的宋器銘文進行了系統的梳理，並對宋國文字的域別問題進行了全面討論，對宋國文字楚系說、三晉說等說法提出質疑，認</w:t>
      </w:r>
      <w:r w:rsidR="004472C1">
        <w:rPr>
          <w:rFonts w:hint="eastAsia"/>
          <w:sz w:val="28"/>
          <w:szCs w:val="28"/>
          <w:lang w:eastAsia="zh-TW"/>
        </w:rPr>
        <w:t>爲</w:t>
      </w:r>
      <w:r w:rsidRPr="003D2106">
        <w:rPr>
          <w:rFonts w:hint="eastAsia"/>
          <w:sz w:val="28"/>
          <w:szCs w:val="28"/>
          <w:lang w:eastAsia="zh-TW"/>
        </w:rPr>
        <w:t>宋國文字應屬齊魯文字。</w:t>
      </w:r>
    </w:p>
    <w:p w14:paraId="7A46598B" w14:textId="7138E81B" w:rsidR="007108FA" w:rsidRPr="003D2106" w:rsidRDefault="007108FA"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戰國文字常有出人意料的變化，考釋不易，確釋之字也常涉及破</w:t>
      </w:r>
      <w:r w:rsidRPr="003D2106">
        <w:rPr>
          <w:rFonts w:asciiTheme="majorEastAsia" w:eastAsiaTheme="majorEastAsia" w:hAnsiTheme="majorEastAsia" w:hint="eastAsia"/>
          <w:sz w:val="28"/>
          <w:szCs w:val="28"/>
          <w:lang w:eastAsia="zh-TW"/>
        </w:rPr>
        <w:lastRenderedPageBreak/>
        <w:t>讀，而努力破譯這些奇字難句也正是研究者的興趣所在。近年來，戰國銘文研究也一直是我關注的重點。這方面的研究一是疑難字詞的考釋。我比較注重利用戰國、秦漢簡帛文字資料來釋讀戰國銘文。如拙文《戰國文字中的“許”縣和“許”氏》據包山楚簡中“許”又寫作“</w:t>
      </w:r>
      <w:r w:rsidRPr="003D2106">
        <w:rPr>
          <w:rFonts w:asciiTheme="majorEastAsia" w:eastAsiaTheme="majorEastAsia" w:hAnsiTheme="majorEastAsia"/>
          <w:noProof/>
          <w:sz w:val="28"/>
          <w:szCs w:val="28"/>
        </w:rPr>
        <w:drawing>
          <wp:inline distT="0" distB="0" distL="0" distR="0" wp14:anchorId="41DC0DBD" wp14:editId="24926A4B">
            <wp:extent cx="180000" cy="1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D2106">
        <w:rPr>
          <w:rFonts w:asciiTheme="majorEastAsia" w:eastAsiaTheme="majorEastAsia" w:hAnsiTheme="majorEastAsia" w:hint="eastAsia"/>
          <w:sz w:val="28"/>
          <w:szCs w:val="28"/>
          <w:lang w:eastAsia="zh-TW"/>
        </w:rPr>
        <w:t>”這一異文證據，將兵器銘文及古璽中用作地名、姓氏的“吂”、“</w:t>
      </w:r>
      <w:r w:rsidRPr="003D2106">
        <w:rPr>
          <w:rFonts w:asciiTheme="majorEastAsia" w:eastAsiaTheme="majorEastAsia" w:hAnsiTheme="majorEastAsia"/>
          <w:noProof/>
          <w:sz w:val="28"/>
          <w:szCs w:val="28"/>
        </w:rPr>
        <w:drawing>
          <wp:inline distT="0" distB="0" distL="0" distR="0" wp14:anchorId="720AE78B" wp14:editId="200495B7">
            <wp:extent cx="180000" cy="1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D2106">
        <w:rPr>
          <w:rFonts w:asciiTheme="majorEastAsia" w:eastAsiaTheme="majorEastAsia" w:hAnsiTheme="majorEastAsia" w:hint="eastAsia"/>
          <w:sz w:val="28"/>
          <w:szCs w:val="28"/>
          <w:lang w:eastAsia="zh-TW"/>
        </w:rPr>
        <w:t>”、“邙”、“</w:t>
      </w:r>
      <w:r w:rsidRPr="003D2106">
        <w:rPr>
          <w:rFonts w:asciiTheme="majorEastAsia" w:eastAsiaTheme="majorEastAsia" w:hAnsiTheme="majorEastAsia"/>
          <w:noProof/>
          <w:sz w:val="28"/>
          <w:szCs w:val="28"/>
        </w:rPr>
        <w:drawing>
          <wp:inline distT="0" distB="0" distL="0" distR="0" wp14:anchorId="698E8405" wp14:editId="6AF0587B">
            <wp:extent cx="180000" cy="18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D2106">
        <w:rPr>
          <w:rFonts w:asciiTheme="majorEastAsia" w:eastAsiaTheme="majorEastAsia" w:hAnsiTheme="majorEastAsia" w:hint="eastAsia"/>
          <w:sz w:val="28"/>
          <w:szCs w:val="28"/>
          <w:lang w:eastAsia="zh-TW"/>
        </w:rPr>
        <w:t>”等字釋讀</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“許”。《</w:t>
      </w:r>
      <w:r w:rsidR="00EB462C" w:rsidRPr="0022603D">
        <w:rPr>
          <w:rFonts w:asciiTheme="majorEastAsia" w:eastAsiaTheme="majorEastAsia" w:hAnsiTheme="majorEastAsia" w:hint="eastAsia"/>
          <w:sz w:val="28"/>
          <w:szCs w:val="28"/>
        </w:rPr>
        <w:t>說</w:t>
      </w:r>
      <w:r w:rsidRPr="003D2106">
        <w:rPr>
          <w:rFonts w:asciiTheme="majorEastAsia" w:eastAsiaTheme="majorEastAsia" w:hAnsiTheme="majorEastAsia" w:hint="eastAsia"/>
          <w:sz w:val="28"/>
          <w:szCs w:val="28"/>
          <w:lang w:eastAsia="zh-TW"/>
        </w:rPr>
        <w:t>上博簡</w:t>
      </w:r>
      <w:r w:rsidR="00D5713B">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容成氏</w:t>
      </w:r>
      <w:r w:rsidR="00D5713B">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的“冥”及其相關諸字》則關注到以往</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大家所忽略的秦漢文字中“冥”下方作“个”形這一異體寫法，這一形體我認</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對於探討“冥”字的字形變化具有重要的作用。戰國銘文的釋讀常涉及王世年代、職官地理以及監造、校量等制度層面的問題，不能不結合起來進行討論。拙文</w:t>
      </w:r>
      <w:r w:rsidR="00D5713B" w:rsidRPr="0022603D">
        <w:rPr>
          <w:rFonts w:asciiTheme="majorEastAsia" w:eastAsiaTheme="majorEastAsia" w:hAnsiTheme="majorEastAsia" w:hint="eastAsia"/>
          <w:sz w:val="28"/>
          <w:szCs w:val="28"/>
          <w:lang w:eastAsia="zh-TW"/>
        </w:rPr>
        <w:t>《安邑下官</w:t>
      </w:r>
      <w:r w:rsidR="00AA7771" w:rsidRPr="0022603D">
        <w:rPr>
          <w:rFonts w:asciiTheme="majorEastAsia" w:eastAsiaTheme="majorEastAsia" w:hAnsiTheme="majorEastAsia" w:hint="eastAsia"/>
          <w:sz w:val="28"/>
          <w:szCs w:val="28"/>
          <w:lang w:eastAsia="zh-TW"/>
        </w:rPr>
        <w:t>鍾</w:t>
      </w:r>
      <w:r w:rsidR="00D5713B" w:rsidRPr="0022603D">
        <w:rPr>
          <w:rFonts w:asciiTheme="majorEastAsia" w:eastAsiaTheme="majorEastAsia" w:hAnsiTheme="majorEastAsia" w:hint="eastAsia"/>
          <w:sz w:val="28"/>
          <w:szCs w:val="28"/>
          <w:lang w:eastAsia="zh-TW"/>
        </w:rPr>
        <w:t>、滎陽上官皿銘文及其年代補說》</w:t>
      </w:r>
      <w:r w:rsidR="00D5713B">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《說梁十九年鼎銘文及其相關問題》、《試說徐器銘文中的官名“釐尹”》、《郾王職壺銘文及所涉史實、年代問題補說》</w:t>
      </w:r>
      <w:r w:rsidR="00D5713B" w:rsidRPr="0022603D">
        <w:rPr>
          <w:rFonts w:asciiTheme="majorEastAsia" w:eastAsiaTheme="majorEastAsia" w:hAnsiTheme="majorEastAsia" w:hint="eastAsia"/>
          <w:sz w:val="28"/>
          <w:szCs w:val="28"/>
          <w:lang w:eastAsia="zh-TW"/>
        </w:rPr>
        <w:t>等</w:t>
      </w:r>
      <w:r w:rsidRPr="003D2106">
        <w:rPr>
          <w:rFonts w:asciiTheme="majorEastAsia" w:eastAsiaTheme="majorEastAsia" w:hAnsiTheme="majorEastAsia" w:hint="eastAsia"/>
          <w:sz w:val="28"/>
          <w:szCs w:val="28"/>
          <w:lang w:eastAsia="zh-TW"/>
        </w:rPr>
        <w:t>就是這方面的成果。</w:t>
      </w:r>
    </w:p>
    <w:p w14:paraId="77E61AB6" w14:textId="77777777" w:rsidR="007108FA" w:rsidRPr="003D2106" w:rsidRDefault="007108FA" w:rsidP="003D2106">
      <w:pPr>
        <w:spacing w:line="480" w:lineRule="auto"/>
        <w:ind w:firstLineChars="200" w:firstLine="560"/>
        <w:rPr>
          <w:sz w:val="28"/>
          <w:szCs w:val="28"/>
          <w:lang w:eastAsia="zh-TW"/>
        </w:rPr>
      </w:pPr>
      <w:r w:rsidRPr="003D2106">
        <w:rPr>
          <w:rFonts w:hint="eastAsia"/>
          <w:sz w:val="28"/>
          <w:szCs w:val="28"/>
          <w:lang w:eastAsia="zh-TW"/>
        </w:rPr>
        <w:t>接下來，在學界已有戰國文字分系理論的基礎之上，綜合利用古文字資料的各種信息，對戰國銘文進行分系分國整理與考訂，仍會是自己的一個長期的研究計劃。短期來看，撰寫一本戰國銘文分系分國的簡易讀本，或許是一個切實可行的任務。</w:t>
      </w:r>
    </w:p>
    <w:p w14:paraId="519BA3A3" w14:textId="77777777" w:rsidR="007108FA" w:rsidRPr="003D2106" w:rsidRDefault="007108FA" w:rsidP="003D2106">
      <w:pPr>
        <w:spacing w:line="480" w:lineRule="auto"/>
        <w:ind w:firstLineChars="200" w:firstLine="560"/>
        <w:rPr>
          <w:sz w:val="28"/>
          <w:szCs w:val="28"/>
          <w:lang w:eastAsia="zh-TW"/>
        </w:rPr>
      </w:pPr>
      <w:r w:rsidRPr="003D2106">
        <w:rPr>
          <w:rFonts w:hint="eastAsia"/>
          <w:sz w:val="28"/>
          <w:szCs w:val="28"/>
          <w:lang w:eastAsia="zh-TW"/>
        </w:rPr>
        <w:t>我近年來另一個主要的研究領域是秦漢簡帛文字資料的整理與研究。這方面的研究主要圍繞馬王堆簡帛醫書以及張家山漢簡《二年律令》這兩批資料。</w:t>
      </w:r>
    </w:p>
    <w:p w14:paraId="5AE1973A" w14:textId="786ACC97" w:rsidR="007108FA" w:rsidRPr="003D2106" w:rsidRDefault="007108FA" w:rsidP="003D2106">
      <w:pPr>
        <w:spacing w:line="480" w:lineRule="auto"/>
        <w:ind w:firstLineChars="200" w:firstLine="560"/>
        <w:rPr>
          <w:sz w:val="28"/>
          <w:szCs w:val="28"/>
          <w:lang w:eastAsia="zh-TW"/>
        </w:rPr>
      </w:pPr>
      <w:r w:rsidRPr="003D2106">
        <w:rPr>
          <w:rFonts w:hint="eastAsia"/>
          <w:sz w:val="28"/>
          <w:szCs w:val="28"/>
          <w:lang w:eastAsia="zh-TW"/>
        </w:rPr>
        <w:t>在馬王堆項目啟動以後，我利用原圖版及新拍高清簡帛照片，曾</w:t>
      </w:r>
      <w:r w:rsidRPr="003D2106">
        <w:rPr>
          <w:rFonts w:hint="eastAsia"/>
          <w:sz w:val="28"/>
          <w:szCs w:val="28"/>
          <w:lang w:eastAsia="zh-TW"/>
        </w:rPr>
        <w:lastRenderedPageBreak/>
        <w:t>寫作一系列論文，介紹過馬王堆醫書《養生方》、《去穀食氣》、木簡《雜禁方》、竹簡《十問》等篇的整理情況。《長沙馬王堆漢墓簡帛集成》出版以後，我又對醫書部分進行了反復研讀，陸續有一些新的收穫。這些成果主要涉及文字考釋，帛書的拼綴與復原，其與傳世典籍的異同比較等問題。近年來，秦漢簡帛醫書資料不斷出土</w:t>
      </w:r>
      <w:r w:rsidR="00D13826" w:rsidRPr="003D2106">
        <w:rPr>
          <w:rFonts w:hint="eastAsia"/>
          <w:sz w:val="28"/>
          <w:szCs w:val="28"/>
          <w:lang w:eastAsia="zh-TW"/>
        </w:rPr>
        <w:t>。</w:t>
      </w:r>
      <w:r w:rsidRPr="003D2106">
        <w:rPr>
          <w:rFonts w:hint="eastAsia"/>
          <w:sz w:val="28"/>
          <w:szCs w:val="28"/>
          <w:lang w:eastAsia="zh-TW"/>
        </w:rPr>
        <w:t>隨</w:t>
      </w:r>
      <w:r w:rsidR="00EB462C" w:rsidRPr="00722804">
        <w:rPr>
          <w:rFonts w:hint="eastAsia"/>
          <w:sz w:val="28"/>
          <w:szCs w:val="28"/>
        </w:rPr>
        <w:t>着</w:t>
      </w:r>
      <w:r w:rsidRPr="003D2106">
        <w:rPr>
          <w:rFonts w:hint="eastAsia"/>
          <w:sz w:val="28"/>
          <w:szCs w:val="28"/>
          <w:lang w:eastAsia="zh-TW"/>
        </w:rPr>
        <w:t>新資料的不斷公佈，</w:t>
      </w:r>
      <w:r w:rsidR="00D13826" w:rsidRPr="001C0618">
        <w:rPr>
          <w:rFonts w:hint="eastAsia"/>
          <w:sz w:val="28"/>
          <w:szCs w:val="28"/>
          <w:lang w:eastAsia="zh-TW"/>
        </w:rPr>
        <w:t>既</w:t>
      </w:r>
      <w:r w:rsidRPr="003D2106">
        <w:rPr>
          <w:rFonts w:hint="eastAsia"/>
          <w:sz w:val="28"/>
          <w:szCs w:val="28"/>
          <w:lang w:eastAsia="zh-TW"/>
        </w:rPr>
        <w:t>會有新的問題</w:t>
      </w:r>
      <w:r w:rsidR="00D13826" w:rsidRPr="003D2106">
        <w:rPr>
          <w:rFonts w:hint="eastAsia"/>
          <w:sz w:val="28"/>
          <w:szCs w:val="28"/>
          <w:lang w:eastAsia="zh-TW"/>
        </w:rPr>
        <w:t>出現</w:t>
      </w:r>
      <w:r w:rsidRPr="003D2106">
        <w:rPr>
          <w:rFonts w:hint="eastAsia"/>
          <w:sz w:val="28"/>
          <w:szCs w:val="28"/>
          <w:lang w:eastAsia="zh-TW"/>
        </w:rPr>
        <w:t>，以往研究中的有些問題</w:t>
      </w:r>
      <w:r w:rsidR="00D13826" w:rsidRPr="003D2106">
        <w:rPr>
          <w:rFonts w:hint="eastAsia"/>
          <w:sz w:val="28"/>
          <w:szCs w:val="28"/>
          <w:lang w:eastAsia="zh-TW"/>
        </w:rPr>
        <w:t>也</w:t>
      </w:r>
      <w:r w:rsidRPr="003D2106">
        <w:rPr>
          <w:rFonts w:hint="eastAsia"/>
          <w:sz w:val="28"/>
          <w:szCs w:val="28"/>
          <w:lang w:eastAsia="zh-TW"/>
        </w:rPr>
        <w:t>仍有進一步討論的必要。因此，有關出土及傳世醫書的研究這一領域，我將會一直關注下去。</w:t>
      </w:r>
    </w:p>
    <w:p w14:paraId="1B73854F" w14:textId="10150C61" w:rsidR="00C43E57" w:rsidRDefault="007108FA" w:rsidP="003D2106">
      <w:pPr>
        <w:spacing w:line="480" w:lineRule="auto"/>
        <w:ind w:firstLineChars="200" w:firstLine="560"/>
        <w:rPr>
          <w:rFonts w:asciiTheme="majorEastAsia" w:eastAsia="PMingLiU" w:hAnsiTheme="majorEastAsia"/>
          <w:sz w:val="28"/>
          <w:szCs w:val="28"/>
          <w:lang w:eastAsia="zh-TW"/>
        </w:rPr>
      </w:pPr>
      <w:r w:rsidRPr="003D2106">
        <w:rPr>
          <w:rFonts w:asciiTheme="majorEastAsia" w:eastAsiaTheme="majorEastAsia" w:hAnsiTheme="majorEastAsia" w:hint="eastAsia"/>
          <w:sz w:val="28"/>
          <w:szCs w:val="28"/>
          <w:lang w:eastAsia="zh-TW"/>
        </w:rPr>
        <w:t>張家山漢簡《二年律令》</w:t>
      </w:r>
      <w:r w:rsidR="00EB462C" w:rsidRPr="00722804">
        <w:rPr>
          <w:rFonts w:asciiTheme="majorEastAsia" w:eastAsiaTheme="majorEastAsia" w:hAnsiTheme="majorEastAsia" w:hint="eastAsia"/>
          <w:sz w:val="28"/>
          <w:szCs w:val="28"/>
        </w:rPr>
        <w:t>的</w:t>
      </w:r>
      <w:r w:rsidRPr="003D2106">
        <w:rPr>
          <w:rFonts w:asciiTheme="majorEastAsia" w:eastAsiaTheme="majorEastAsia" w:hAnsiTheme="majorEastAsia" w:hint="eastAsia"/>
          <w:sz w:val="28"/>
          <w:szCs w:val="28"/>
          <w:lang w:eastAsia="zh-TW"/>
        </w:rPr>
        <w:t>公佈，距今已經近20年了，目前這方面的研究可謂汗牛充棟。不過，前人有言“前修未密</w:t>
      </w:r>
      <w:r w:rsidR="00C31608">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後出轉精”，對於《二年律令》的研究亦不例外。2007年《二年律令與奏讞書》出版</w:t>
      </w:r>
      <w:r w:rsidR="00D13826" w:rsidRPr="003D2106">
        <w:rPr>
          <w:rFonts w:asciiTheme="majorEastAsia" w:eastAsiaTheme="majorEastAsia" w:hAnsiTheme="majorEastAsia" w:hint="eastAsia"/>
          <w:sz w:val="28"/>
          <w:szCs w:val="28"/>
          <w:lang w:eastAsia="zh-TW"/>
        </w:rPr>
        <w:t>以</w:t>
      </w:r>
      <w:r w:rsidRPr="003D2106">
        <w:rPr>
          <w:rFonts w:asciiTheme="majorEastAsia" w:eastAsiaTheme="majorEastAsia" w:hAnsiTheme="majorEastAsia" w:hint="eastAsia"/>
          <w:sz w:val="28"/>
          <w:szCs w:val="28"/>
          <w:lang w:eastAsia="zh-TW"/>
        </w:rPr>
        <w:t>後，十多年來新材料不斷湧現，有關《二年律令》的新成果亦迭出。特別是《岳麓書院藏秦簡（肆）》公佈以後，學界開始了新的一輪《二年律令》研究的熱潮。不過，《二年律令》內容豐富、性質重要，但文辭簡短，理解不易。陳偉先生曾云：“漢代司法簡，在簡短的文辭中往往蘊含</w:t>
      </w:r>
      <w:r w:rsidR="00EB462C" w:rsidRPr="003761EC">
        <w:rPr>
          <w:rFonts w:asciiTheme="majorEastAsia" w:eastAsiaTheme="majorEastAsia" w:hAnsiTheme="majorEastAsia" w:hint="eastAsia"/>
          <w:sz w:val="28"/>
          <w:szCs w:val="28"/>
        </w:rPr>
        <w:t>着</w:t>
      </w:r>
      <w:r w:rsidRPr="003D2106">
        <w:rPr>
          <w:rFonts w:asciiTheme="majorEastAsia" w:eastAsiaTheme="majorEastAsia" w:hAnsiTheme="majorEastAsia" w:hint="eastAsia"/>
          <w:sz w:val="28"/>
          <w:szCs w:val="28"/>
          <w:lang w:eastAsia="zh-TW"/>
        </w:rPr>
        <w:t>豐富、複雜的信息，令人有常讀常新之感</w:t>
      </w:r>
      <w:r w:rsidR="00C35EED">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w:t>
      </w:r>
      <w:r w:rsidR="00722804" w:rsidRPr="001C0618">
        <w:rPr>
          <w:rFonts w:asciiTheme="majorEastAsia" w:eastAsiaTheme="majorEastAsia" w:hAnsiTheme="majorEastAsia" w:hint="eastAsia"/>
          <w:sz w:val="28"/>
          <w:szCs w:val="28"/>
          <w:lang w:eastAsia="zh-TW"/>
        </w:rPr>
        <w:t>（《〈二年律令〉、〈奏讞書〉校讀》）</w:t>
      </w:r>
      <w:r w:rsidRPr="003D2106">
        <w:rPr>
          <w:rFonts w:asciiTheme="majorEastAsia" w:eastAsiaTheme="majorEastAsia" w:hAnsiTheme="majorEastAsia" w:hint="eastAsia"/>
          <w:sz w:val="28"/>
          <w:szCs w:val="28"/>
          <w:lang w:eastAsia="zh-TW"/>
        </w:rPr>
        <w:t>其說誠是。這些年來，我也一直關注《二年律令》、嶽麓秦簡等律令簡，寫過一些論文，或涉及文字釋讀與竹簡編聯等文本研究，或涉及與文本密切相關的先秦秦漢典籍對讀研究，或涉及職官地理。2018年，我便以既往研究</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基礎，以《张家山</w:t>
      </w:r>
      <w:r w:rsidR="008C7466" w:rsidRPr="00270D6B">
        <w:rPr>
          <w:rFonts w:asciiTheme="majorEastAsia" w:eastAsiaTheme="majorEastAsia" w:hAnsiTheme="majorEastAsia" w:hint="eastAsia"/>
          <w:sz w:val="28"/>
          <w:szCs w:val="28"/>
        </w:rPr>
        <w:t>漢簡</w:t>
      </w:r>
      <w:r w:rsidR="00D5713B">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二年律令</w:t>
      </w:r>
      <w:r w:rsidR="00D5713B">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文本整理</w:t>
      </w:r>
      <w:r w:rsidR="004472C1" w:rsidRPr="00270D6B">
        <w:rPr>
          <w:rFonts w:asciiTheme="majorEastAsia" w:eastAsiaTheme="majorEastAsia" w:hAnsiTheme="majorEastAsia" w:hint="eastAsia"/>
          <w:sz w:val="28"/>
          <w:szCs w:val="28"/>
          <w:lang w:eastAsia="zh-TW"/>
        </w:rPr>
        <w:t>與相關問題研究</w:t>
      </w:r>
      <w:r w:rsidRPr="003D2106">
        <w:rPr>
          <w:rFonts w:asciiTheme="majorEastAsia" w:eastAsiaTheme="majorEastAsia" w:hAnsiTheme="majorEastAsia" w:hint="eastAsia"/>
          <w:sz w:val="28"/>
          <w:szCs w:val="28"/>
          <w:lang w:eastAsia="zh-TW"/>
        </w:rPr>
        <w:t>》</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題，申報國家社科後期資</w:t>
      </w:r>
      <w:r w:rsidRPr="003D2106">
        <w:rPr>
          <w:rFonts w:asciiTheme="majorEastAsia" w:eastAsiaTheme="majorEastAsia" w:hAnsiTheme="majorEastAsia" w:hint="eastAsia"/>
          <w:sz w:val="28"/>
          <w:szCs w:val="28"/>
          <w:lang w:eastAsia="zh-TW"/>
        </w:rPr>
        <w:lastRenderedPageBreak/>
        <w:t>助項目且獲批通過。此項目計劃對《二年律令》文本進行重新整理與復原。文本整理涉及簡文的釋讀、注釋、拼綴與編聯等多個方面。張家山漢簡《二年律令》與睡虎地秦簡秦律、岳麓秦簡秦律令的公佈與研究，使秦、漢初律令進行深入的比較研究成</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可能。因此，研究秦、漢律甚至唐律文本的承續、演變關係也是本課題關注的一個重要內容。《二年律令》特別是其中《秩律》簡文多涉及職官問題、侯國問題、郡縣沿革、郡國轄域及變遷等，這一課題希望能對這些問題也有總結或推進。</w:t>
      </w:r>
    </w:p>
    <w:p w14:paraId="73A66BAB" w14:textId="77777777" w:rsidR="00DC2404" w:rsidRPr="00DC2404" w:rsidRDefault="00DC2404" w:rsidP="003D2106">
      <w:pPr>
        <w:spacing w:line="480" w:lineRule="auto"/>
        <w:ind w:firstLineChars="200" w:firstLine="560"/>
        <w:rPr>
          <w:rFonts w:asciiTheme="majorEastAsia" w:eastAsia="PMingLiU" w:hAnsiTheme="majorEastAsia"/>
          <w:sz w:val="28"/>
          <w:szCs w:val="28"/>
          <w:lang w:eastAsia="zh-TW"/>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C2404" w14:paraId="79603DB4" w14:textId="77777777" w:rsidTr="00A158F2">
        <w:trPr>
          <w:jc w:val="center"/>
        </w:trPr>
        <w:tc>
          <w:tcPr>
            <w:tcW w:w="4261" w:type="dxa"/>
          </w:tcPr>
          <w:p w14:paraId="658263A9" w14:textId="19296D36" w:rsidR="00DC2404" w:rsidRDefault="00DC2404" w:rsidP="00DC2404">
            <w:pPr>
              <w:spacing w:line="480" w:lineRule="auto"/>
              <w:jc w:val="center"/>
              <w:rPr>
                <w:rFonts w:asciiTheme="majorEastAsia" w:eastAsia="PMingLiU" w:hAnsiTheme="majorEastAsia"/>
                <w:sz w:val="28"/>
                <w:szCs w:val="28"/>
                <w:lang w:eastAsia="zh-TW"/>
              </w:rPr>
            </w:pPr>
            <w:r w:rsidRPr="003D2106">
              <w:rPr>
                <w:rFonts w:asciiTheme="majorEastAsia" w:eastAsiaTheme="majorEastAsia" w:hAnsiTheme="majorEastAsia"/>
                <w:noProof/>
                <w:sz w:val="28"/>
                <w:szCs w:val="28"/>
              </w:rPr>
              <w:drawing>
                <wp:inline distT="0" distB="0" distL="0" distR="0" wp14:anchorId="654F76E6" wp14:editId="34913DEE">
                  <wp:extent cx="2528768" cy="3594100"/>
                  <wp:effectExtent l="0" t="0" r="5080" b="6350"/>
                  <wp:docPr id="6" name="图片 6" descr="C:\Program Files (x86)\Microtek\ScanWizard EZ\My Images\image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tek\ScanWizard EZ\My Images\image00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8364" cy="3593525"/>
                          </a:xfrm>
                          <a:prstGeom prst="rect">
                            <a:avLst/>
                          </a:prstGeom>
                          <a:noFill/>
                          <a:ln>
                            <a:noFill/>
                          </a:ln>
                        </pic:spPr>
                      </pic:pic>
                    </a:graphicData>
                  </a:graphic>
                </wp:inline>
              </w:drawing>
            </w:r>
          </w:p>
        </w:tc>
        <w:tc>
          <w:tcPr>
            <w:tcW w:w="4261" w:type="dxa"/>
          </w:tcPr>
          <w:p w14:paraId="56363A1D" w14:textId="28D9EFB9" w:rsidR="00DC2404" w:rsidRDefault="00DC2404" w:rsidP="00DC2404">
            <w:pPr>
              <w:spacing w:line="480" w:lineRule="auto"/>
              <w:jc w:val="center"/>
              <w:rPr>
                <w:rFonts w:asciiTheme="majorEastAsia" w:eastAsia="PMingLiU" w:hAnsiTheme="majorEastAsia"/>
                <w:sz w:val="28"/>
                <w:szCs w:val="28"/>
                <w:lang w:eastAsia="zh-TW"/>
              </w:rPr>
            </w:pPr>
            <w:r w:rsidRPr="003D2106">
              <w:rPr>
                <w:rFonts w:asciiTheme="majorEastAsia" w:eastAsiaTheme="majorEastAsia" w:hAnsiTheme="majorEastAsia"/>
                <w:noProof/>
                <w:sz w:val="28"/>
                <w:szCs w:val="28"/>
              </w:rPr>
              <w:drawing>
                <wp:inline distT="0" distB="0" distL="0" distR="0" wp14:anchorId="4BCE6539" wp14:editId="480E0D74">
                  <wp:extent cx="2524541" cy="3594100"/>
                  <wp:effectExtent l="0" t="0" r="9525" b="6350"/>
                  <wp:docPr id="9" name="图片 9" descr="C:\Program Files (x86)\Microtek\ScanWizard EZ\My Images\image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tek\ScanWizard EZ\My Images\image0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286" cy="3598008"/>
                          </a:xfrm>
                          <a:prstGeom prst="rect">
                            <a:avLst/>
                          </a:prstGeom>
                          <a:noFill/>
                          <a:ln>
                            <a:noFill/>
                          </a:ln>
                        </pic:spPr>
                      </pic:pic>
                    </a:graphicData>
                  </a:graphic>
                </wp:inline>
              </w:drawing>
            </w:r>
          </w:p>
        </w:tc>
      </w:tr>
      <w:tr w:rsidR="00DC2404" w14:paraId="20148F60" w14:textId="77777777" w:rsidTr="00A158F2">
        <w:trPr>
          <w:jc w:val="center"/>
        </w:trPr>
        <w:tc>
          <w:tcPr>
            <w:tcW w:w="8522" w:type="dxa"/>
            <w:gridSpan w:val="2"/>
          </w:tcPr>
          <w:p w14:paraId="420A4C0E" w14:textId="01DC02C4" w:rsidR="00DC2404" w:rsidRPr="004472C1" w:rsidRDefault="004472C1" w:rsidP="00DC2404">
            <w:pPr>
              <w:spacing w:line="480" w:lineRule="auto"/>
              <w:jc w:val="center"/>
              <w:rPr>
                <w:rFonts w:ascii="楷体" w:eastAsia="楷体" w:hAnsi="楷体"/>
                <w:sz w:val="28"/>
                <w:szCs w:val="28"/>
                <w:lang w:eastAsia="zh-TW"/>
              </w:rPr>
            </w:pPr>
            <w:r w:rsidRPr="004472C1">
              <w:rPr>
                <w:rFonts w:ascii="楷体" w:eastAsia="楷体" w:hAnsi="楷体" w:hint="eastAsia"/>
                <w:sz w:val="28"/>
                <w:szCs w:val="28"/>
                <w:lang w:eastAsia="zh-TW"/>
              </w:rPr>
              <w:t>《戰國時代各系文字間的用字差異現象研究》與《戰國銘文分域研究》書影</w:t>
            </w:r>
          </w:p>
        </w:tc>
      </w:tr>
    </w:tbl>
    <w:p w14:paraId="23D6C8A4" w14:textId="77777777" w:rsidR="004472C1" w:rsidRPr="00DC2404" w:rsidRDefault="004472C1" w:rsidP="00DC2404">
      <w:pPr>
        <w:spacing w:line="480" w:lineRule="auto"/>
        <w:rPr>
          <w:rFonts w:asciiTheme="majorEastAsia" w:eastAsia="PMingLiU" w:hAnsiTheme="majorEastAsia"/>
          <w:sz w:val="28"/>
          <w:szCs w:val="28"/>
          <w:lang w:eastAsia="zh-TW"/>
        </w:rPr>
      </w:pPr>
    </w:p>
    <w:p w14:paraId="39CDD721" w14:textId="38DA46C6" w:rsidR="007108FA" w:rsidRPr="003D2106" w:rsidRDefault="004434F1" w:rsidP="003D2106">
      <w:pPr>
        <w:spacing w:line="480" w:lineRule="auto"/>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lastRenderedPageBreak/>
        <w:t xml:space="preserve">   </w:t>
      </w:r>
    </w:p>
    <w:p w14:paraId="28C2E601" w14:textId="0197F606" w:rsidR="001930C2" w:rsidRPr="009E5EEC" w:rsidRDefault="009E5EEC" w:rsidP="009E5EEC">
      <w:pPr>
        <w:spacing w:line="480" w:lineRule="auto"/>
        <w:rPr>
          <w:rFonts w:asciiTheme="majorEastAsia" w:eastAsiaTheme="majorEastAsia" w:hAnsiTheme="majorEastAsia"/>
          <w:b/>
          <w:sz w:val="28"/>
          <w:szCs w:val="28"/>
        </w:rPr>
      </w:pPr>
      <w:r>
        <w:rPr>
          <w:rFonts w:asciiTheme="majorEastAsia" w:eastAsiaTheme="minorEastAsia" w:hAnsiTheme="majorEastAsia" w:hint="eastAsia"/>
          <w:b/>
          <w:sz w:val="28"/>
          <w:szCs w:val="28"/>
        </w:rPr>
        <w:t>3</w:t>
      </w:r>
      <w:r>
        <w:rPr>
          <w:rFonts w:asciiTheme="majorEastAsia" w:eastAsiaTheme="minorEastAsia" w:hAnsiTheme="majorEastAsia"/>
          <w:b/>
          <w:sz w:val="28"/>
          <w:szCs w:val="28"/>
        </w:rPr>
        <w:t xml:space="preserve">. </w:t>
      </w:r>
      <w:r w:rsidR="005716D2" w:rsidRPr="009E5EEC">
        <w:rPr>
          <w:rFonts w:asciiTheme="majorEastAsia" w:eastAsiaTheme="majorEastAsia" w:hAnsiTheme="majorEastAsia" w:hint="eastAsia"/>
          <w:b/>
          <w:sz w:val="28"/>
          <w:szCs w:val="28"/>
          <w:lang w:eastAsia="zh-TW"/>
        </w:rPr>
        <w:t>您在從事學術研究的過程中，在閱讀、收集資料、撰寫論文、投稿發表等方面有什麼心得體會？</w:t>
      </w:r>
    </w:p>
    <w:p w14:paraId="57FE861C" w14:textId="370D2AC1" w:rsidR="001930C2" w:rsidRPr="003D2106" w:rsidRDefault="001930C2" w:rsidP="003D2106">
      <w:pPr>
        <w:spacing w:line="480" w:lineRule="auto"/>
        <w:ind w:firstLine="430"/>
        <w:rPr>
          <w:sz w:val="28"/>
          <w:szCs w:val="28"/>
        </w:rPr>
      </w:pPr>
      <w:r w:rsidRPr="003D2106">
        <w:rPr>
          <w:rFonts w:hint="eastAsia"/>
          <w:sz w:val="28"/>
          <w:szCs w:val="28"/>
        </w:rPr>
        <w:t>裘先生、李天虹老師、陳劍老師等</w:t>
      </w:r>
      <w:r w:rsidR="00AD39ED" w:rsidRPr="003D2106">
        <w:rPr>
          <w:rFonts w:hint="eastAsia"/>
          <w:sz w:val="28"/>
          <w:szCs w:val="28"/>
        </w:rPr>
        <w:t>均</w:t>
      </w:r>
      <w:r w:rsidRPr="003D2106">
        <w:rPr>
          <w:rFonts w:hint="eastAsia"/>
          <w:sz w:val="28"/>
          <w:szCs w:val="28"/>
        </w:rPr>
        <w:t>多次強調，甲骨、金文、戰國文字等不可偏廢，要重視各方面能力的培養。這是很高的要求，也可能是作</w:t>
      </w:r>
      <w:r w:rsidR="004472C1">
        <w:rPr>
          <w:rFonts w:hint="eastAsia"/>
          <w:sz w:val="28"/>
          <w:szCs w:val="28"/>
        </w:rPr>
        <w:t>爲</w:t>
      </w:r>
      <w:r w:rsidRPr="003D2106">
        <w:rPr>
          <w:rFonts w:hint="eastAsia"/>
          <w:sz w:val="28"/>
          <w:szCs w:val="28"/>
        </w:rPr>
        <w:t>一名古文字研究者畢生追求、努力的方向。</w:t>
      </w:r>
      <w:r w:rsidRPr="005F045E">
        <w:rPr>
          <w:rFonts w:hint="eastAsia"/>
          <w:sz w:val="28"/>
          <w:szCs w:val="28"/>
        </w:rPr>
        <w:t>裘先生、陳劍老師</w:t>
      </w:r>
      <w:r w:rsidRPr="003D2106">
        <w:rPr>
          <w:rFonts w:hint="eastAsia"/>
          <w:sz w:val="28"/>
          <w:szCs w:val="28"/>
        </w:rPr>
        <w:t>等有不少論文都是藉由戰國簡甚至秦漢文字</w:t>
      </w:r>
      <w:r w:rsidR="006836EB" w:rsidRPr="005F045E">
        <w:rPr>
          <w:rFonts w:hint="eastAsia"/>
          <w:sz w:val="28"/>
          <w:szCs w:val="28"/>
        </w:rPr>
        <w:t>綫</w:t>
      </w:r>
      <w:r w:rsidRPr="003D2106">
        <w:rPr>
          <w:rFonts w:hint="eastAsia"/>
          <w:sz w:val="28"/>
          <w:szCs w:val="28"/>
        </w:rPr>
        <w:t>索出發，</w:t>
      </w:r>
      <w:r w:rsidRPr="005F045E">
        <w:rPr>
          <w:rFonts w:hint="eastAsia"/>
          <w:sz w:val="28"/>
          <w:szCs w:val="28"/>
        </w:rPr>
        <w:t>來破譯甲骨金文</w:t>
      </w:r>
      <w:r w:rsidRPr="003D2106">
        <w:rPr>
          <w:rFonts w:hint="eastAsia"/>
          <w:sz w:val="28"/>
          <w:szCs w:val="28"/>
        </w:rPr>
        <w:t>疑難字、關鍵字的，這些文章都是我們學習的經典範文。對於我自己來說，也深刻地體會到了解不同時段的文字資料，</w:t>
      </w:r>
      <w:r w:rsidR="00B015FC" w:rsidRPr="005F045E">
        <w:rPr>
          <w:rFonts w:hint="eastAsia"/>
          <w:sz w:val="28"/>
          <w:szCs w:val="28"/>
        </w:rPr>
        <w:t>在</w:t>
      </w:r>
      <w:r w:rsidRPr="003D2106">
        <w:rPr>
          <w:rFonts w:hint="eastAsia"/>
          <w:sz w:val="28"/>
          <w:szCs w:val="28"/>
        </w:rPr>
        <w:t>考釋文字，釐清文字的形體演變方面的重要作用。</w:t>
      </w:r>
    </w:p>
    <w:p w14:paraId="5A6BC087" w14:textId="0706D82B" w:rsidR="001930C2" w:rsidRPr="003D2106" w:rsidRDefault="001930C2" w:rsidP="003D2106">
      <w:pPr>
        <w:spacing w:line="480" w:lineRule="auto"/>
        <w:ind w:firstLine="430"/>
        <w:rPr>
          <w:sz w:val="28"/>
          <w:szCs w:val="28"/>
        </w:rPr>
      </w:pPr>
      <w:r w:rsidRPr="003D2106">
        <w:rPr>
          <w:rFonts w:hint="eastAsia"/>
          <w:sz w:val="28"/>
          <w:szCs w:val="28"/>
        </w:rPr>
        <w:t>出土文獻與古文字研究，有時候不僅涉及文字釋讀，也涉及語言學、歷史學等相關領域的知識。在文字考釋的基礎上，也有望推進我們對上述學科相關問題的認知。這就對我們的研究能力提出了更高的要求。收集資料不僅是全面掌握該問題的相關研究成果，有時候我們不得不將範圍擴大，以問題</w:t>
      </w:r>
      <w:r w:rsidR="004472C1">
        <w:rPr>
          <w:rFonts w:hint="eastAsia"/>
          <w:sz w:val="28"/>
          <w:szCs w:val="28"/>
        </w:rPr>
        <w:t>爲</w:t>
      </w:r>
      <w:r w:rsidRPr="003D2106">
        <w:rPr>
          <w:rFonts w:hint="eastAsia"/>
          <w:sz w:val="28"/>
          <w:szCs w:val="28"/>
        </w:rPr>
        <w:t>導向系統地補課，更廣泛地閱讀相關領域的論著。這或許能夠讓我們擴大視野，站得更高，看得更遠。</w:t>
      </w:r>
    </w:p>
    <w:p w14:paraId="72C5EB82" w14:textId="7877E05D" w:rsidR="001930C2" w:rsidRPr="003D2106" w:rsidRDefault="001930C2" w:rsidP="003D2106">
      <w:pPr>
        <w:spacing w:line="480" w:lineRule="auto"/>
        <w:ind w:firstLine="430"/>
        <w:rPr>
          <w:sz w:val="28"/>
          <w:szCs w:val="28"/>
        </w:rPr>
      </w:pPr>
      <w:r w:rsidRPr="003D2106">
        <w:rPr>
          <w:rFonts w:hint="eastAsia"/>
          <w:sz w:val="28"/>
          <w:szCs w:val="28"/>
        </w:rPr>
        <w:t>多花時間寫好論文，做到說服自己，問心無愧，這是最</w:t>
      </w:r>
      <w:r w:rsidR="004472C1">
        <w:rPr>
          <w:rFonts w:hint="eastAsia"/>
          <w:sz w:val="28"/>
          <w:szCs w:val="28"/>
        </w:rPr>
        <w:t>爲</w:t>
      </w:r>
      <w:r w:rsidRPr="003D2106">
        <w:rPr>
          <w:rFonts w:hint="eastAsia"/>
          <w:sz w:val="28"/>
          <w:szCs w:val="28"/>
        </w:rPr>
        <w:t>重要的事情。至於論文發表在何種刊物，相對於寫出一篇證據鏈充分、結論可信的論文而言，似乎就不是那麼重要了。</w:t>
      </w:r>
    </w:p>
    <w:p w14:paraId="2DE8CCB8" w14:textId="136DEF96" w:rsidR="001930C2" w:rsidRPr="003D2106" w:rsidRDefault="001930C2" w:rsidP="003D2106">
      <w:pPr>
        <w:spacing w:line="480" w:lineRule="auto"/>
        <w:ind w:firstLine="430"/>
        <w:rPr>
          <w:sz w:val="28"/>
          <w:szCs w:val="28"/>
        </w:rPr>
      </w:pPr>
      <w:r w:rsidRPr="003D2106">
        <w:rPr>
          <w:rFonts w:hint="eastAsia"/>
          <w:sz w:val="28"/>
          <w:szCs w:val="28"/>
        </w:rPr>
        <w:t>寫完論文，投稿之後，往往</w:t>
      </w:r>
      <w:r w:rsidR="0052675A" w:rsidRPr="003D2106">
        <w:rPr>
          <w:rFonts w:hint="eastAsia"/>
          <w:sz w:val="28"/>
          <w:szCs w:val="28"/>
        </w:rPr>
        <w:t>會</w:t>
      </w:r>
      <w:r w:rsidRPr="003D2106">
        <w:rPr>
          <w:rFonts w:hint="eastAsia"/>
          <w:sz w:val="28"/>
          <w:szCs w:val="28"/>
        </w:rPr>
        <w:t>面臨專家審稿環節。審稿專家一般是本領域卓有成就的學者，他們的意見很值得參考。這些審稿意見，</w:t>
      </w:r>
      <w:r w:rsidRPr="003D2106">
        <w:rPr>
          <w:rFonts w:hint="eastAsia"/>
          <w:sz w:val="28"/>
          <w:szCs w:val="28"/>
        </w:rPr>
        <w:lastRenderedPageBreak/>
        <w:t>或者能</w:t>
      </w:r>
      <w:r w:rsidR="004472C1">
        <w:rPr>
          <w:rFonts w:hint="eastAsia"/>
          <w:sz w:val="28"/>
          <w:szCs w:val="28"/>
        </w:rPr>
        <w:t>爲</w:t>
      </w:r>
      <w:r w:rsidRPr="003D2106">
        <w:rPr>
          <w:rFonts w:hint="eastAsia"/>
          <w:sz w:val="28"/>
          <w:szCs w:val="28"/>
        </w:rPr>
        <w:t>我們提供新的資料，或者提供新的意見或思路，或者能讓我們避免不必要的錯誤，對我們都是很有益處的。當然有時候也可能會有理解錯誤、將細節放大進而否定全文等現象，針對這一情況，不妨採取“有則改之，無則加勉”的態度。</w:t>
      </w:r>
    </w:p>
    <w:p w14:paraId="5702774C" w14:textId="77777777" w:rsidR="00C43E57" w:rsidRPr="003D2106" w:rsidRDefault="00C43E57" w:rsidP="003D2106">
      <w:pPr>
        <w:spacing w:line="480" w:lineRule="auto"/>
        <w:rPr>
          <w:sz w:val="28"/>
          <w:szCs w:val="28"/>
        </w:rPr>
      </w:pPr>
    </w:p>
    <w:p w14:paraId="14A79141" w14:textId="46912728" w:rsidR="001930C2" w:rsidRPr="003D2106" w:rsidRDefault="001930C2" w:rsidP="003D2106">
      <w:pPr>
        <w:spacing w:line="480" w:lineRule="auto"/>
        <w:rPr>
          <w:b/>
          <w:sz w:val="28"/>
          <w:szCs w:val="28"/>
        </w:rPr>
      </w:pPr>
      <w:r w:rsidRPr="003D2106">
        <w:rPr>
          <w:b/>
          <w:sz w:val="28"/>
          <w:szCs w:val="28"/>
        </w:rPr>
        <w:t>4.</w:t>
      </w:r>
      <w:r w:rsidR="009E5EEC">
        <w:rPr>
          <w:b/>
          <w:sz w:val="28"/>
          <w:szCs w:val="28"/>
        </w:rPr>
        <w:t xml:space="preserve"> </w:t>
      </w:r>
      <w:r w:rsidR="009E5EEC" w:rsidRPr="00697D1F">
        <w:rPr>
          <w:rFonts w:hint="eastAsia"/>
          <w:b/>
          <w:sz w:val="28"/>
          <w:szCs w:val="28"/>
        </w:rPr>
        <w:t>對</w:t>
      </w:r>
      <w:r w:rsidRPr="00697D1F">
        <w:rPr>
          <w:rFonts w:hint="eastAsia"/>
          <w:b/>
          <w:sz w:val="28"/>
          <w:szCs w:val="28"/>
        </w:rPr>
        <w:t>您</w:t>
      </w:r>
      <w:r w:rsidR="004472C1" w:rsidRPr="00697D1F">
        <w:rPr>
          <w:rFonts w:hint="eastAsia"/>
          <w:b/>
          <w:sz w:val="28"/>
          <w:szCs w:val="28"/>
        </w:rPr>
        <w:t>迄今爲止</w:t>
      </w:r>
      <w:r w:rsidRPr="00697D1F">
        <w:rPr>
          <w:rFonts w:hint="eastAsia"/>
          <w:b/>
          <w:sz w:val="28"/>
          <w:szCs w:val="28"/>
        </w:rPr>
        <w:t>的</w:t>
      </w:r>
      <w:r w:rsidR="004472C1" w:rsidRPr="00697D1F">
        <w:rPr>
          <w:rFonts w:hint="eastAsia"/>
          <w:b/>
          <w:sz w:val="28"/>
          <w:szCs w:val="28"/>
        </w:rPr>
        <w:t>學習</w:t>
      </w:r>
      <w:r w:rsidRPr="00697D1F">
        <w:rPr>
          <w:rFonts w:hint="eastAsia"/>
          <w:b/>
          <w:sz w:val="28"/>
          <w:szCs w:val="28"/>
        </w:rPr>
        <w:t>和研究</w:t>
      </w:r>
      <w:r w:rsidR="004472C1" w:rsidRPr="00697D1F">
        <w:rPr>
          <w:rFonts w:hint="eastAsia"/>
          <w:b/>
          <w:sz w:val="28"/>
          <w:szCs w:val="28"/>
        </w:rPr>
        <w:t>影響較大</w:t>
      </w:r>
      <w:r w:rsidRPr="00697D1F">
        <w:rPr>
          <w:rFonts w:hint="eastAsia"/>
          <w:b/>
          <w:sz w:val="28"/>
          <w:szCs w:val="28"/>
        </w:rPr>
        <w:t>的著作或</w:t>
      </w:r>
      <w:r w:rsidR="004472C1" w:rsidRPr="00697D1F">
        <w:rPr>
          <w:rFonts w:hint="eastAsia"/>
          <w:b/>
          <w:sz w:val="28"/>
          <w:szCs w:val="28"/>
        </w:rPr>
        <w:t>學者</w:t>
      </w:r>
      <w:r w:rsidRPr="00697D1F">
        <w:rPr>
          <w:rFonts w:hint="eastAsia"/>
          <w:b/>
          <w:sz w:val="28"/>
          <w:szCs w:val="28"/>
        </w:rPr>
        <w:t>有</w:t>
      </w:r>
      <w:r w:rsidR="004472C1" w:rsidRPr="00697D1F">
        <w:rPr>
          <w:rFonts w:hint="eastAsia"/>
          <w:b/>
          <w:sz w:val="28"/>
          <w:szCs w:val="28"/>
        </w:rPr>
        <w:t>哪些</w:t>
      </w:r>
      <w:r w:rsidRPr="00697D1F">
        <w:rPr>
          <w:rFonts w:hint="eastAsia"/>
          <w:b/>
          <w:sz w:val="28"/>
          <w:szCs w:val="28"/>
        </w:rPr>
        <w:t>（</w:t>
      </w:r>
      <w:r w:rsidR="004472C1" w:rsidRPr="00697D1F">
        <w:rPr>
          <w:rFonts w:hint="eastAsia"/>
          <w:b/>
          <w:sz w:val="28"/>
          <w:szCs w:val="28"/>
        </w:rPr>
        <w:t>或那幾位</w:t>
      </w:r>
      <w:r w:rsidRPr="00697D1F">
        <w:rPr>
          <w:rFonts w:hint="eastAsia"/>
          <w:b/>
          <w:sz w:val="28"/>
          <w:szCs w:val="28"/>
        </w:rPr>
        <w:t>）？</w:t>
      </w:r>
    </w:p>
    <w:p w14:paraId="7B7C1AA4" w14:textId="17CDF055" w:rsidR="001930C2" w:rsidRPr="003D2106" w:rsidRDefault="001930C2" w:rsidP="00B015FC">
      <w:pPr>
        <w:spacing w:line="480" w:lineRule="auto"/>
        <w:ind w:firstLineChars="200" w:firstLine="560"/>
        <w:rPr>
          <w:sz w:val="28"/>
          <w:szCs w:val="28"/>
        </w:rPr>
      </w:pPr>
      <w:r w:rsidRPr="003D2106">
        <w:rPr>
          <w:rFonts w:hint="eastAsia"/>
          <w:sz w:val="28"/>
          <w:szCs w:val="28"/>
        </w:rPr>
        <w:t>自己在求學、科研過程中，得到不少老師的指導和幫助，老師們或教我學科知識和研究方法，或指點迷津，讓我在學術上逐漸成長與自信起來，也讓我少走了不少彎路，我一直感恩於心。如果說到言傳身教，</w:t>
      </w:r>
      <w:r w:rsidR="004472C1">
        <w:rPr>
          <w:rFonts w:hint="eastAsia"/>
          <w:sz w:val="28"/>
          <w:szCs w:val="28"/>
        </w:rPr>
        <w:t>爲</w:t>
      </w:r>
      <w:r w:rsidRPr="003D2106">
        <w:rPr>
          <w:rFonts w:hint="eastAsia"/>
          <w:sz w:val="28"/>
          <w:szCs w:val="28"/>
        </w:rPr>
        <w:t>學</w:t>
      </w:r>
      <w:r w:rsidR="004472C1">
        <w:rPr>
          <w:rFonts w:hint="eastAsia"/>
          <w:sz w:val="28"/>
          <w:szCs w:val="28"/>
        </w:rPr>
        <w:t>爲</w:t>
      </w:r>
      <w:r w:rsidRPr="003D2106">
        <w:rPr>
          <w:rFonts w:hint="eastAsia"/>
          <w:sz w:val="28"/>
          <w:szCs w:val="28"/>
        </w:rPr>
        <w:t>人，對我影響最深的學者，無疑是首推裘先生。</w:t>
      </w:r>
    </w:p>
    <w:p w14:paraId="6316EFF9" w14:textId="736433C7" w:rsidR="005569C0" w:rsidRPr="003D2106" w:rsidRDefault="005569C0"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關於裘先生對我的教育與影響，上文便已有說到，在這</w:t>
      </w:r>
      <w:r w:rsidR="00B015FC" w:rsidRPr="00697D1F">
        <w:rPr>
          <w:rFonts w:asciiTheme="majorEastAsia" w:eastAsiaTheme="majorEastAsia" w:hAnsiTheme="majorEastAsia" w:hint="eastAsia"/>
          <w:sz w:val="28"/>
          <w:szCs w:val="28"/>
          <w:lang w:eastAsia="zh-TW"/>
        </w:rPr>
        <w:t>裏</w:t>
      </w:r>
      <w:r w:rsidRPr="003D2106">
        <w:rPr>
          <w:rFonts w:asciiTheme="majorEastAsia" w:eastAsiaTheme="majorEastAsia" w:hAnsiTheme="majorEastAsia" w:hint="eastAsia"/>
          <w:sz w:val="28"/>
          <w:szCs w:val="28"/>
          <w:lang w:eastAsia="zh-TW"/>
        </w:rPr>
        <w:t>我想舉例補充談一談。</w:t>
      </w:r>
    </w:p>
    <w:p w14:paraId="020120F7" w14:textId="0BBFAB09" w:rsidR="00126D2B" w:rsidRPr="003D2106" w:rsidRDefault="005569C0"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我讀博期間所寫的幾乎每一篇習作，都得到了裘先生的耐心指導。這些論文，現在看起來實在談不</w:t>
      </w:r>
      <w:r w:rsidR="009E5EEC" w:rsidRPr="00697D1F">
        <w:rPr>
          <w:rFonts w:asciiTheme="majorEastAsia" w:eastAsiaTheme="majorEastAsia" w:hAnsiTheme="majorEastAsia" w:hint="eastAsia"/>
          <w:sz w:val="28"/>
          <w:szCs w:val="28"/>
          <w:lang w:eastAsia="zh-TW"/>
        </w:rPr>
        <w:t>上</w:t>
      </w:r>
      <w:r w:rsidRPr="003D2106">
        <w:rPr>
          <w:rFonts w:asciiTheme="majorEastAsia" w:eastAsiaTheme="majorEastAsia" w:hAnsiTheme="majorEastAsia" w:hint="eastAsia"/>
          <w:sz w:val="28"/>
          <w:szCs w:val="28"/>
          <w:lang w:eastAsia="zh-TW"/>
        </w:rPr>
        <w:t>有多大的發明，但</w:t>
      </w:r>
      <w:r w:rsidR="00B0080F" w:rsidRPr="00697D1F">
        <w:rPr>
          <w:rFonts w:asciiTheme="majorEastAsia" w:eastAsiaTheme="majorEastAsia" w:hAnsiTheme="majorEastAsia" w:hint="eastAsia"/>
          <w:sz w:val="28"/>
          <w:szCs w:val="28"/>
          <w:lang w:eastAsia="zh-TW"/>
        </w:rPr>
        <w:t>裘</w:t>
      </w:r>
      <w:r w:rsidRPr="00697D1F">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仍不厭其煩</w:t>
      </w:r>
      <w:r w:rsidR="004332FA" w:rsidRPr="00697D1F">
        <w:rPr>
          <w:rFonts w:asciiTheme="majorEastAsia" w:eastAsiaTheme="majorEastAsia" w:hAnsiTheme="majorEastAsia" w:hint="eastAsia"/>
          <w:sz w:val="28"/>
          <w:szCs w:val="28"/>
          <w:lang w:eastAsia="zh-TW"/>
        </w:rPr>
        <w:t>地</w:t>
      </w:r>
      <w:r w:rsidRPr="003D2106">
        <w:rPr>
          <w:rFonts w:asciiTheme="majorEastAsia" w:eastAsiaTheme="majorEastAsia" w:hAnsiTheme="majorEastAsia" w:hint="eastAsia"/>
          <w:sz w:val="28"/>
          <w:szCs w:val="28"/>
          <w:lang w:eastAsia="zh-TW"/>
        </w:rPr>
        <w:t>幫我修改，教我</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文。至於博士論文，從撰寫開題報告到預答辯期間，</w:t>
      </w:r>
      <w:r w:rsidR="00B0080F" w:rsidRPr="00697D1F">
        <w:rPr>
          <w:rFonts w:asciiTheme="majorEastAsia" w:eastAsiaTheme="majorEastAsia" w:hAnsiTheme="majorEastAsia" w:hint="eastAsia"/>
          <w:sz w:val="28"/>
          <w:szCs w:val="28"/>
          <w:lang w:eastAsia="zh-TW"/>
        </w:rPr>
        <w:t>裘</w:t>
      </w:r>
      <w:r w:rsidRPr="00697D1F">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全程指導，多次修改。小到錯字、語病，文章的前後照應；大到觀點和結論，甚至謀篇佈局，無不給出具體而切實的指導意見。其後，我參加了裘先生主持的教育部</w:t>
      </w:r>
      <w:r w:rsidR="00A52AFE" w:rsidRPr="00697D1F">
        <w:rPr>
          <w:rFonts w:asciiTheme="majorEastAsia" w:eastAsiaTheme="majorEastAsia" w:hAnsiTheme="majorEastAsia" w:hint="eastAsia"/>
          <w:sz w:val="28"/>
          <w:szCs w:val="28"/>
          <w:lang w:eastAsia="zh-TW"/>
        </w:rPr>
        <w:t>重大課題攻關項目</w:t>
      </w:r>
      <w:r w:rsidRPr="003D2106">
        <w:rPr>
          <w:rFonts w:asciiTheme="majorEastAsia" w:eastAsiaTheme="majorEastAsia" w:hAnsiTheme="majorEastAsia" w:hint="eastAsia"/>
          <w:sz w:val="28"/>
          <w:szCs w:val="28"/>
          <w:lang w:eastAsia="zh-TW"/>
        </w:rPr>
        <w:t>“戰國文字及其文化意義研究”，裘先生讓我負責撰寫其中與“文字異形”有關的兩個章節（即《戰國“文字異形”問題的學術史考察》、《戰國同</w:t>
      </w:r>
      <w:r w:rsidRPr="003D2106">
        <w:rPr>
          <w:rFonts w:asciiTheme="majorEastAsia" w:eastAsiaTheme="majorEastAsia" w:hAnsiTheme="majorEastAsia" w:hint="eastAsia"/>
          <w:sz w:val="28"/>
          <w:szCs w:val="28"/>
          <w:lang w:eastAsia="zh-TW"/>
        </w:rPr>
        <w:lastRenderedPageBreak/>
        <w:t>系文字中用字不同的現象》），兩文可以說都是在裘先生的指導和幫助下完成的。</w:t>
      </w:r>
    </w:p>
    <w:p w14:paraId="005A60BA" w14:textId="06630A37" w:rsidR="005569C0" w:rsidRPr="003D2106" w:rsidRDefault="005569C0"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我跟隨裘先生讀博期間，裘先生的目力已經衰退得很厲害了。每次要見裘先生，總是會</w:t>
      </w:r>
      <w:r w:rsidR="0052675A" w:rsidRPr="003D2106">
        <w:rPr>
          <w:rFonts w:asciiTheme="majorEastAsia" w:eastAsiaTheme="majorEastAsia" w:hAnsiTheme="majorEastAsia" w:hint="eastAsia"/>
          <w:sz w:val="28"/>
          <w:szCs w:val="28"/>
          <w:lang w:eastAsia="zh-TW"/>
        </w:rPr>
        <w:t>很</w:t>
      </w:r>
      <w:r w:rsidRPr="003D2106">
        <w:rPr>
          <w:rFonts w:asciiTheme="majorEastAsia" w:eastAsiaTheme="majorEastAsia" w:hAnsiTheme="majorEastAsia" w:hint="eastAsia"/>
          <w:sz w:val="28"/>
          <w:szCs w:val="28"/>
          <w:lang w:eastAsia="zh-TW"/>
        </w:rPr>
        <w:t>緊張。我會提前打印一份大字加粗版的文稿；同時認真準備，反復梳理，將論文的主要結論，論證過程，一些重要的證據等均深深地印在腦海中。這樣便能更</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清晰地將之說給</w:t>
      </w:r>
      <w:r w:rsidR="00B0080F" w:rsidRPr="00697D1F">
        <w:rPr>
          <w:rFonts w:asciiTheme="majorEastAsia" w:eastAsiaTheme="majorEastAsia" w:hAnsiTheme="majorEastAsia" w:hint="eastAsia"/>
          <w:sz w:val="28"/>
          <w:szCs w:val="28"/>
          <w:lang w:eastAsia="zh-TW"/>
        </w:rPr>
        <w:t>裘</w:t>
      </w:r>
      <w:r w:rsidRPr="00697D1F">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聽，也能及時、更好地回答先生的各種問題。</w:t>
      </w:r>
      <w:r w:rsidR="00B0080F" w:rsidRPr="00697D1F">
        <w:rPr>
          <w:rFonts w:asciiTheme="majorEastAsia" w:eastAsiaTheme="majorEastAsia" w:hAnsiTheme="majorEastAsia" w:hint="eastAsia"/>
          <w:sz w:val="28"/>
          <w:szCs w:val="28"/>
          <w:lang w:eastAsia="zh-TW"/>
        </w:rPr>
        <w:t>裘</w:t>
      </w:r>
      <w:r w:rsidRPr="00697D1F">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博聞廣記，思維敏銳，往往可以在我將論文大意說一遍之後，十分敏銳地指出我文中的不足或問題。有時候，</w:t>
      </w:r>
      <w:r w:rsidR="00B0080F" w:rsidRPr="00697D1F">
        <w:rPr>
          <w:rFonts w:asciiTheme="majorEastAsia" w:eastAsiaTheme="majorEastAsia" w:hAnsiTheme="majorEastAsia" w:hint="eastAsia"/>
          <w:sz w:val="28"/>
          <w:szCs w:val="28"/>
          <w:lang w:eastAsia="zh-TW"/>
        </w:rPr>
        <w:t>裘</w:t>
      </w:r>
      <w:r w:rsidRPr="00697D1F">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也會指出，某篇論文談得比較繁複，讀起來不太順暢，還可以再梳理梳理。通過這樣的準備、指導過程，我自覺在論文寫作方面有了不小的進步。</w:t>
      </w:r>
    </w:p>
    <w:p w14:paraId="263D6D81" w14:textId="35201776" w:rsidR="005569C0" w:rsidRPr="003D2106" w:rsidRDefault="005569C0" w:rsidP="003D2106">
      <w:pPr>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有時候，裘先生在看到我發表的文章後，仍會一一圈點出我文中的各種問題。</w:t>
      </w:r>
      <w:r w:rsidR="0021184F" w:rsidRPr="00697D1F">
        <w:rPr>
          <w:rFonts w:asciiTheme="majorEastAsia" w:eastAsiaTheme="majorEastAsia" w:hAnsiTheme="majorEastAsia" w:hint="eastAsia"/>
          <w:sz w:val="28"/>
          <w:szCs w:val="28"/>
          <w:lang w:eastAsia="zh-TW"/>
        </w:rPr>
        <w:t>之</w:t>
      </w:r>
      <w:r w:rsidR="00B0080F" w:rsidRPr="00697D1F">
        <w:rPr>
          <w:rFonts w:asciiTheme="majorEastAsia" w:eastAsiaTheme="majorEastAsia" w:hAnsiTheme="majorEastAsia" w:hint="eastAsia"/>
          <w:sz w:val="28"/>
          <w:szCs w:val="28"/>
          <w:lang w:eastAsia="zh-TW"/>
        </w:rPr>
        <w:t>後裘</w:t>
      </w:r>
      <w:r w:rsidRPr="00697D1F">
        <w:rPr>
          <w:rFonts w:asciiTheme="majorEastAsia" w:eastAsiaTheme="majorEastAsia" w:hAnsiTheme="majorEastAsia" w:hint="eastAsia"/>
          <w:sz w:val="28"/>
          <w:szCs w:val="28"/>
          <w:lang w:eastAsia="zh-TW"/>
        </w:rPr>
        <w:t>先生</w:t>
      </w:r>
      <w:r w:rsidRPr="003D2106">
        <w:rPr>
          <w:rFonts w:asciiTheme="majorEastAsia" w:eastAsiaTheme="majorEastAsia" w:hAnsiTheme="majorEastAsia" w:hint="eastAsia"/>
          <w:sz w:val="28"/>
          <w:szCs w:val="28"/>
          <w:lang w:eastAsia="zh-TW"/>
        </w:rPr>
        <w:t>便打電話或者叫我到他的寓所去，告訴我哪些觀點是有問題的，哪些地方需要補充新的書證，哪些出土或傳世文獻的使用是不妥當的，哪些地方論證方面還有毛病，或者告誡我在論文撰寫過程中暴露出的一些以後應多加注意、盡量避免</w:t>
      </w:r>
      <w:r w:rsidR="004332FA" w:rsidRPr="00697D1F">
        <w:rPr>
          <w:rFonts w:asciiTheme="majorEastAsia" w:eastAsiaTheme="majorEastAsia" w:hAnsiTheme="majorEastAsia" w:hint="eastAsia"/>
          <w:sz w:val="28"/>
          <w:szCs w:val="28"/>
          <w:lang w:eastAsia="zh-TW"/>
        </w:rPr>
        <w:t>的問題</w:t>
      </w:r>
      <w:r w:rsidRPr="003D2106">
        <w:rPr>
          <w:rFonts w:asciiTheme="majorEastAsia" w:eastAsiaTheme="majorEastAsia" w:hAnsiTheme="majorEastAsia" w:hint="eastAsia"/>
          <w:sz w:val="28"/>
          <w:szCs w:val="28"/>
          <w:lang w:eastAsia="zh-TW"/>
        </w:rPr>
        <w:t>。裘先生的批評和指導，也讓我更加清楚地知道自己的不足，或引以</w:t>
      </w:r>
      <w:r w:rsidR="004472C1">
        <w:rPr>
          <w:rFonts w:asciiTheme="majorEastAsia" w:eastAsiaTheme="majorEastAsia" w:hAnsiTheme="majorEastAsia" w:hint="eastAsia"/>
          <w:sz w:val="28"/>
          <w:szCs w:val="28"/>
          <w:lang w:eastAsia="zh-TW"/>
        </w:rPr>
        <w:t>爲</w:t>
      </w:r>
      <w:r w:rsidRPr="003D2106">
        <w:rPr>
          <w:rFonts w:asciiTheme="majorEastAsia" w:eastAsiaTheme="majorEastAsia" w:hAnsiTheme="majorEastAsia" w:hint="eastAsia"/>
          <w:sz w:val="28"/>
          <w:szCs w:val="28"/>
          <w:lang w:eastAsia="zh-TW"/>
        </w:rPr>
        <w:t>戒，或以勤補拙。</w:t>
      </w:r>
    </w:p>
    <w:p w14:paraId="1D9EC59A" w14:textId="77777777" w:rsidR="005569C0" w:rsidRPr="003D2106" w:rsidRDefault="00DC0FF8" w:rsidP="003D2106">
      <w:pPr>
        <w:tabs>
          <w:tab w:val="right" w:pos="8306"/>
        </w:tabs>
        <w:spacing w:line="480" w:lineRule="auto"/>
        <w:ind w:firstLineChars="200" w:firstLine="56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lang w:eastAsia="zh-TW"/>
        </w:rPr>
        <w:t>回想起來，</w:t>
      </w:r>
      <w:r w:rsidR="005569C0" w:rsidRPr="003D2106">
        <w:rPr>
          <w:rFonts w:asciiTheme="majorEastAsia" w:eastAsiaTheme="majorEastAsia" w:hAnsiTheme="majorEastAsia" w:hint="eastAsia"/>
          <w:sz w:val="28"/>
          <w:szCs w:val="28"/>
          <w:lang w:eastAsia="zh-TW"/>
        </w:rPr>
        <w:t>這些年來我在科研道路上往前走的每一步，都離不開裘</w:t>
      </w:r>
      <w:r w:rsidR="00126D2B" w:rsidRPr="003D2106">
        <w:rPr>
          <w:rFonts w:asciiTheme="majorEastAsia" w:eastAsiaTheme="majorEastAsia" w:hAnsiTheme="majorEastAsia" w:hint="eastAsia"/>
          <w:sz w:val="28"/>
          <w:szCs w:val="28"/>
          <w:lang w:eastAsia="zh-TW"/>
        </w:rPr>
        <w:t>先生</w:t>
      </w:r>
      <w:r w:rsidR="005569C0" w:rsidRPr="003D2106">
        <w:rPr>
          <w:rFonts w:asciiTheme="majorEastAsia" w:eastAsiaTheme="majorEastAsia" w:hAnsiTheme="majorEastAsia" w:hint="eastAsia"/>
          <w:sz w:val="28"/>
          <w:szCs w:val="28"/>
          <w:lang w:eastAsia="zh-TW"/>
        </w:rPr>
        <w:t>的教誨</w:t>
      </w:r>
      <w:r w:rsidRPr="003D2106">
        <w:rPr>
          <w:rFonts w:asciiTheme="majorEastAsia" w:eastAsiaTheme="majorEastAsia" w:hAnsiTheme="majorEastAsia" w:hint="eastAsia"/>
          <w:sz w:val="28"/>
          <w:szCs w:val="28"/>
          <w:lang w:eastAsia="zh-TW"/>
        </w:rPr>
        <w:t>、</w:t>
      </w:r>
      <w:r w:rsidR="005569C0" w:rsidRPr="003D2106">
        <w:rPr>
          <w:rFonts w:asciiTheme="majorEastAsia" w:eastAsiaTheme="majorEastAsia" w:hAnsiTheme="majorEastAsia" w:hint="eastAsia"/>
          <w:sz w:val="28"/>
          <w:szCs w:val="28"/>
          <w:lang w:eastAsia="zh-TW"/>
        </w:rPr>
        <w:t>幫助</w:t>
      </w:r>
      <w:r w:rsidRPr="003D2106">
        <w:rPr>
          <w:rFonts w:asciiTheme="majorEastAsia" w:eastAsiaTheme="majorEastAsia" w:hAnsiTheme="majorEastAsia" w:hint="eastAsia"/>
          <w:sz w:val="28"/>
          <w:szCs w:val="28"/>
          <w:lang w:eastAsia="zh-TW"/>
        </w:rPr>
        <w:t>與鞭策。</w:t>
      </w:r>
    </w:p>
    <w:p w14:paraId="6F0F630F" w14:textId="77777777" w:rsidR="00126D2B" w:rsidRPr="003D2106" w:rsidRDefault="00126D2B" w:rsidP="003D2106">
      <w:pPr>
        <w:tabs>
          <w:tab w:val="right" w:pos="8306"/>
        </w:tabs>
        <w:spacing w:line="480" w:lineRule="auto"/>
        <w:rPr>
          <w:rFonts w:asciiTheme="majorEastAsia" w:eastAsiaTheme="majorEastAsia" w:hAnsiTheme="majorEastAsia"/>
          <w:sz w:val="28"/>
          <w:szCs w:val="28"/>
          <w:lang w:eastAsia="zh-TW"/>
        </w:rPr>
      </w:pPr>
    </w:p>
    <w:p w14:paraId="3C58268B" w14:textId="68FD658D" w:rsidR="001F7322" w:rsidRPr="003D2106" w:rsidRDefault="005716D2" w:rsidP="003D2106">
      <w:pPr>
        <w:spacing w:line="480" w:lineRule="auto"/>
        <w:rPr>
          <w:rFonts w:asciiTheme="majorEastAsia" w:eastAsiaTheme="majorEastAsia" w:hAnsiTheme="majorEastAsia"/>
          <w:b/>
          <w:sz w:val="28"/>
          <w:szCs w:val="28"/>
        </w:rPr>
      </w:pPr>
      <w:r w:rsidRPr="003D2106">
        <w:rPr>
          <w:rFonts w:asciiTheme="majorEastAsia" w:eastAsiaTheme="majorEastAsia" w:hAnsiTheme="majorEastAsia"/>
          <w:b/>
          <w:sz w:val="28"/>
          <w:szCs w:val="28"/>
          <w:lang w:eastAsia="zh-TW"/>
        </w:rPr>
        <w:lastRenderedPageBreak/>
        <w:t>5.</w:t>
      </w:r>
      <w:r w:rsidR="009E5EEC">
        <w:rPr>
          <w:rFonts w:asciiTheme="majorEastAsia" w:eastAsiaTheme="majorEastAsia" w:hAnsiTheme="majorEastAsia"/>
          <w:b/>
          <w:sz w:val="28"/>
          <w:szCs w:val="28"/>
          <w:lang w:eastAsia="zh-TW"/>
        </w:rPr>
        <w:t xml:space="preserve"> </w:t>
      </w:r>
      <w:r w:rsidRPr="003D2106">
        <w:rPr>
          <w:rFonts w:asciiTheme="majorEastAsia" w:eastAsiaTheme="majorEastAsia" w:hAnsiTheme="majorEastAsia" w:hint="eastAsia"/>
          <w:b/>
          <w:sz w:val="28"/>
          <w:szCs w:val="28"/>
          <w:lang w:eastAsia="zh-TW"/>
        </w:rPr>
        <w:t>請結合您的學習和研究經歷，</w:t>
      </w:r>
      <w:r w:rsidR="004472C1">
        <w:rPr>
          <w:rFonts w:asciiTheme="majorEastAsia" w:eastAsiaTheme="majorEastAsia" w:hAnsiTheme="majorEastAsia" w:hint="eastAsia"/>
          <w:b/>
          <w:sz w:val="28"/>
          <w:szCs w:val="28"/>
          <w:lang w:eastAsia="zh-TW"/>
        </w:rPr>
        <w:t>爲</w:t>
      </w:r>
      <w:r w:rsidRPr="003D2106">
        <w:rPr>
          <w:rFonts w:asciiTheme="majorEastAsia" w:eastAsiaTheme="majorEastAsia" w:hAnsiTheme="majorEastAsia" w:hint="eastAsia"/>
          <w:b/>
          <w:sz w:val="28"/>
          <w:szCs w:val="28"/>
          <w:lang w:eastAsia="zh-TW"/>
        </w:rPr>
        <w:t>初學者提供一些建議。</w:t>
      </w:r>
    </w:p>
    <w:p w14:paraId="1CCB7226" w14:textId="03EEEC0C" w:rsidR="008E6A49" w:rsidRPr="003D2106" w:rsidRDefault="008E6A49" w:rsidP="003D2106">
      <w:pPr>
        <w:spacing w:line="480" w:lineRule="auto"/>
        <w:ind w:firstLine="420"/>
        <w:rPr>
          <w:sz w:val="28"/>
          <w:szCs w:val="28"/>
        </w:rPr>
      </w:pPr>
      <w:r w:rsidRPr="003D2106">
        <w:rPr>
          <w:rFonts w:asciiTheme="majorEastAsia" w:eastAsiaTheme="majorEastAsia" w:hAnsiTheme="majorEastAsia" w:hint="eastAsia"/>
          <w:sz w:val="28"/>
          <w:szCs w:val="28"/>
        </w:rPr>
        <w:t>相關內容上文也有談及，</w:t>
      </w:r>
      <w:r w:rsidRPr="003D2106">
        <w:rPr>
          <w:rFonts w:hint="eastAsia"/>
          <w:sz w:val="28"/>
          <w:szCs w:val="28"/>
        </w:rPr>
        <w:t>這裏</w:t>
      </w:r>
      <w:r w:rsidR="001F7322" w:rsidRPr="003D2106">
        <w:rPr>
          <w:rFonts w:hint="eastAsia"/>
          <w:sz w:val="28"/>
          <w:szCs w:val="28"/>
        </w:rPr>
        <w:t>再</w:t>
      </w:r>
      <w:r w:rsidRPr="003D2106">
        <w:rPr>
          <w:rFonts w:hint="eastAsia"/>
          <w:sz w:val="28"/>
          <w:szCs w:val="28"/>
        </w:rPr>
        <w:t>略</w:t>
      </w:r>
      <w:r w:rsidR="004472C1">
        <w:rPr>
          <w:rFonts w:hint="eastAsia"/>
          <w:sz w:val="28"/>
          <w:szCs w:val="28"/>
        </w:rPr>
        <w:t>爲</w:t>
      </w:r>
      <w:r w:rsidR="00EF7CA3" w:rsidRPr="003D2106">
        <w:rPr>
          <w:rFonts w:hint="eastAsia"/>
          <w:sz w:val="28"/>
          <w:szCs w:val="28"/>
        </w:rPr>
        <w:t>總結、</w:t>
      </w:r>
      <w:r w:rsidRPr="003D2106">
        <w:rPr>
          <w:rFonts w:hint="eastAsia"/>
          <w:sz w:val="28"/>
          <w:szCs w:val="28"/>
        </w:rPr>
        <w:t>補充幾點：</w:t>
      </w:r>
    </w:p>
    <w:p w14:paraId="43E6D281" w14:textId="7DD3602E" w:rsidR="00F67DDA" w:rsidRPr="003D2106" w:rsidRDefault="00F67DDA" w:rsidP="003D2106">
      <w:pPr>
        <w:spacing w:line="480" w:lineRule="auto"/>
        <w:ind w:firstLine="420"/>
        <w:rPr>
          <w:rFonts w:asciiTheme="majorEastAsia" w:eastAsiaTheme="majorEastAsia" w:hAnsiTheme="majorEastAsia"/>
          <w:sz w:val="28"/>
          <w:szCs w:val="28"/>
          <w:lang w:eastAsia="zh-TW"/>
        </w:rPr>
      </w:pPr>
      <w:r w:rsidRPr="003D2106">
        <w:rPr>
          <w:rFonts w:asciiTheme="majorEastAsia" w:eastAsiaTheme="majorEastAsia" w:hAnsiTheme="majorEastAsia" w:hint="eastAsia"/>
          <w:sz w:val="28"/>
          <w:szCs w:val="28"/>
        </w:rPr>
        <w:t>1.</w:t>
      </w:r>
      <w:r w:rsidR="00897748" w:rsidRPr="003D2106">
        <w:rPr>
          <w:rFonts w:asciiTheme="majorEastAsia" w:eastAsiaTheme="majorEastAsia" w:hAnsiTheme="majorEastAsia" w:hint="eastAsia"/>
          <w:sz w:val="28"/>
          <w:szCs w:val="28"/>
        </w:rPr>
        <w:t>熟悉先秦秦漢典籍。</w:t>
      </w:r>
      <w:r w:rsidRPr="003D2106">
        <w:rPr>
          <w:rFonts w:asciiTheme="majorEastAsia" w:eastAsiaTheme="majorEastAsia" w:hAnsiTheme="majorEastAsia" w:hint="eastAsia"/>
          <w:sz w:val="28"/>
          <w:szCs w:val="28"/>
          <w:lang w:eastAsia="zh-TW"/>
        </w:rPr>
        <w:t>眾所周知，裘先生特別強調掌握古漢語方面知識的重要性，而熟悉古漢語的主要方法就是讀古書。裘先生曾指出，如果對先秦、秦漢典籍很不熟悉，對前輩學者如王念孫、段玉裁等語文學大師的主要研究成果所知甚少，根本就沒有可能去正確理解出土的先秦、秦漢文字資料，也很少有可能在自己的研究中恰當地使用相關學科所提供的知識。除此之外，還要注重相關的學科如</w:t>
      </w:r>
      <w:r w:rsidRPr="003D2106">
        <w:rPr>
          <w:rFonts w:asciiTheme="majorEastAsia" w:eastAsiaTheme="majorEastAsia" w:hAnsiTheme="majorEastAsia" w:hint="eastAsia"/>
          <w:bCs/>
          <w:sz w:val="28"/>
          <w:szCs w:val="28"/>
          <w:lang w:eastAsia="zh-TW"/>
        </w:rPr>
        <w:t>語言學、歷史學（先秦秦漢史）、考古學</w:t>
      </w:r>
      <w:r w:rsidR="00146623">
        <w:rPr>
          <w:rFonts w:asciiTheme="majorEastAsia" w:eastAsiaTheme="majorEastAsia" w:hAnsiTheme="majorEastAsia" w:hint="eastAsia"/>
          <w:bCs/>
          <w:sz w:val="28"/>
          <w:szCs w:val="28"/>
          <w:lang w:eastAsia="zh-TW"/>
        </w:rPr>
        <w:t>（</w:t>
      </w:r>
      <w:r w:rsidR="0035250A" w:rsidRPr="003D2106">
        <w:rPr>
          <w:rFonts w:asciiTheme="majorEastAsia" w:eastAsiaTheme="majorEastAsia" w:hAnsiTheme="majorEastAsia" w:hint="eastAsia"/>
          <w:bCs/>
          <w:sz w:val="28"/>
          <w:szCs w:val="28"/>
          <w:lang w:eastAsia="zh-TW"/>
        </w:rPr>
        <w:t>包括古器物學</w:t>
      </w:r>
      <w:r w:rsidR="00146623">
        <w:rPr>
          <w:rFonts w:asciiTheme="majorEastAsia" w:eastAsiaTheme="majorEastAsia" w:hAnsiTheme="majorEastAsia" w:hint="eastAsia"/>
          <w:bCs/>
          <w:sz w:val="28"/>
          <w:szCs w:val="28"/>
          <w:lang w:eastAsia="zh-TW"/>
        </w:rPr>
        <w:t>）</w:t>
      </w:r>
      <w:r w:rsidRPr="003D2106">
        <w:rPr>
          <w:rFonts w:asciiTheme="majorEastAsia" w:eastAsiaTheme="majorEastAsia" w:hAnsiTheme="majorEastAsia" w:hint="eastAsia"/>
          <w:bCs/>
          <w:sz w:val="28"/>
          <w:szCs w:val="28"/>
          <w:lang w:eastAsia="zh-TW"/>
        </w:rPr>
        <w:t>等所提供的知識。</w:t>
      </w:r>
      <w:r w:rsidR="009F4D43" w:rsidRPr="003D2106">
        <w:rPr>
          <w:rFonts w:asciiTheme="majorEastAsia" w:eastAsiaTheme="majorEastAsia" w:hAnsiTheme="majorEastAsia" w:hint="eastAsia"/>
          <w:sz w:val="28"/>
          <w:szCs w:val="28"/>
          <w:lang w:eastAsia="zh-TW"/>
        </w:rPr>
        <w:t>注重對各方面能力的培養</w:t>
      </w:r>
      <w:r w:rsidR="00146623">
        <w:rPr>
          <w:rFonts w:asciiTheme="majorEastAsia" w:eastAsiaTheme="majorEastAsia" w:hAnsiTheme="majorEastAsia" w:hint="eastAsia"/>
          <w:sz w:val="28"/>
          <w:szCs w:val="28"/>
          <w:lang w:eastAsia="zh-TW"/>
        </w:rPr>
        <w:t>，</w:t>
      </w:r>
      <w:r w:rsidR="009F4D43" w:rsidRPr="003D2106">
        <w:rPr>
          <w:rFonts w:asciiTheme="majorEastAsia" w:eastAsiaTheme="majorEastAsia" w:hAnsiTheme="majorEastAsia" w:hint="eastAsia"/>
          <w:sz w:val="28"/>
          <w:szCs w:val="28"/>
          <w:lang w:eastAsia="zh-TW"/>
        </w:rPr>
        <w:t>能夠讓我們有更寬廣的學術視野</w:t>
      </w:r>
      <w:r w:rsidR="00146623">
        <w:rPr>
          <w:rFonts w:asciiTheme="majorEastAsia" w:eastAsiaTheme="majorEastAsia" w:hAnsiTheme="majorEastAsia" w:hint="eastAsia"/>
          <w:sz w:val="28"/>
          <w:szCs w:val="28"/>
          <w:lang w:eastAsia="zh-TW"/>
        </w:rPr>
        <w:t>，</w:t>
      </w:r>
      <w:r w:rsidR="009F4D43" w:rsidRPr="003D2106">
        <w:rPr>
          <w:rFonts w:asciiTheme="majorEastAsia" w:eastAsiaTheme="majorEastAsia" w:hAnsiTheme="majorEastAsia" w:hint="eastAsia"/>
          <w:sz w:val="28"/>
          <w:szCs w:val="28"/>
          <w:lang w:eastAsia="zh-TW"/>
        </w:rPr>
        <w:t>更敏銳的學術眼光。</w:t>
      </w:r>
    </w:p>
    <w:p w14:paraId="09266945" w14:textId="269CA137" w:rsidR="00647D02" w:rsidRPr="003D2106" w:rsidRDefault="00F67DDA" w:rsidP="003D2106">
      <w:pPr>
        <w:spacing w:line="480" w:lineRule="auto"/>
        <w:ind w:firstLine="420"/>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t>2</w:t>
      </w:r>
      <w:r w:rsidR="008E6A49" w:rsidRPr="003D2106">
        <w:rPr>
          <w:rFonts w:asciiTheme="majorEastAsia" w:eastAsiaTheme="majorEastAsia" w:hAnsiTheme="majorEastAsia" w:hint="eastAsia"/>
          <w:sz w:val="28"/>
          <w:szCs w:val="28"/>
        </w:rPr>
        <w:t>.</w:t>
      </w:r>
      <w:r w:rsidR="00DC4CB7" w:rsidRPr="003D2106">
        <w:rPr>
          <w:rFonts w:asciiTheme="majorEastAsia" w:eastAsiaTheme="majorEastAsia" w:hAnsiTheme="majorEastAsia" w:hint="eastAsia"/>
          <w:sz w:val="28"/>
          <w:szCs w:val="28"/>
        </w:rPr>
        <w:t>熟悉原始資料。</w:t>
      </w:r>
      <w:r w:rsidR="001F7322" w:rsidRPr="003D2106">
        <w:rPr>
          <w:rFonts w:asciiTheme="majorEastAsia" w:eastAsiaTheme="majorEastAsia" w:hAnsiTheme="majorEastAsia" w:hint="eastAsia"/>
          <w:sz w:val="28"/>
          <w:szCs w:val="28"/>
        </w:rPr>
        <w:t>以兩周金文</w:t>
      </w:r>
      <w:r w:rsidR="004472C1">
        <w:rPr>
          <w:rFonts w:asciiTheme="majorEastAsia" w:eastAsiaTheme="majorEastAsia" w:hAnsiTheme="majorEastAsia" w:hint="eastAsia"/>
          <w:sz w:val="28"/>
          <w:szCs w:val="28"/>
        </w:rPr>
        <w:t>爲</w:t>
      </w:r>
      <w:r w:rsidR="001F7322" w:rsidRPr="003D2106">
        <w:rPr>
          <w:rFonts w:asciiTheme="majorEastAsia" w:eastAsiaTheme="majorEastAsia" w:hAnsiTheme="majorEastAsia" w:hint="eastAsia"/>
          <w:sz w:val="28"/>
          <w:szCs w:val="28"/>
        </w:rPr>
        <w:t>例，</w:t>
      </w:r>
      <w:r w:rsidR="00DC4CB7" w:rsidRPr="003D2106">
        <w:rPr>
          <w:rFonts w:asciiTheme="majorEastAsia" w:eastAsiaTheme="majorEastAsia" w:hAnsiTheme="majorEastAsia" w:hint="eastAsia"/>
          <w:sz w:val="28"/>
          <w:szCs w:val="28"/>
        </w:rPr>
        <w:t>初學者可以先看</w:t>
      </w:r>
      <w:r w:rsidR="00DC4CB7" w:rsidRPr="003D2106">
        <w:rPr>
          <w:rFonts w:asciiTheme="majorEastAsia" w:eastAsiaTheme="majorEastAsia" w:hAnsiTheme="majorEastAsia" w:hint="eastAsia"/>
          <w:sz w:val="28"/>
          <w:szCs w:val="28"/>
          <w:lang w:eastAsia="zh-TW"/>
        </w:rPr>
        <w:t>郭沫若</w:t>
      </w:r>
      <w:r w:rsidR="00DC4CB7" w:rsidRPr="003D2106">
        <w:rPr>
          <w:rFonts w:asciiTheme="majorEastAsia" w:eastAsiaTheme="majorEastAsia" w:hAnsiTheme="majorEastAsia" w:hint="eastAsia"/>
          <w:sz w:val="28"/>
          <w:szCs w:val="28"/>
        </w:rPr>
        <w:t>的</w:t>
      </w:r>
      <w:r w:rsidR="00DC4CB7" w:rsidRPr="003D2106">
        <w:rPr>
          <w:rFonts w:asciiTheme="majorEastAsia" w:eastAsiaTheme="majorEastAsia" w:hAnsiTheme="majorEastAsia" w:hint="eastAsia"/>
          <w:sz w:val="28"/>
          <w:szCs w:val="28"/>
          <w:lang w:eastAsia="zh-TW"/>
        </w:rPr>
        <w:t>《兩周金文辭大系》</w:t>
      </w:r>
      <w:r w:rsidR="002F1E96" w:rsidRPr="003D2106">
        <w:rPr>
          <w:rFonts w:asciiTheme="majorEastAsia" w:eastAsiaTheme="majorEastAsia" w:hAnsiTheme="majorEastAsia" w:hint="eastAsia"/>
          <w:sz w:val="28"/>
          <w:szCs w:val="28"/>
        </w:rPr>
        <w:t>、</w:t>
      </w:r>
      <w:r w:rsidR="00DC4CB7" w:rsidRPr="003D2106">
        <w:rPr>
          <w:rFonts w:asciiTheme="majorEastAsia" w:eastAsiaTheme="majorEastAsia" w:hAnsiTheme="majorEastAsia" w:hint="eastAsia"/>
          <w:sz w:val="28"/>
          <w:szCs w:val="28"/>
          <w:lang w:eastAsia="zh-TW"/>
        </w:rPr>
        <w:t>馬承源主編的《商周青銅器銘文選》</w:t>
      </w:r>
      <w:r w:rsidR="002F1E96" w:rsidRPr="003D2106">
        <w:rPr>
          <w:rFonts w:asciiTheme="majorEastAsia" w:eastAsiaTheme="majorEastAsia" w:hAnsiTheme="majorEastAsia" w:hint="eastAsia"/>
          <w:sz w:val="28"/>
          <w:szCs w:val="28"/>
        </w:rPr>
        <w:t>、湯餘惠的《戰國銘文選》</w:t>
      </w:r>
      <w:r w:rsidR="00647D02" w:rsidRPr="003D2106">
        <w:rPr>
          <w:rFonts w:asciiTheme="majorEastAsia" w:eastAsiaTheme="majorEastAsia" w:hAnsiTheme="majorEastAsia" w:hint="eastAsia"/>
          <w:sz w:val="28"/>
          <w:szCs w:val="28"/>
        </w:rPr>
        <w:t>，諸</w:t>
      </w:r>
      <w:r w:rsidR="00DC4CB7" w:rsidRPr="003D2106">
        <w:rPr>
          <w:rFonts w:asciiTheme="majorEastAsia" w:eastAsiaTheme="majorEastAsia" w:hAnsiTheme="majorEastAsia" w:hint="eastAsia"/>
          <w:sz w:val="28"/>
          <w:szCs w:val="28"/>
        </w:rPr>
        <w:t>書皆採用分國</w:t>
      </w:r>
      <w:r w:rsidR="0035250A" w:rsidRPr="003D2106">
        <w:rPr>
          <w:rFonts w:asciiTheme="majorEastAsia" w:eastAsiaTheme="majorEastAsia" w:hAnsiTheme="majorEastAsia" w:hint="eastAsia"/>
          <w:sz w:val="28"/>
          <w:szCs w:val="28"/>
        </w:rPr>
        <w:t>、</w:t>
      </w:r>
      <w:r w:rsidR="00DC4CB7" w:rsidRPr="003D2106">
        <w:rPr>
          <w:rFonts w:asciiTheme="majorEastAsia" w:eastAsiaTheme="majorEastAsia" w:hAnsiTheme="majorEastAsia" w:hint="eastAsia"/>
          <w:sz w:val="28"/>
          <w:szCs w:val="28"/>
        </w:rPr>
        <w:t>斷代的方法研究</w:t>
      </w:r>
      <w:r w:rsidR="00DC4CB7" w:rsidRPr="003D2106">
        <w:rPr>
          <w:rFonts w:asciiTheme="majorEastAsia" w:eastAsiaTheme="majorEastAsia" w:hAnsiTheme="majorEastAsia" w:hint="eastAsia"/>
          <w:sz w:val="28"/>
          <w:szCs w:val="28"/>
          <w:lang w:eastAsia="zh-TW"/>
        </w:rPr>
        <w:t>金文</w:t>
      </w:r>
      <w:r w:rsidR="006F6412" w:rsidRPr="003D2106">
        <w:rPr>
          <w:rFonts w:asciiTheme="majorEastAsia" w:eastAsiaTheme="majorEastAsia" w:hAnsiTheme="majorEastAsia" w:hint="eastAsia"/>
          <w:sz w:val="28"/>
          <w:szCs w:val="28"/>
        </w:rPr>
        <w:t>，學習利用</w:t>
      </w:r>
      <w:r w:rsidR="001F7322" w:rsidRPr="003D2106">
        <w:rPr>
          <w:rFonts w:asciiTheme="majorEastAsia" w:eastAsiaTheme="majorEastAsia" w:hAnsiTheme="majorEastAsia" w:hint="eastAsia"/>
          <w:sz w:val="28"/>
          <w:szCs w:val="28"/>
        </w:rPr>
        <w:t>比較</w:t>
      </w:r>
      <w:r w:rsidR="006F6412" w:rsidRPr="003D2106">
        <w:rPr>
          <w:rFonts w:asciiTheme="majorEastAsia" w:eastAsiaTheme="majorEastAsia" w:hAnsiTheme="majorEastAsia" w:hint="eastAsia"/>
          <w:sz w:val="28"/>
          <w:szCs w:val="28"/>
        </w:rPr>
        <w:t>方便。</w:t>
      </w:r>
      <w:r w:rsidR="00647D02" w:rsidRPr="003D2106">
        <w:rPr>
          <w:rFonts w:asciiTheme="majorEastAsia" w:eastAsiaTheme="majorEastAsia" w:hAnsiTheme="majorEastAsia" w:hint="eastAsia"/>
          <w:sz w:val="28"/>
          <w:szCs w:val="28"/>
        </w:rPr>
        <w:t>在此基礎上，研習者不妨自己也將</w:t>
      </w:r>
      <w:r w:rsidR="001F7322" w:rsidRPr="003D2106">
        <w:rPr>
          <w:rFonts w:asciiTheme="majorEastAsia" w:eastAsiaTheme="majorEastAsia" w:hAnsiTheme="majorEastAsia" w:hint="eastAsia"/>
          <w:sz w:val="28"/>
          <w:szCs w:val="28"/>
        </w:rPr>
        <w:t>古文字</w:t>
      </w:r>
      <w:r w:rsidR="00647D02" w:rsidRPr="003D2106">
        <w:rPr>
          <w:rFonts w:asciiTheme="majorEastAsia" w:eastAsiaTheme="majorEastAsia" w:hAnsiTheme="majorEastAsia" w:hint="eastAsia"/>
          <w:sz w:val="28"/>
          <w:szCs w:val="28"/>
        </w:rPr>
        <w:t>資料按照域別、國別、</w:t>
      </w:r>
      <w:r w:rsidR="001F7322" w:rsidRPr="003D2106">
        <w:rPr>
          <w:rFonts w:asciiTheme="majorEastAsia" w:eastAsiaTheme="majorEastAsia" w:hAnsiTheme="majorEastAsia" w:hint="eastAsia"/>
          <w:sz w:val="28"/>
          <w:szCs w:val="28"/>
        </w:rPr>
        <w:t>出土地</w:t>
      </w:r>
      <w:r w:rsidR="00647D02" w:rsidRPr="003D2106">
        <w:rPr>
          <w:rFonts w:asciiTheme="majorEastAsia" w:eastAsiaTheme="majorEastAsia" w:hAnsiTheme="majorEastAsia" w:hint="eastAsia"/>
          <w:sz w:val="28"/>
          <w:szCs w:val="28"/>
        </w:rPr>
        <w:t>等來進行分類搜集與</w:t>
      </w:r>
      <w:r w:rsidR="001F7322" w:rsidRPr="003D2106">
        <w:rPr>
          <w:rFonts w:asciiTheme="majorEastAsia" w:eastAsiaTheme="majorEastAsia" w:hAnsiTheme="majorEastAsia" w:hint="eastAsia"/>
          <w:sz w:val="28"/>
          <w:szCs w:val="28"/>
        </w:rPr>
        <w:t>學習</w:t>
      </w:r>
      <w:r w:rsidR="00647D02" w:rsidRPr="003D2106">
        <w:rPr>
          <w:rFonts w:asciiTheme="majorEastAsia" w:eastAsiaTheme="majorEastAsia" w:hAnsiTheme="majorEastAsia" w:hint="eastAsia"/>
          <w:sz w:val="28"/>
          <w:szCs w:val="28"/>
        </w:rPr>
        <w:t>。</w:t>
      </w:r>
    </w:p>
    <w:p w14:paraId="21A13DB5" w14:textId="57EAFFCA" w:rsidR="001F7322" w:rsidRPr="003D2106" w:rsidRDefault="00F67DDA" w:rsidP="003D2106">
      <w:pPr>
        <w:spacing w:line="480" w:lineRule="auto"/>
        <w:ind w:firstLine="420"/>
        <w:rPr>
          <w:rFonts w:asciiTheme="majorEastAsia" w:eastAsiaTheme="majorEastAsia" w:hAnsiTheme="majorEastAsia"/>
          <w:bCs/>
          <w:sz w:val="28"/>
          <w:szCs w:val="28"/>
        </w:rPr>
      </w:pPr>
      <w:r w:rsidRPr="003D2106">
        <w:rPr>
          <w:rFonts w:asciiTheme="majorEastAsia" w:eastAsiaTheme="majorEastAsia" w:hAnsiTheme="majorEastAsia" w:hint="eastAsia"/>
          <w:sz w:val="28"/>
          <w:szCs w:val="28"/>
        </w:rPr>
        <w:t>3</w:t>
      </w:r>
      <w:r w:rsidR="001F7322" w:rsidRPr="003D2106">
        <w:rPr>
          <w:rFonts w:asciiTheme="majorEastAsia" w:eastAsiaTheme="majorEastAsia" w:hAnsiTheme="majorEastAsia" w:hint="eastAsia"/>
          <w:sz w:val="28"/>
          <w:szCs w:val="28"/>
        </w:rPr>
        <w:t>.</w:t>
      </w:r>
      <w:r w:rsidR="001F7322" w:rsidRPr="003D2106">
        <w:rPr>
          <w:rFonts w:asciiTheme="majorEastAsia" w:eastAsiaTheme="majorEastAsia" w:hAnsiTheme="majorEastAsia" w:hint="eastAsia"/>
          <w:bCs/>
          <w:sz w:val="28"/>
          <w:szCs w:val="28"/>
        </w:rPr>
        <w:t>學習名家論著。多讀古文字領域的名家名著，學習揣摩其研究思路、研究方法，領悟其治學精神，對於寫好論文具有重要的作用</w:t>
      </w:r>
      <w:r w:rsidR="00FA0A51" w:rsidRPr="003D2106">
        <w:rPr>
          <w:rFonts w:asciiTheme="majorEastAsia" w:eastAsiaTheme="majorEastAsia" w:hAnsiTheme="majorEastAsia" w:hint="eastAsia"/>
          <w:bCs/>
          <w:sz w:val="28"/>
          <w:szCs w:val="28"/>
        </w:rPr>
        <w:t>，</w:t>
      </w:r>
      <w:r w:rsidR="001F7322" w:rsidRPr="003D2106">
        <w:rPr>
          <w:rFonts w:asciiTheme="majorEastAsia" w:eastAsiaTheme="majorEastAsia" w:hAnsiTheme="majorEastAsia" w:hint="eastAsia"/>
          <w:bCs/>
          <w:sz w:val="28"/>
          <w:szCs w:val="28"/>
        </w:rPr>
        <w:t>我自己就從中</w:t>
      </w:r>
      <w:r w:rsidR="00F12ECA">
        <w:rPr>
          <w:rFonts w:asciiTheme="majorEastAsia" w:eastAsiaTheme="majorEastAsia" w:hAnsiTheme="majorEastAsia" w:hint="eastAsia"/>
          <w:bCs/>
          <w:sz w:val="28"/>
          <w:szCs w:val="28"/>
        </w:rPr>
        <w:t>受益</w:t>
      </w:r>
      <w:r w:rsidR="001F7322" w:rsidRPr="003D2106">
        <w:rPr>
          <w:rFonts w:asciiTheme="majorEastAsia" w:eastAsiaTheme="majorEastAsia" w:hAnsiTheme="majorEastAsia" w:hint="eastAsia"/>
          <w:bCs/>
          <w:sz w:val="28"/>
          <w:szCs w:val="28"/>
        </w:rPr>
        <w:t>頗多。</w:t>
      </w:r>
    </w:p>
    <w:p w14:paraId="41C900BA" w14:textId="22A1B193" w:rsidR="00F67DDA" w:rsidRPr="003D2106" w:rsidRDefault="00F67DDA" w:rsidP="003D2106">
      <w:pPr>
        <w:spacing w:line="480" w:lineRule="auto"/>
        <w:ind w:firstLine="420"/>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t>4</w:t>
      </w:r>
      <w:r w:rsidR="001B57E0" w:rsidRPr="003D2106">
        <w:rPr>
          <w:rFonts w:asciiTheme="majorEastAsia" w:eastAsiaTheme="majorEastAsia" w:hAnsiTheme="majorEastAsia" w:hint="eastAsia"/>
          <w:sz w:val="28"/>
          <w:szCs w:val="28"/>
        </w:rPr>
        <w:t>.古文字考釋上注重與前、後段及不同區系文字相比較。陳劍老師曾說：“在以往成功的文字考釋中我們已經多次看到，從字形上來</w:t>
      </w:r>
      <w:r w:rsidR="001B57E0" w:rsidRPr="003D2106">
        <w:rPr>
          <w:rFonts w:asciiTheme="majorEastAsia" w:eastAsiaTheme="majorEastAsia" w:hAnsiTheme="majorEastAsia" w:hint="eastAsia"/>
          <w:sz w:val="28"/>
          <w:szCs w:val="28"/>
        </w:rPr>
        <w:lastRenderedPageBreak/>
        <w:t>講，考慮某個待考釋的字，不能局限於楚簡文字、楚系文字和戰國文字本身，還常常需要往上追溯到西周春秋金文甚至殷墟甲骨文，往下需要與秦漢文字相聯繫。”說的就是系統地學習各段古文字資料對於考釋古文字的重要性。</w:t>
      </w:r>
      <w:r w:rsidR="00EF7CA3" w:rsidRPr="003D2106">
        <w:rPr>
          <w:rFonts w:asciiTheme="majorEastAsia" w:eastAsiaTheme="majorEastAsia" w:hAnsiTheme="majorEastAsia" w:hint="eastAsia"/>
          <w:sz w:val="28"/>
          <w:szCs w:val="28"/>
        </w:rPr>
        <w:t>就戰國文字來說，也不能偏執一端不及其餘，比如</w:t>
      </w:r>
      <w:r w:rsidR="00C652B9">
        <w:rPr>
          <w:rFonts w:asciiTheme="majorEastAsia" w:eastAsiaTheme="majorEastAsia" w:hAnsiTheme="majorEastAsia" w:hint="eastAsia"/>
          <w:sz w:val="28"/>
          <w:szCs w:val="28"/>
        </w:rPr>
        <w:t>只</w:t>
      </w:r>
      <w:r w:rsidR="00EF7CA3" w:rsidRPr="003D2106">
        <w:rPr>
          <w:rFonts w:asciiTheme="majorEastAsia" w:eastAsiaTheme="majorEastAsia" w:hAnsiTheme="majorEastAsia" w:hint="eastAsia"/>
          <w:sz w:val="28"/>
          <w:szCs w:val="28"/>
        </w:rPr>
        <w:t>研究楚文字或</w:t>
      </w:r>
      <w:r w:rsidR="00C652B9">
        <w:rPr>
          <w:rFonts w:asciiTheme="majorEastAsia" w:eastAsiaTheme="majorEastAsia" w:hAnsiTheme="majorEastAsia" w:hint="eastAsia"/>
          <w:sz w:val="28"/>
          <w:szCs w:val="28"/>
        </w:rPr>
        <w:t>只</w:t>
      </w:r>
      <w:r w:rsidR="00EF7CA3" w:rsidRPr="003D2106">
        <w:rPr>
          <w:rFonts w:asciiTheme="majorEastAsia" w:eastAsiaTheme="majorEastAsia" w:hAnsiTheme="majorEastAsia" w:hint="eastAsia"/>
          <w:sz w:val="28"/>
          <w:szCs w:val="28"/>
        </w:rPr>
        <w:t>關注簡帛資料，需要貫通各種類資料、各區系文字。</w:t>
      </w:r>
      <w:r w:rsidR="00EF7CA3" w:rsidRPr="003D2106">
        <w:rPr>
          <w:rFonts w:hint="eastAsia"/>
          <w:sz w:val="28"/>
          <w:szCs w:val="28"/>
        </w:rPr>
        <w:t>戰國文字雖然“七國文字異形”，但本出一脈，無論是字形還是用法都保留有不少共性。所以不同區系文字之間也可以相互比較，以資發明。</w:t>
      </w:r>
      <w:r w:rsidR="00EF7CA3" w:rsidRPr="003D2106">
        <w:rPr>
          <w:rFonts w:asciiTheme="majorEastAsia" w:eastAsiaTheme="majorEastAsia" w:hAnsiTheme="majorEastAsia" w:hint="eastAsia"/>
          <w:sz w:val="28"/>
          <w:szCs w:val="28"/>
        </w:rPr>
        <w:t>上文談到，</w:t>
      </w:r>
      <w:r w:rsidR="00EF7CA3" w:rsidRPr="003D2106">
        <w:rPr>
          <w:rFonts w:asciiTheme="majorEastAsia" w:eastAsiaTheme="majorEastAsia" w:hAnsiTheme="majorEastAsia" w:hint="eastAsia"/>
          <w:sz w:val="28"/>
          <w:szCs w:val="28"/>
          <w:lang w:eastAsia="zh-TW"/>
        </w:rPr>
        <w:t>包山楚簡中“許”又寫作“</w:t>
      </w:r>
      <w:r w:rsidR="00EF7CA3" w:rsidRPr="003D2106">
        <w:rPr>
          <w:rFonts w:asciiTheme="majorEastAsia" w:eastAsiaTheme="majorEastAsia" w:hAnsiTheme="majorEastAsia"/>
          <w:noProof/>
          <w:sz w:val="28"/>
          <w:szCs w:val="28"/>
        </w:rPr>
        <w:drawing>
          <wp:inline distT="0" distB="0" distL="0" distR="0" wp14:anchorId="0D343615" wp14:editId="424A5C69">
            <wp:extent cx="180000" cy="1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F7CA3" w:rsidRPr="003D2106">
        <w:rPr>
          <w:rFonts w:asciiTheme="majorEastAsia" w:eastAsiaTheme="majorEastAsia" w:hAnsiTheme="majorEastAsia" w:hint="eastAsia"/>
          <w:sz w:val="28"/>
          <w:szCs w:val="28"/>
          <w:lang w:eastAsia="zh-TW"/>
        </w:rPr>
        <w:t>”這一異文</w:t>
      </w:r>
      <w:r w:rsidR="00EF7CA3" w:rsidRPr="003D2106">
        <w:rPr>
          <w:rFonts w:asciiTheme="majorEastAsia" w:eastAsiaTheme="majorEastAsia" w:hAnsiTheme="majorEastAsia" w:hint="eastAsia"/>
          <w:sz w:val="28"/>
          <w:szCs w:val="28"/>
        </w:rPr>
        <w:t>，對於確定金文、古璽（主要</w:t>
      </w:r>
      <w:r w:rsidR="004472C1">
        <w:rPr>
          <w:rFonts w:asciiTheme="majorEastAsia" w:eastAsiaTheme="majorEastAsia" w:hAnsiTheme="majorEastAsia" w:hint="eastAsia"/>
          <w:sz w:val="28"/>
          <w:szCs w:val="28"/>
        </w:rPr>
        <w:t>爲</w:t>
      </w:r>
      <w:r w:rsidR="00EF7CA3" w:rsidRPr="003D2106">
        <w:rPr>
          <w:rFonts w:asciiTheme="majorEastAsia" w:eastAsiaTheme="majorEastAsia" w:hAnsiTheme="majorEastAsia" w:hint="eastAsia"/>
          <w:sz w:val="28"/>
          <w:szCs w:val="28"/>
        </w:rPr>
        <w:t>三晉文字）中的</w:t>
      </w:r>
      <w:r w:rsidR="00EF7CA3" w:rsidRPr="003D2106">
        <w:rPr>
          <w:rFonts w:asciiTheme="majorEastAsia" w:eastAsiaTheme="majorEastAsia" w:hAnsiTheme="majorEastAsia" w:hint="eastAsia"/>
          <w:sz w:val="28"/>
          <w:szCs w:val="28"/>
          <w:lang w:eastAsia="zh-TW"/>
        </w:rPr>
        <w:t>“吂”、“</w:t>
      </w:r>
      <w:r w:rsidR="00EF7CA3" w:rsidRPr="003D2106">
        <w:rPr>
          <w:rFonts w:asciiTheme="majorEastAsia" w:eastAsiaTheme="majorEastAsia" w:hAnsiTheme="majorEastAsia"/>
          <w:noProof/>
          <w:sz w:val="28"/>
          <w:szCs w:val="28"/>
        </w:rPr>
        <w:drawing>
          <wp:inline distT="0" distB="0" distL="0" distR="0" wp14:anchorId="00211EC0" wp14:editId="794E0CB4">
            <wp:extent cx="180000" cy="18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F7CA3" w:rsidRPr="003D2106">
        <w:rPr>
          <w:rFonts w:asciiTheme="majorEastAsia" w:eastAsiaTheme="majorEastAsia" w:hAnsiTheme="majorEastAsia" w:hint="eastAsia"/>
          <w:sz w:val="28"/>
          <w:szCs w:val="28"/>
          <w:lang w:eastAsia="zh-TW"/>
        </w:rPr>
        <w:t>”、“邙”、“</w:t>
      </w:r>
      <w:r w:rsidR="00EF7CA3" w:rsidRPr="003D2106">
        <w:rPr>
          <w:rFonts w:asciiTheme="majorEastAsia" w:eastAsiaTheme="majorEastAsia" w:hAnsiTheme="majorEastAsia"/>
          <w:noProof/>
          <w:sz w:val="28"/>
          <w:szCs w:val="28"/>
        </w:rPr>
        <w:drawing>
          <wp:inline distT="0" distB="0" distL="0" distR="0" wp14:anchorId="0E06FF7C" wp14:editId="25318F2A">
            <wp:extent cx="180000" cy="18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F7CA3" w:rsidRPr="003D2106">
        <w:rPr>
          <w:rFonts w:asciiTheme="majorEastAsia" w:eastAsiaTheme="majorEastAsia" w:hAnsiTheme="majorEastAsia" w:hint="eastAsia"/>
          <w:sz w:val="28"/>
          <w:szCs w:val="28"/>
          <w:lang w:eastAsia="zh-TW"/>
        </w:rPr>
        <w:t>”等字</w:t>
      </w:r>
      <w:r w:rsidR="00EF7CA3" w:rsidRPr="003D2106">
        <w:rPr>
          <w:rFonts w:asciiTheme="majorEastAsia" w:eastAsiaTheme="majorEastAsia" w:hAnsiTheme="majorEastAsia" w:hint="eastAsia"/>
          <w:sz w:val="28"/>
          <w:szCs w:val="28"/>
        </w:rPr>
        <w:t>應</w:t>
      </w:r>
      <w:r w:rsidR="00EF7CA3" w:rsidRPr="003D2106">
        <w:rPr>
          <w:rFonts w:asciiTheme="majorEastAsia" w:eastAsiaTheme="majorEastAsia" w:hAnsiTheme="majorEastAsia" w:hint="eastAsia"/>
          <w:sz w:val="28"/>
          <w:szCs w:val="28"/>
          <w:lang w:eastAsia="zh-TW"/>
        </w:rPr>
        <w:t>讀</w:t>
      </w:r>
      <w:r w:rsidR="004472C1">
        <w:rPr>
          <w:rFonts w:asciiTheme="majorEastAsia" w:eastAsiaTheme="majorEastAsia" w:hAnsiTheme="majorEastAsia" w:hint="eastAsia"/>
          <w:sz w:val="28"/>
          <w:szCs w:val="28"/>
          <w:lang w:eastAsia="zh-TW"/>
        </w:rPr>
        <w:t>爲</w:t>
      </w:r>
      <w:r w:rsidR="00EF7CA3" w:rsidRPr="003D2106">
        <w:rPr>
          <w:rFonts w:asciiTheme="majorEastAsia" w:eastAsiaTheme="majorEastAsia" w:hAnsiTheme="majorEastAsia" w:hint="eastAsia"/>
          <w:sz w:val="28"/>
          <w:szCs w:val="28"/>
          <w:lang w:eastAsia="zh-TW"/>
        </w:rPr>
        <w:t>“許”</w:t>
      </w:r>
      <w:r w:rsidR="00EF7CA3" w:rsidRPr="003D2106">
        <w:rPr>
          <w:rFonts w:asciiTheme="majorEastAsia" w:eastAsiaTheme="majorEastAsia" w:hAnsiTheme="majorEastAsia" w:hint="eastAsia"/>
          <w:sz w:val="28"/>
          <w:szCs w:val="28"/>
        </w:rPr>
        <w:t>，就具有重要作用。</w:t>
      </w:r>
    </w:p>
    <w:p w14:paraId="572DAD58" w14:textId="77777777" w:rsidR="00900B85" w:rsidRPr="003D2106" w:rsidRDefault="00900B85" w:rsidP="003D2106">
      <w:pPr>
        <w:tabs>
          <w:tab w:val="right" w:pos="8306"/>
        </w:tabs>
        <w:spacing w:line="480" w:lineRule="auto"/>
        <w:ind w:firstLineChars="200" w:firstLine="560"/>
        <w:rPr>
          <w:rFonts w:asciiTheme="majorEastAsia" w:eastAsiaTheme="majorEastAsia" w:hAnsiTheme="majorEastAsia"/>
          <w:sz w:val="28"/>
          <w:szCs w:val="28"/>
        </w:rPr>
      </w:pPr>
    </w:p>
    <w:p w14:paraId="0E5FF7A4" w14:textId="7657810D" w:rsidR="000A29A8" w:rsidRPr="003D2106" w:rsidRDefault="000A29A8" w:rsidP="003D2106">
      <w:pPr>
        <w:spacing w:line="480" w:lineRule="auto"/>
        <w:rPr>
          <w:rFonts w:asciiTheme="majorEastAsia" w:eastAsiaTheme="majorEastAsia" w:hAnsiTheme="majorEastAsia"/>
          <w:b/>
          <w:sz w:val="28"/>
          <w:szCs w:val="28"/>
        </w:rPr>
      </w:pPr>
      <w:r w:rsidRPr="003D2106">
        <w:rPr>
          <w:rFonts w:asciiTheme="majorEastAsia" w:eastAsiaTheme="majorEastAsia" w:hAnsiTheme="majorEastAsia"/>
          <w:b/>
          <w:sz w:val="28"/>
          <w:szCs w:val="28"/>
          <w:lang w:eastAsia="zh-TW"/>
        </w:rPr>
        <w:t>6.</w:t>
      </w:r>
      <w:r w:rsidR="009E5EEC">
        <w:rPr>
          <w:rFonts w:asciiTheme="majorEastAsia" w:eastAsiaTheme="majorEastAsia" w:hAnsiTheme="majorEastAsia"/>
          <w:b/>
          <w:sz w:val="28"/>
          <w:szCs w:val="28"/>
          <w:lang w:eastAsia="zh-TW"/>
        </w:rPr>
        <w:t xml:space="preserve"> </w:t>
      </w:r>
      <w:r w:rsidRPr="003D2106">
        <w:rPr>
          <w:rFonts w:asciiTheme="majorEastAsia" w:eastAsiaTheme="majorEastAsia" w:hAnsiTheme="majorEastAsia" w:hint="eastAsia"/>
          <w:b/>
          <w:sz w:val="28"/>
          <w:szCs w:val="28"/>
          <w:lang w:eastAsia="zh-TW"/>
        </w:rPr>
        <w:t>在數</w:t>
      </w:r>
      <w:r w:rsidRPr="003D2106">
        <w:rPr>
          <w:rFonts w:asciiTheme="majorEastAsia" w:eastAsiaTheme="majorEastAsia" w:hAnsiTheme="majorEastAsia" w:hint="eastAsia"/>
          <w:b/>
          <w:sz w:val="28"/>
          <w:szCs w:val="28"/>
        </w:rPr>
        <w:t>字</w:t>
      </w:r>
      <w:r w:rsidRPr="003D2106">
        <w:rPr>
          <w:rFonts w:asciiTheme="majorEastAsia" w:eastAsiaTheme="majorEastAsia" w:hAnsiTheme="majorEastAsia" w:hint="eastAsia"/>
          <w:b/>
          <w:sz w:val="28"/>
          <w:szCs w:val="28"/>
          <w:lang w:eastAsia="zh-TW"/>
        </w:rPr>
        <w:t>化和</w:t>
      </w:r>
      <w:r w:rsidRPr="003D2106">
        <w:rPr>
          <w:rFonts w:asciiTheme="majorEastAsia" w:eastAsiaTheme="majorEastAsia" w:hAnsiTheme="majorEastAsia" w:hint="eastAsia"/>
          <w:b/>
          <w:sz w:val="28"/>
          <w:szCs w:val="28"/>
        </w:rPr>
        <w:t>信息</w:t>
      </w:r>
      <w:r w:rsidRPr="003D2106">
        <w:rPr>
          <w:rFonts w:asciiTheme="majorEastAsia" w:eastAsiaTheme="majorEastAsia" w:hAnsiTheme="majorEastAsia" w:hint="eastAsia"/>
          <w:b/>
          <w:sz w:val="28"/>
          <w:szCs w:val="28"/>
          <w:lang w:eastAsia="zh-TW"/>
        </w:rPr>
        <w:t>化的時代，電腦技術或網</w:t>
      </w:r>
      <w:r w:rsidRPr="003D2106">
        <w:rPr>
          <w:rFonts w:asciiTheme="majorEastAsia" w:eastAsiaTheme="majorEastAsia" w:hAnsiTheme="majorEastAsia" w:hint="eastAsia"/>
          <w:b/>
          <w:sz w:val="28"/>
          <w:szCs w:val="28"/>
        </w:rPr>
        <w:t>絡</w:t>
      </w:r>
      <w:r w:rsidRPr="003D2106">
        <w:rPr>
          <w:rFonts w:asciiTheme="majorEastAsia" w:eastAsiaTheme="majorEastAsia" w:hAnsiTheme="majorEastAsia" w:hint="eastAsia"/>
          <w:b/>
          <w:sz w:val="28"/>
          <w:szCs w:val="28"/>
          <w:lang w:eastAsia="zh-TW"/>
        </w:rPr>
        <w:t>資源對您的研究具有什麼樣的影響或作用？</w:t>
      </w:r>
    </w:p>
    <w:p w14:paraId="12AC0CEC" w14:textId="77777777" w:rsidR="00E10A9D" w:rsidRPr="003D2106" w:rsidRDefault="003E6AD8" w:rsidP="003D2106">
      <w:pPr>
        <w:tabs>
          <w:tab w:val="right" w:pos="8306"/>
        </w:tabs>
        <w:spacing w:line="480" w:lineRule="auto"/>
        <w:ind w:firstLineChars="200" w:firstLine="560"/>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t>古文字學方面的論文經常需要處理字形，學會一些與圖形圖像處理有關的技術或軟件是很必要的。目前有不少高校的古文字學專業都開設有古文字技能方面的課程，就是與時俱進的體現。</w:t>
      </w:r>
    </w:p>
    <w:p w14:paraId="6D787201" w14:textId="77777777" w:rsidR="000A29A8" w:rsidRPr="003D2106" w:rsidRDefault="003E6AD8" w:rsidP="003D2106">
      <w:pPr>
        <w:tabs>
          <w:tab w:val="right" w:pos="8306"/>
        </w:tabs>
        <w:spacing w:line="480" w:lineRule="auto"/>
        <w:ind w:firstLineChars="200" w:firstLine="560"/>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t>在信息化的時代，任何一門學科都離不開各種網絡資源，對於出土文獻與古文字研究來說，自然也不例外。以往這方面的書籍</w:t>
      </w:r>
      <w:r w:rsidR="000076C1" w:rsidRPr="003D2106">
        <w:rPr>
          <w:rFonts w:asciiTheme="majorEastAsia" w:eastAsiaTheme="majorEastAsia" w:hAnsiTheme="majorEastAsia" w:hint="eastAsia"/>
          <w:sz w:val="28"/>
          <w:szCs w:val="28"/>
        </w:rPr>
        <w:t>多</w:t>
      </w:r>
      <w:r w:rsidRPr="003D2106">
        <w:rPr>
          <w:rFonts w:asciiTheme="majorEastAsia" w:eastAsiaTheme="majorEastAsia" w:hAnsiTheme="majorEastAsia" w:hint="eastAsia"/>
          <w:sz w:val="28"/>
          <w:szCs w:val="28"/>
        </w:rPr>
        <w:t>較厚重，學習</w:t>
      </w:r>
      <w:r w:rsidR="000076C1" w:rsidRPr="003D2106">
        <w:rPr>
          <w:rFonts w:asciiTheme="majorEastAsia" w:eastAsiaTheme="majorEastAsia" w:hAnsiTheme="majorEastAsia" w:hint="eastAsia"/>
          <w:sz w:val="28"/>
          <w:szCs w:val="28"/>
        </w:rPr>
        <w:t>、</w:t>
      </w:r>
      <w:r w:rsidRPr="003D2106">
        <w:rPr>
          <w:rFonts w:asciiTheme="majorEastAsia" w:eastAsiaTheme="majorEastAsia" w:hAnsiTheme="majorEastAsia" w:hint="eastAsia"/>
          <w:sz w:val="28"/>
          <w:szCs w:val="28"/>
        </w:rPr>
        <w:t>查閱均不方便。現在很多資料皆已電子化，可以隨時隨地學習、利用，這</w:t>
      </w:r>
      <w:r w:rsidR="000076C1" w:rsidRPr="003D2106">
        <w:rPr>
          <w:rFonts w:asciiTheme="majorEastAsia" w:eastAsiaTheme="majorEastAsia" w:hAnsiTheme="majorEastAsia" w:hint="eastAsia"/>
          <w:sz w:val="28"/>
          <w:szCs w:val="28"/>
        </w:rPr>
        <w:t>從某種程度上已經</w:t>
      </w:r>
      <w:r w:rsidRPr="003D2106">
        <w:rPr>
          <w:rFonts w:asciiTheme="majorEastAsia" w:eastAsiaTheme="majorEastAsia" w:hAnsiTheme="majorEastAsia" w:hint="eastAsia"/>
          <w:sz w:val="28"/>
          <w:szCs w:val="28"/>
        </w:rPr>
        <w:t>改變了我們傳統的閱讀習慣。目前有各種</w:t>
      </w:r>
      <w:r w:rsidR="001330EC" w:rsidRPr="003D2106">
        <w:rPr>
          <w:rFonts w:asciiTheme="majorEastAsia" w:eastAsiaTheme="majorEastAsia" w:hAnsiTheme="majorEastAsia" w:hint="eastAsia"/>
          <w:sz w:val="28"/>
          <w:szCs w:val="28"/>
        </w:rPr>
        <w:t>網絡版或單機版的</w:t>
      </w:r>
      <w:r w:rsidRPr="003D2106">
        <w:rPr>
          <w:rFonts w:asciiTheme="majorEastAsia" w:eastAsiaTheme="majorEastAsia" w:hAnsiTheme="majorEastAsia" w:hint="eastAsia"/>
          <w:sz w:val="28"/>
          <w:szCs w:val="28"/>
        </w:rPr>
        <w:t>出土文獻、古文字資料數據庫</w:t>
      </w:r>
      <w:r w:rsidR="001330EC" w:rsidRPr="003D2106">
        <w:rPr>
          <w:rFonts w:asciiTheme="majorEastAsia" w:eastAsiaTheme="majorEastAsia" w:hAnsiTheme="majorEastAsia" w:hint="eastAsia"/>
          <w:sz w:val="28"/>
          <w:szCs w:val="28"/>
        </w:rPr>
        <w:t>，</w:t>
      </w:r>
      <w:r w:rsidR="000076C1" w:rsidRPr="003D2106">
        <w:rPr>
          <w:rFonts w:asciiTheme="majorEastAsia" w:eastAsiaTheme="majorEastAsia" w:hAnsiTheme="majorEastAsia" w:hint="eastAsia"/>
          <w:sz w:val="28"/>
          <w:szCs w:val="28"/>
        </w:rPr>
        <w:t>其中包括</w:t>
      </w:r>
      <w:r w:rsidR="001330EC" w:rsidRPr="003D2106">
        <w:rPr>
          <w:rFonts w:asciiTheme="majorEastAsia" w:eastAsiaTheme="majorEastAsia" w:hAnsiTheme="majorEastAsia" w:hint="eastAsia"/>
          <w:sz w:val="28"/>
          <w:szCs w:val="28"/>
        </w:rPr>
        <w:t>有</w:t>
      </w:r>
      <w:r w:rsidR="001330EC" w:rsidRPr="003D2106">
        <w:rPr>
          <w:rFonts w:asciiTheme="majorEastAsia" w:eastAsiaTheme="majorEastAsia" w:hAnsiTheme="majorEastAsia" w:hint="eastAsia"/>
          <w:sz w:val="28"/>
          <w:szCs w:val="28"/>
        </w:rPr>
        <w:lastRenderedPageBreak/>
        <w:t>器形、拓本、釋文、出處等信息，有的數據庫還包括參考文獻</w:t>
      </w:r>
      <w:r w:rsidR="000076C1" w:rsidRPr="003D2106">
        <w:rPr>
          <w:rFonts w:asciiTheme="majorEastAsia" w:eastAsiaTheme="majorEastAsia" w:hAnsiTheme="majorEastAsia" w:hint="eastAsia"/>
          <w:sz w:val="28"/>
          <w:szCs w:val="28"/>
        </w:rPr>
        <w:t>，</w:t>
      </w:r>
      <w:r w:rsidR="001330EC" w:rsidRPr="003D2106">
        <w:rPr>
          <w:rFonts w:asciiTheme="majorEastAsia" w:eastAsiaTheme="majorEastAsia" w:hAnsiTheme="majorEastAsia" w:hint="eastAsia"/>
          <w:sz w:val="28"/>
          <w:szCs w:val="28"/>
        </w:rPr>
        <w:t>極大</w:t>
      </w:r>
      <w:r w:rsidR="004E1B35" w:rsidRPr="003D2106">
        <w:rPr>
          <w:rFonts w:asciiTheme="majorEastAsia" w:eastAsiaTheme="majorEastAsia" w:hAnsiTheme="majorEastAsia" w:hint="eastAsia"/>
          <w:sz w:val="28"/>
          <w:szCs w:val="28"/>
        </w:rPr>
        <w:t>地</w:t>
      </w:r>
      <w:r w:rsidR="001330EC" w:rsidRPr="003D2106">
        <w:rPr>
          <w:rFonts w:asciiTheme="majorEastAsia" w:eastAsiaTheme="majorEastAsia" w:hAnsiTheme="majorEastAsia" w:hint="eastAsia"/>
          <w:sz w:val="28"/>
          <w:szCs w:val="28"/>
        </w:rPr>
        <w:t>方便了研究者。我自己在學習和研究時，也經常檢索、查閱。但也要認識到，這些網絡資源從文本到來源信息都有不少錯誤，</w:t>
      </w:r>
      <w:r w:rsidR="000076C1" w:rsidRPr="003D2106">
        <w:rPr>
          <w:rFonts w:asciiTheme="majorEastAsia" w:eastAsiaTheme="majorEastAsia" w:hAnsiTheme="majorEastAsia" w:hint="eastAsia"/>
          <w:sz w:val="28"/>
          <w:szCs w:val="28"/>
        </w:rPr>
        <w:t>使用時</w:t>
      </w:r>
      <w:r w:rsidR="001330EC" w:rsidRPr="003D2106">
        <w:rPr>
          <w:rFonts w:asciiTheme="majorEastAsia" w:eastAsiaTheme="majorEastAsia" w:hAnsiTheme="majorEastAsia" w:hint="eastAsia"/>
          <w:sz w:val="28"/>
          <w:szCs w:val="28"/>
        </w:rPr>
        <w:t>務必要核對原始資料。</w:t>
      </w:r>
    </w:p>
    <w:p w14:paraId="40BA7A03" w14:textId="77777777" w:rsidR="000076C1" w:rsidRPr="003D2106" w:rsidRDefault="000076C1" w:rsidP="003D2106">
      <w:pPr>
        <w:tabs>
          <w:tab w:val="right" w:pos="8306"/>
        </w:tabs>
        <w:spacing w:line="480" w:lineRule="auto"/>
        <w:ind w:firstLineChars="200" w:firstLine="560"/>
        <w:rPr>
          <w:rFonts w:asciiTheme="majorEastAsia" w:eastAsiaTheme="majorEastAsia" w:hAnsiTheme="majorEastAsia"/>
          <w:sz w:val="28"/>
          <w:szCs w:val="28"/>
        </w:rPr>
      </w:pPr>
    </w:p>
    <w:p w14:paraId="4CE7A36D" w14:textId="717E594D" w:rsidR="000076C1" w:rsidRPr="003D2106" w:rsidRDefault="000076C1" w:rsidP="003D2106">
      <w:pPr>
        <w:spacing w:line="480" w:lineRule="auto"/>
        <w:rPr>
          <w:rFonts w:asciiTheme="majorEastAsia" w:eastAsiaTheme="majorEastAsia" w:hAnsiTheme="majorEastAsia"/>
          <w:b/>
          <w:sz w:val="28"/>
          <w:szCs w:val="28"/>
        </w:rPr>
      </w:pPr>
      <w:r w:rsidRPr="003D2106">
        <w:rPr>
          <w:rFonts w:asciiTheme="majorEastAsia" w:eastAsiaTheme="majorEastAsia" w:hAnsiTheme="majorEastAsia"/>
          <w:b/>
          <w:sz w:val="28"/>
          <w:szCs w:val="28"/>
          <w:lang w:eastAsia="zh-TW"/>
        </w:rPr>
        <w:t>7.</w:t>
      </w:r>
      <w:r w:rsidR="009E5EEC">
        <w:rPr>
          <w:rFonts w:asciiTheme="majorEastAsia" w:eastAsiaTheme="majorEastAsia" w:hAnsiTheme="majorEastAsia"/>
          <w:b/>
          <w:sz w:val="28"/>
          <w:szCs w:val="28"/>
          <w:lang w:eastAsia="zh-TW"/>
        </w:rPr>
        <w:t xml:space="preserve"> </w:t>
      </w:r>
      <w:r w:rsidRPr="003D2106">
        <w:rPr>
          <w:rFonts w:asciiTheme="majorEastAsia" w:eastAsiaTheme="majorEastAsia" w:hAnsiTheme="majorEastAsia" w:hint="eastAsia"/>
          <w:b/>
          <w:sz w:val="28"/>
          <w:szCs w:val="28"/>
          <w:lang w:eastAsia="zh-TW"/>
        </w:rPr>
        <w:t>出土文獻與古文字研究與眾不同的一點，在於許多論文或觀點是發佈在專業學術網站上甚至相關論壇的跟帖</w:t>
      </w:r>
      <w:r w:rsidR="00B015FC">
        <w:rPr>
          <w:rFonts w:asciiTheme="majorEastAsia" w:eastAsiaTheme="majorEastAsia" w:hAnsiTheme="majorEastAsia" w:hint="eastAsia"/>
          <w:b/>
          <w:sz w:val="28"/>
          <w:szCs w:val="28"/>
          <w:lang w:eastAsia="zh-TW"/>
        </w:rPr>
        <w:t>裏</w:t>
      </w:r>
      <w:r w:rsidRPr="003D2106">
        <w:rPr>
          <w:rFonts w:asciiTheme="majorEastAsia" w:eastAsiaTheme="majorEastAsia" w:hAnsiTheme="majorEastAsia" w:hint="eastAsia"/>
          <w:b/>
          <w:sz w:val="28"/>
          <w:szCs w:val="28"/>
          <w:lang w:eastAsia="zh-TW"/>
        </w:rPr>
        <w:t>的，您如何看待這一現象？您對相關的學術規範有何認識或思考？</w:t>
      </w:r>
    </w:p>
    <w:p w14:paraId="6D755A5F" w14:textId="4171ACAF" w:rsidR="000076C1" w:rsidRPr="003D2106" w:rsidRDefault="00D75E3F" w:rsidP="003D2106">
      <w:pPr>
        <w:tabs>
          <w:tab w:val="right" w:pos="8306"/>
        </w:tabs>
        <w:spacing w:line="480" w:lineRule="auto"/>
        <w:ind w:firstLineChars="200" w:firstLine="560"/>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t>目前，</w:t>
      </w:r>
      <w:r w:rsidRPr="003D2106">
        <w:rPr>
          <w:rFonts w:asciiTheme="majorEastAsia" w:eastAsiaTheme="majorEastAsia" w:hAnsiTheme="majorEastAsia" w:hint="eastAsia"/>
          <w:sz w:val="28"/>
          <w:szCs w:val="28"/>
          <w:lang w:eastAsia="zh-TW"/>
        </w:rPr>
        <w:t>出土文獻與古文字研究</w:t>
      </w:r>
      <w:r w:rsidRPr="003D2106">
        <w:rPr>
          <w:rFonts w:asciiTheme="majorEastAsia" w:eastAsiaTheme="majorEastAsia" w:hAnsiTheme="majorEastAsia" w:hint="eastAsia"/>
          <w:sz w:val="28"/>
          <w:szCs w:val="28"/>
        </w:rPr>
        <w:t>領域不少新資料、新觀點</w:t>
      </w:r>
      <w:r w:rsidR="001B06D5" w:rsidRPr="003D2106">
        <w:rPr>
          <w:rFonts w:asciiTheme="majorEastAsia" w:eastAsiaTheme="majorEastAsia" w:hAnsiTheme="majorEastAsia" w:hint="eastAsia"/>
          <w:sz w:val="28"/>
          <w:szCs w:val="28"/>
        </w:rPr>
        <w:t>（所謂新觀點，一般是指一些確有創見、有論證過程的學術意見）</w:t>
      </w:r>
      <w:r w:rsidRPr="003D2106">
        <w:rPr>
          <w:rFonts w:asciiTheme="majorEastAsia" w:eastAsiaTheme="majorEastAsia" w:hAnsiTheme="majorEastAsia" w:hint="eastAsia"/>
          <w:sz w:val="28"/>
          <w:szCs w:val="28"/>
        </w:rPr>
        <w:t>都是率先發表在專業學術網站、甚至是相關學術論壇、微信公眾號或博客</w:t>
      </w:r>
      <w:r w:rsidR="005E6498" w:rsidRPr="00C31A6A">
        <w:rPr>
          <w:rFonts w:asciiTheme="majorEastAsia" w:eastAsiaTheme="majorEastAsia" w:hAnsiTheme="majorEastAsia" w:hint="eastAsia"/>
          <w:sz w:val="28"/>
          <w:szCs w:val="28"/>
        </w:rPr>
        <w:t>上的</w:t>
      </w:r>
      <w:r w:rsidRPr="003D2106">
        <w:rPr>
          <w:rFonts w:asciiTheme="majorEastAsia" w:eastAsiaTheme="majorEastAsia" w:hAnsiTheme="majorEastAsia" w:hint="eastAsia"/>
          <w:sz w:val="28"/>
          <w:szCs w:val="28"/>
        </w:rPr>
        <w:t>，這對於我們更快</w:t>
      </w:r>
      <w:r w:rsidR="005E6498" w:rsidRPr="00C31A6A">
        <w:rPr>
          <w:rFonts w:asciiTheme="majorEastAsia" w:eastAsiaTheme="majorEastAsia" w:hAnsiTheme="majorEastAsia" w:hint="eastAsia"/>
          <w:sz w:val="28"/>
          <w:szCs w:val="28"/>
        </w:rPr>
        <w:t>地</w:t>
      </w:r>
      <w:r w:rsidRPr="003D2106">
        <w:rPr>
          <w:rFonts w:asciiTheme="majorEastAsia" w:eastAsiaTheme="majorEastAsia" w:hAnsiTheme="majorEastAsia" w:hint="eastAsia"/>
          <w:sz w:val="28"/>
          <w:szCs w:val="28"/>
        </w:rPr>
        <w:t>了解學術信息自然是很有幫助</w:t>
      </w:r>
      <w:r w:rsidR="00544073" w:rsidRPr="00C31A6A">
        <w:rPr>
          <w:rFonts w:asciiTheme="majorEastAsia" w:eastAsiaTheme="majorEastAsia" w:hAnsiTheme="majorEastAsia" w:hint="eastAsia"/>
          <w:sz w:val="28"/>
          <w:szCs w:val="28"/>
        </w:rPr>
        <w:t>的。</w:t>
      </w:r>
      <w:r w:rsidRPr="003D2106">
        <w:rPr>
          <w:rFonts w:asciiTheme="majorEastAsia" w:eastAsiaTheme="majorEastAsia" w:hAnsiTheme="majorEastAsia" w:hint="eastAsia"/>
          <w:sz w:val="28"/>
          <w:szCs w:val="28"/>
        </w:rPr>
        <w:t>新形勢下有新的要求，我們也要努力適應這一新情況，勤於翻檢查閱、</w:t>
      </w:r>
      <w:r w:rsidR="001B06D5" w:rsidRPr="003D2106">
        <w:rPr>
          <w:rFonts w:asciiTheme="majorEastAsia" w:eastAsiaTheme="majorEastAsia" w:hAnsiTheme="majorEastAsia" w:hint="eastAsia"/>
          <w:sz w:val="28"/>
          <w:szCs w:val="28"/>
        </w:rPr>
        <w:t>引</w:t>
      </w:r>
      <w:r w:rsidRPr="003D2106">
        <w:rPr>
          <w:rFonts w:asciiTheme="majorEastAsia" w:eastAsiaTheme="majorEastAsia" w:hAnsiTheme="majorEastAsia" w:hint="eastAsia"/>
          <w:sz w:val="28"/>
          <w:szCs w:val="28"/>
        </w:rPr>
        <w:t>用各種網絡信息。</w:t>
      </w:r>
    </w:p>
    <w:p w14:paraId="4A18DD2E" w14:textId="619080B0" w:rsidR="001B06D5" w:rsidRPr="003D2106" w:rsidRDefault="001B06D5" w:rsidP="003D2106">
      <w:pPr>
        <w:tabs>
          <w:tab w:val="right" w:pos="8306"/>
        </w:tabs>
        <w:spacing w:line="480" w:lineRule="auto"/>
        <w:ind w:firstLineChars="200" w:firstLine="560"/>
        <w:rPr>
          <w:rFonts w:asciiTheme="majorEastAsia" w:eastAsiaTheme="majorEastAsia" w:hAnsiTheme="majorEastAsia"/>
          <w:sz w:val="28"/>
          <w:szCs w:val="28"/>
        </w:rPr>
      </w:pPr>
      <w:r w:rsidRPr="003D2106">
        <w:rPr>
          <w:rFonts w:asciiTheme="majorEastAsia" w:eastAsiaTheme="majorEastAsia" w:hAnsiTheme="majorEastAsia" w:hint="eastAsia"/>
          <w:sz w:val="28"/>
          <w:szCs w:val="28"/>
        </w:rPr>
        <w:t>目前有些學術刊物，基於引用率等方面的</w:t>
      </w:r>
      <w:r w:rsidR="007B014B" w:rsidRPr="003D2106">
        <w:rPr>
          <w:rFonts w:asciiTheme="majorEastAsia" w:eastAsiaTheme="majorEastAsia" w:hAnsiTheme="majorEastAsia" w:hint="eastAsia"/>
          <w:sz w:val="28"/>
          <w:szCs w:val="28"/>
        </w:rPr>
        <w:t>考慮</w:t>
      </w:r>
      <w:r w:rsidRPr="003D2106">
        <w:rPr>
          <w:rFonts w:asciiTheme="majorEastAsia" w:eastAsiaTheme="majorEastAsia" w:hAnsiTheme="majorEastAsia" w:hint="eastAsia"/>
          <w:sz w:val="28"/>
          <w:szCs w:val="28"/>
        </w:rPr>
        <w:t>，不太願意刊登首發於學術網站的論文。我想這一現狀似乎有待改進。</w:t>
      </w:r>
      <w:r w:rsidR="00AE001E" w:rsidRPr="003D2106">
        <w:rPr>
          <w:rFonts w:asciiTheme="majorEastAsia" w:eastAsiaTheme="majorEastAsia" w:hAnsiTheme="majorEastAsia" w:hint="eastAsia"/>
          <w:sz w:val="28"/>
          <w:szCs w:val="28"/>
        </w:rPr>
        <w:t>例如，在專業學術網站發佈論文的作者絕大部分是本領域的專家學者，這些論文中也有不少學術精品。又如有些論文在網絡發表時與提交學術刊物時已經有大量的修改增訂，甚至可以說是名同實異、面目全非。</w:t>
      </w:r>
      <w:r w:rsidR="00B166C3" w:rsidRPr="003D2106">
        <w:rPr>
          <w:rFonts w:asciiTheme="majorEastAsia" w:eastAsiaTheme="majorEastAsia" w:hAnsiTheme="majorEastAsia" w:hint="eastAsia"/>
          <w:sz w:val="28"/>
          <w:szCs w:val="28"/>
        </w:rPr>
        <w:t>以上情況，如果學術刊物一刀切</w:t>
      </w:r>
      <w:r w:rsidR="00B72278" w:rsidRPr="003D2106">
        <w:rPr>
          <w:rFonts w:asciiTheme="majorEastAsia" w:eastAsiaTheme="majorEastAsia" w:hAnsiTheme="majorEastAsia" w:hint="eastAsia"/>
          <w:sz w:val="28"/>
          <w:szCs w:val="28"/>
        </w:rPr>
        <w:t>、</w:t>
      </w:r>
      <w:r w:rsidR="00B166C3" w:rsidRPr="003D2106">
        <w:rPr>
          <w:rFonts w:asciiTheme="majorEastAsia" w:eastAsiaTheme="majorEastAsia" w:hAnsiTheme="majorEastAsia" w:hint="eastAsia"/>
          <w:sz w:val="28"/>
          <w:szCs w:val="28"/>
        </w:rPr>
        <w:t>一概拒之，對於學術刊物及</w:t>
      </w:r>
      <w:r w:rsidR="00B72278" w:rsidRPr="003D2106">
        <w:rPr>
          <w:rFonts w:asciiTheme="majorEastAsia" w:eastAsiaTheme="majorEastAsia" w:hAnsiTheme="majorEastAsia" w:hint="eastAsia"/>
          <w:sz w:val="28"/>
          <w:szCs w:val="28"/>
        </w:rPr>
        <w:t>論文作者</w:t>
      </w:r>
      <w:r w:rsidR="00B166C3" w:rsidRPr="003D2106">
        <w:rPr>
          <w:rFonts w:asciiTheme="majorEastAsia" w:eastAsiaTheme="majorEastAsia" w:hAnsiTheme="majorEastAsia" w:hint="eastAsia"/>
          <w:sz w:val="28"/>
          <w:szCs w:val="28"/>
        </w:rPr>
        <w:t>來說，恐怕都</w:t>
      </w:r>
      <w:r w:rsidR="00B72278" w:rsidRPr="003D2106">
        <w:rPr>
          <w:rFonts w:asciiTheme="majorEastAsia" w:eastAsiaTheme="majorEastAsia" w:hAnsiTheme="majorEastAsia" w:hint="eastAsia"/>
          <w:sz w:val="28"/>
          <w:szCs w:val="28"/>
        </w:rPr>
        <w:t>會</w:t>
      </w:r>
      <w:r w:rsidR="00B166C3" w:rsidRPr="003D2106">
        <w:rPr>
          <w:rFonts w:asciiTheme="majorEastAsia" w:eastAsiaTheme="majorEastAsia" w:hAnsiTheme="majorEastAsia" w:hint="eastAsia"/>
          <w:sz w:val="28"/>
          <w:szCs w:val="28"/>
        </w:rPr>
        <w:t>留有遺憾。我們期待</w:t>
      </w:r>
      <w:r w:rsidR="00B72278" w:rsidRPr="003D2106">
        <w:rPr>
          <w:rFonts w:asciiTheme="majorEastAsia" w:eastAsiaTheme="majorEastAsia" w:hAnsiTheme="majorEastAsia" w:hint="eastAsia"/>
          <w:sz w:val="28"/>
          <w:szCs w:val="28"/>
        </w:rPr>
        <w:t>，</w:t>
      </w:r>
      <w:r w:rsidR="00B166C3" w:rsidRPr="003D2106">
        <w:rPr>
          <w:rFonts w:asciiTheme="majorEastAsia" w:eastAsiaTheme="majorEastAsia" w:hAnsiTheme="majorEastAsia" w:hint="eastAsia"/>
          <w:sz w:val="28"/>
          <w:szCs w:val="28"/>
        </w:rPr>
        <w:t>以後對</w:t>
      </w:r>
      <w:r w:rsidR="00B72278" w:rsidRPr="003D2106">
        <w:rPr>
          <w:rFonts w:asciiTheme="majorEastAsia" w:eastAsiaTheme="majorEastAsia" w:hAnsiTheme="majorEastAsia" w:hint="eastAsia"/>
          <w:sz w:val="28"/>
          <w:szCs w:val="28"/>
        </w:rPr>
        <w:t>這一問題</w:t>
      </w:r>
      <w:r w:rsidR="00B166C3" w:rsidRPr="003D2106">
        <w:rPr>
          <w:rFonts w:asciiTheme="majorEastAsia" w:eastAsiaTheme="majorEastAsia" w:hAnsiTheme="majorEastAsia" w:hint="eastAsia"/>
          <w:sz w:val="28"/>
          <w:szCs w:val="28"/>
        </w:rPr>
        <w:t>有更</w:t>
      </w:r>
      <w:r w:rsidR="004472C1">
        <w:rPr>
          <w:rFonts w:asciiTheme="majorEastAsia" w:eastAsiaTheme="majorEastAsia" w:hAnsiTheme="majorEastAsia" w:hint="eastAsia"/>
          <w:sz w:val="28"/>
          <w:szCs w:val="28"/>
        </w:rPr>
        <w:t>爲</w:t>
      </w:r>
      <w:r w:rsidR="00B166C3" w:rsidRPr="003D2106">
        <w:rPr>
          <w:rFonts w:asciiTheme="majorEastAsia" w:eastAsiaTheme="majorEastAsia" w:hAnsiTheme="majorEastAsia" w:hint="eastAsia"/>
          <w:sz w:val="28"/>
          <w:szCs w:val="28"/>
        </w:rPr>
        <w:t>專業、規範的指</w:t>
      </w:r>
      <w:r w:rsidR="00B166C3" w:rsidRPr="003D2106">
        <w:rPr>
          <w:rFonts w:asciiTheme="majorEastAsia" w:eastAsiaTheme="majorEastAsia" w:hAnsiTheme="majorEastAsia" w:hint="eastAsia"/>
          <w:sz w:val="28"/>
          <w:szCs w:val="28"/>
        </w:rPr>
        <w:lastRenderedPageBreak/>
        <w:t>導意見</w:t>
      </w:r>
      <w:r w:rsidR="00B166C3" w:rsidRPr="00C31A6A">
        <w:rPr>
          <w:rFonts w:asciiTheme="majorEastAsia" w:eastAsiaTheme="majorEastAsia" w:hAnsiTheme="majorEastAsia" w:hint="eastAsia"/>
          <w:sz w:val="28"/>
          <w:szCs w:val="28"/>
        </w:rPr>
        <w:t>出</w:t>
      </w:r>
      <w:r w:rsidR="00544073" w:rsidRPr="00C31A6A">
        <w:rPr>
          <w:rFonts w:asciiTheme="majorEastAsia" w:eastAsiaTheme="majorEastAsia" w:hAnsiTheme="majorEastAsia" w:hint="eastAsia"/>
          <w:sz w:val="28"/>
          <w:szCs w:val="28"/>
        </w:rPr>
        <w:t>臺</w:t>
      </w:r>
      <w:r w:rsidR="00B166C3" w:rsidRPr="003D2106">
        <w:rPr>
          <w:rFonts w:asciiTheme="majorEastAsia" w:eastAsiaTheme="majorEastAsia" w:hAnsiTheme="majorEastAsia" w:hint="eastAsia"/>
          <w:sz w:val="28"/>
          <w:szCs w:val="28"/>
        </w:rPr>
        <w:t>。</w:t>
      </w:r>
    </w:p>
    <w:p w14:paraId="36EA127E" w14:textId="77777777" w:rsidR="00B166C3" w:rsidRPr="003D2106" w:rsidRDefault="00B166C3" w:rsidP="003D2106">
      <w:pPr>
        <w:tabs>
          <w:tab w:val="right" w:pos="8306"/>
        </w:tabs>
        <w:spacing w:line="480" w:lineRule="auto"/>
        <w:ind w:firstLineChars="200" w:firstLine="562"/>
        <w:rPr>
          <w:rFonts w:asciiTheme="majorEastAsia" w:eastAsiaTheme="majorEastAsia" w:hAnsiTheme="majorEastAsia"/>
          <w:b/>
          <w:sz w:val="28"/>
          <w:szCs w:val="28"/>
        </w:rPr>
      </w:pPr>
    </w:p>
    <w:p w14:paraId="4CD42B03" w14:textId="3D09B10D" w:rsidR="00B166C3" w:rsidRPr="003D2106" w:rsidRDefault="00B166C3" w:rsidP="003D2106">
      <w:pPr>
        <w:spacing w:line="480" w:lineRule="auto"/>
        <w:rPr>
          <w:rFonts w:asciiTheme="majorEastAsia" w:eastAsiaTheme="majorEastAsia" w:hAnsiTheme="majorEastAsia"/>
          <w:sz w:val="28"/>
          <w:szCs w:val="28"/>
        </w:rPr>
      </w:pPr>
      <w:r w:rsidRPr="003D2106">
        <w:rPr>
          <w:rFonts w:asciiTheme="majorEastAsia" w:eastAsiaTheme="majorEastAsia" w:hAnsiTheme="majorEastAsia"/>
          <w:b/>
          <w:sz w:val="28"/>
          <w:szCs w:val="28"/>
          <w:lang w:eastAsia="zh-TW"/>
        </w:rPr>
        <w:t>8.</w:t>
      </w:r>
      <w:r w:rsidR="009E5EEC">
        <w:rPr>
          <w:rFonts w:asciiTheme="majorEastAsia" w:eastAsiaTheme="majorEastAsia" w:hAnsiTheme="majorEastAsia"/>
          <w:b/>
          <w:sz w:val="28"/>
          <w:szCs w:val="28"/>
          <w:lang w:eastAsia="zh-TW"/>
        </w:rPr>
        <w:t xml:space="preserve"> </w:t>
      </w:r>
      <w:r w:rsidRPr="003D2106">
        <w:rPr>
          <w:rFonts w:asciiTheme="majorEastAsia" w:eastAsiaTheme="majorEastAsia" w:hAnsiTheme="majorEastAsia" w:hint="eastAsia"/>
          <w:b/>
          <w:sz w:val="28"/>
          <w:szCs w:val="28"/>
          <w:lang w:eastAsia="zh-TW"/>
        </w:rPr>
        <w:t>您如何處理學術研究與其他日常生活之間的關係？學術之外您有何鍛煉或休閒活動？</w:t>
      </w:r>
    </w:p>
    <w:p w14:paraId="0282F79F" w14:textId="596F438D" w:rsidR="00D37660" w:rsidRPr="003D2106" w:rsidRDefault="00005193" w:rsidP="003D2106">
      <w:pPr>
        <w:tabs>
          <w:tab w:val="right" w:pos="8306"/>
        </w:tabs>
        <w:spacing w:line="480" w:lineRule="auto"/>
        <w:ind w:firstLineChars="200" w:firstLine="560"/>
        <w:rPr>
          <w:rFonts w:asciiTheme="majorEastAsia" w:eastAsiaTheme="majorEastAsia" w:hAnsiTheme="majorEastAsia"/>
          <w:sz w:val="28"/>
          <w:szCs w:val="28"/>
        </w:rPr>
      </w:pPr>
      <w:r w:rsidRPr="003D2106">
        <w:rPr>
          <w:rFonts w:asciiTheme="majorEastAsia" w:eastAsiaTheme="majorEastAsia" w:hAnsiTheme="majorEastAsia" w:hint="eastAsia"/>
          <w:sz w:val="28"/>
          <w:szCs w:val="28"/>
          <w:lang w:eastAsia="zh-TW"/>
        </w:rPr>
        <w:t>古文字學是一門用力勤而收穫少的學問</w:t>
      </w:r>
      <w:r w:rsidR="00FA263C">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往往需要研究者投入大量的時間</w:t>
      </w:r>
      <w:r w:rsidR="00FA263C">
        <w:rPr>
          <w:rFonts w:asciiTheme="majorEastAsia" w:eastAsiaTheme="majorEastAsia" w:hAnsiTheme="majorEastAsia" w:hint="eastAsia"/>
          <w:sz w:val="28"/>
          <w:szCs w:val="28"/>
          <w:lang w:eastAsia="zh-TW"/>
        </w:rPr>
        <w:t>，</w:t>
      </w:r>
      <w:r w:rsidRPr="003D2106">
        <w:rPr>
          <w:rFonts w:asciiTheme="majorEastAsia" w:eastAsiaTheme="majorEastAsia" w:hAnsiTheme="majorEastAsia" w:hint="eastAsia"/>
          <w:sz w:val="28"/>
          <w:szCs w:val="28"/>
          <w:lang w:eastAsia="zh-TW"/>
        </w:rPr>
        <w:t>這樣一來，不免會</w:t>
      </w:r>
      <w:r w:rsidRPr="003D2106">
        <w:rPr>
          <w:rFonts w:asciiTheme="majorEastAsia" w:eastAsiaTheme="majorEastAsia" w:hAnsiTheme="majorEastAsia" w:hint="eastAsia"/>
          <w:sz w:val="28"/>
          <w:szCs w:val="28"/>
        </w:rPr>
        <w:t>擠佔</w:t>
      </w:r>
      <w:r w:rsidRPr="003D2106">
        <w:rPr>
          <w:rFonts w:asciiTheme="majorEastAsia" w:eastAsiaTheme="majorEastAsia" w:hAnsiTheme="majorEastAsia" w:hint="eastAsia"/>
          <w:sz w:val="28"/>
          <w:szCs w:val="28"/>
          <w:lang w:eastAsia="zh-TW"/>
        </w:rPr>
        <w:t>其他方面的時間</w:t>
      </w:r>
      <w:r w:rsidRPr="003D2106">
        <w:rPr>
          <w:rFonts w:asciiTheme="majorEastAsia" w:eastAsiaTheme="majorEastAsia" w:hAnsiTheme="majorEastAsia" w:hint="eastAsia"/>
          <w:sz w:val="28"/>
          <w:szCs w:val="28"/>
        </w:rPr>
        <w:t>。但學術科研讀書生活之外，休閒娛樂也不可缺少。現在有時間的話，</w:t>
      </w:r>
      <w:r w:rsidR="00F63338" w:rsidRPr="003D2106">
        <w:rPr>
          <w:rFonts w:asciiTheme="majorEastAsia" w:eastAsiaTheme="majorEastAsia" w:hAnsiTheme="majorEastAsia" w:hint="eastAsia"/>
          <w:sz w:val="28"/>
          <w:szCs w:val="28"/>
        </w:rPr>
        <w:t>我</w:t>
      </w:r>
      <w:r w:rsidRPr="003D2106">
        <w:rPr>
          <w:rFonts w:asciiTheme="majorEastAsia" w:eastAsiaTheme="majorEastAsia" w:hAnsiTheme="majorEastAsia" w:hint="eastAsia"/>
          <w:sz w:val="28"/>
          <w:szCs w:val="28"/>
        </w:rPr>
        <w:t>會</w:t>
      </w:r>
      <w:r w:rsidR="00F63338" w:rsidRPr="003D2106">
        <w:rPr>
          <w:rFonts w:asciiTheme="majorEastAsia" w:eastAsiaTheme="majorEastAsia" w:hAnsiTheme="majorEastAsia" w:hint="eastAsia"/>
          <w:sz w:val="28"/>
          <w:szCs w:val="28"/>
        </w:rPr>
        <w:t>養花種草</w:t>
      </w:r>
      <w:r w:rsidRPr="003D2106">
        <w:rPr>
          <w:rFonts w:asciiTheme="majorEastAsia" w:eastAsiaTheme="majorEastAsia" w:hAnsiTheme="majorEastAsia" w:hint="eastAsia"/>
          <w:sz w:val="28"/>
          <w:szCs w:val="28"/>
        </w:rPr>
        <w:t>，看看電影和影評。</w:t>
      </w:r>
    </w:p>
    <w:p w14:paraId="4AB8BDE2" w14:textId="589C2734" w:rsidR="00761C34" w:rsidRDefault="00761C34" w:rsidP="00A158F2">
      <w:pPr>
        <w:tabs>
          <w:tab w:val="right" w:pos="8306"/>
        </w:tabs>
        <w:spacing w:line="480" w:lineRule="auto"/>
        <w:ind w:firstLineChars="200" w:firstLine="560"/>
        <w:rPr>
          <w:rFonts w:asciiTheme="majorEastAsia" w:eastAsiaTheme="majorEastAsia" w:hAnsiTheme="majorEastAsia" w:hint="eastAsia"/>
          <w:sz w:val="28"/>
          <w:szCs w:val="28"/>
        </w:rPr>
      </w:pPr>
      <w:r w:rsidRPr="003D2106">
        <w:rPr>
          <w:rFonts w:asciiTheme="majorEastAsia" w:eastAsiaTheme="majorEastAsia" w:hAnsiTheme="majorEastAsia" w:hint="eastAsia"/>
          <w:sz w:val="28"/>
          <w:szCs w:val="28"/>
        </w:rPr>
        <w:t>跑步、</w:t>
      </w:r>
      <w:r w:rsidR="00005193" w:rsidRPr="003D2106">
        <w:rPr>
          <w:rFonts w:asciiTheme="majorEastAsia" w:eastAsiaTheme="majorEastAsia" w:hAnsiTheme="majorEastAsia" w:hint="eastAsia"/>
          <w:sz w:val="28"/>
          <w:szCs w:val="28"/>
        </w:rPr>
        <w:t>乒乓球、羽毛球是我比較喜歡的運動。</w:t>
      </w:r>
      <w:r w:rsidRPr="003D2106">
        <w:rPr>
          <w:rFonts w:asciiTheme="majorEastAsia" w:eastAsiaTheme="majorEastAsia" w:hAnsiTheme="majorEastAsia" w:hint="eastAsia"/>
          <w:sz w:val="28"/>
          <w:szCs w:val="28"/>
        </w:rPr>
        <w:t>不像集體運動</w:t>
      </w:r>
      <w:r w:rsidR="00AC44B9" w:rsidRPr="003D2106">
        <w:rPr>
          <w:rFonts w:asciiTheme="majorEastAsia" w:eastAsiaTheme="majorEastAsia" w:hAnsiTheme="majorEastAsia" w:hint="eastAsia"/>
          <w:sz w:val="28"/>
          <w:szCs w:val="28"/>
        </w:rPr>
        <w:t>需要邀約</w:t>
      </w:r>
      <w:r w:rsidRPr="003D2106">
        <w:rPr>
          <w:rFonts w:asciiTheme="majorEastAsia" w:eastAsiaTheme="majorEastAsia" w:hAnsiTheme="majorEastAsia" w:hint="eastAsia"/>
          <w:sz w:val="28"/>
          <w:szCs w:val="28"/>
        </w:rPr>
        <w:t>，跑步可以隨時隨地，即自由又方便</w:t>
      </w:r>
      <w:r w:rsidR="00AC44B9" w:rsidRPr="003D2106">
        <w:rPr>
          <w:rFonts w:asciiTheme="majorEastAsia" w:eastAsiaTheme="majorEastAsia" w:hAnsiTheme="majorEastAsia" w:hint="eastAsia"/>
          <w:sz w:val="28"/>
          <w:szCs w:val="28"/>
        </w:rPr>
        <w:t>，是一種很好的鍛煉</w:t>
      </w:r>
      <w:r w:rsidR="008F14FB" w:rsidRPr="003D2106">
        <w:rPr>
          <w:rFonts w:asciiTheme="majorEastAsia" w:eastAsiaTheme="majorEastAsia" w:hAnsiTheme="majorEastAsia" w:hint="eastAsia"/>
          <w:sz w:val="28"/>
          <w:szCs w:val="28"/>
        </w:rPr>
        <w:t>、</w:t>
      </w:r>
      <w:r w:rsidR="00AC44B9" w:rsidRPr="003D2106">
        <w:rPr>
          <w:rFonts w:asciiTheme="majorEastAsia" w:eastAsiaTheme="majorEastAsia" w:hAnsiTheme="majorEastAsia" w:hint="eastAsia"/>
          <w:sz w:val="28"/>
          <w:szCs w:val="28"/>
        </w:rPr>
        <w:t>放鬆的方式。</w:t>
      </w:r>
      <w:r w:rsidR="00005193" w:rsidRPr="003D2106">
        <w:rPr>
          <w:rFonts w:asciiTheme="majorEastAsia" w:eastAsiaTheme="majorEastAsia" w:hAnsiTheme="majorEastAsia" w:hint="eastAsia"/>
          <w:sz w:val="28"/>
          <w:szCs w:val="28"/>
        </w:rPr>
        <w:t>古文字圈子</w:t>
      </w:r>
      <w:r w:rsidR="00B015FC" w:rsidRPr="0068727D">
        <w:rPr>
          <w:rFonts w:asciiTheme="majorEastAsia" w:eastAsiaTheme="majorEastAsia" w:hAnsiTheme="majorEastAsia" w:hint="eastAsia"/>
          <w:sz w:val="28"/>
          <w:szCs w:val="28"/>
        </w:rPr>
        <w:t>裏</w:t>
      </w:r>
      <w:r w:rsidR="00005193" w:rsidRPr="003D2106">
        <w:rPr>
          <w:rFonts w:asciiTheme="majorEastAsia" w:eastAsiaTheme="majorEastAsia" w:hAnsiTheme="majorEastAsia" w:hint="eastAsia"/>
          <w:sz w:val="28"/>
          <w:szCs w:val="28"/>
        </w:rPr>
        <w:t>面，劉釗老師、沈培老師等都是</w:t>
      </w:r>
      <w:r w:rsidR="00AC44B9" w:rsidRPr="003D2106">
        <w:rPr>
          <w:rFonts w:asciiTheme="majorEastAsia" w:eastAsiaTheme="majorEastAsia" w:hAnsiTheme="majorEastAsia" w:hint="eastAsia"/>
          <w:sz w:val="28"/>
          <w:szCs w:val="28"/>
        </w:rPr>
        <w:t>乒乓球</w:t>
      </w:r>
      <w:r w:rsidR="00005193" w:rsidRPr="003D2106">
        <w:rPr>
          <w:rFonts w:asciiTheme="majorEastAsia" w:eastAsiaTheme="majorEastAsia" w:hAnsiTheme="majorEastAsia" w:hint="eastAsia"/>
          <w:sz w:val="28"/>
          <w:szCs w:val="28"/>
        </w:rPr>
        <w:t>高手，我也有機會與老師們多次切磋。</w:t>
      </w:r>
      <w:r w:rsidR="00C321B6" w:rsidRPr="003D2106">
        <w:rPr>
          <w:rFonts w:asciiTheme="majorEastAsia" w:eastAsiaTheme="majorEastAsia" w:hAnsiTheme="majorEastAsia" w:hint="eastAsia"/>
          <w:sz w:val="28"/>
          <w:szCs w:val="28"/>
        </w:rPr>
        <w:t>來中心的各位訪問學者，</w:t>
      </w:r>
      <w:r w:rsidR="00C652B9">
        <w:rPr>
          <w:rFonts w:asciiTheme="majorEastAsia" w:eastAsiaTheme="majorEastAsia" w:hAnsiTheme="majorEastAsia" w:hint="eastAsia"/>
          <w:sz w:val="28"/>
          <w:szCs w:val="28"/>
        </w:rPr>
        <w:t>只</w:t>
      </w:r>
      <w:r w:rsidR="00C321B6" w:rsidRPr="003D2106">
        <w:rPr>
          <w:rFonts w:asciiTheme="majorEastAsia" w:eastAsiaTheme="majorEastAsia" w:hAnsiTheme="majorEastAsia" w:hint="eastAsia"/>
          <w:sz w:val="28"/>
          <w:szCs w:val="28"/>
        </w:rPr>
        <w:t>要是喜歡打乒乓球，我一般</w:t>
      </w:r>
      <w:r w:rsidR="00695EC6" w:rsidRPr="003D2106">
        <w:rPr>
          <w:rFonts w:asciiTheme="majorEastAsia" w:eastAsiaTheme="majorEastAsia" w:hAnsiTheme="majorEastAsia" w:hint="eastAsia"/>
          <w:sz w:val="28"/>
          <w:szCs w:val="28"/>
        </w:rPr>
        <w:t>都會</w:t>
      </w:r>
      <w:r w:rsidR="00C321B6" w:rsidRPr="003D2106">
        <w:rPr>
          <w:rFonts w:asciiTheme="majorEastAsia" w:eastAsiaTheme="majorEastAsia" w:hAnsiTheme="majorEastAsia" w:hint="eastAsia"/>
          <w:sz w:val="28"/>
          <w:szCs w:val="28"/>
        </w:rPr>
        <w:t>來上</w:t>
      </w:r>
      <w:r w:rsidR="00695EC6" w:rsidRPr="003D2106">
        <w:rPr>
          <w:rFonts w:asciiTheme="majorEastAsia" w:eastAsiaTheme="majorEastAsia" w:hAnsiTheme="majorEastAsia" w:hint="eastAsia"/>
          <w:sz w:val="28"/>
          <w:szCs w:val="28"/>
        </w:rPr>
        <w:t>幾</w:t>
      </w:r>
      <w:r w:rsidR="00C321B6" w:rsidRPr="003D2106">
        <w:rPr>
          <w:rFonts w:asciiTheme="majorEastAsia" w:eastAsiaTheme="majorEastAsia" w:hAnsiTheme="majorEastAsia" w:hint="eastAsia"/>
          <w:sz w:val="28"/>
          <w:szCs w:val="28"/>
        </w:rPr>
        <w:t>局。記得2016年春節前後</w:t>
      </w:r>
      <w:r w:rsidR="008F14FB" w:rsidRPr="003D2106">
        <w:rPr>
          <w:rFonts w:asciiTheme="majorEastAsia" w:eastAsiaTheme="majorEastAsia" w:hAnsiTheme="majorEastAsia" w:hint="eastAsia"/>
          <w:sz w:val="28"/>
          <w:szCs w:val="28"/>
        </w:rPr>
        <w:t>，</w:t>
      </w:r>
      <w:r w:rsidR="00C321B6" w:rsidRPr="003D2106">
        <w:rPr>
          <w:rFonts w:asciiTheme="majorEastAsia" w:eastAsiaTheme="majorEastAsia" w:hAnsiTheme="majorEastAsia" w:hint="eastAsia"/>
          <w:sz w:val="28"/>
          <w:szCs w:val="28"/>
        </w:rPr>
        <w:t>季旭昇老師來中心訪問</w:t>
      </w:r>
      <w:r w:rsidR="00695EC6" w:rsidRPr="003D2106">
        <w:rPr>
          <w:rFonts w:asciiTheme="majorEastAsia" w:eastAsiaTheme="majorEastAsia" w:hAnsiTheme="majorEastAsia" w:hint="eastAsia"/>
          <w:sz w:val="28"/>
          <w:szCs w:val="28"/>
        </w:rPr>
        <w:t>。季老師學問好，球技也高，這樣的機會自然不能錯過。</w:t>
      </w:r>
      <w:r w:rsidR="00C321B6" w:rsidRPr="003D2106">
        <w:rPr>
          <w:rFonts w:asciiTheme="majorEastAsia" w:eastAsiaTheme="majorEastAsia" w:hAnsiTheme="majorEastAsia" w:hint="eastAsia"/>
          <w:sz w:val="28"/>
          <w:szCs w:val="28"/>
        </w:rPr>
        <w:t>每到下午四五點，我們就會裝好球桌，鏖戰數局。</w:t>
      </w:r>
      <w:r w:rsidR="00AC44B9" w:rsidRPr="003D2106">
        <w:rPr>
          <w:rFonts w:asciiTheme="majorEastAsia" w:eastAsiaTheme="majorEastAsia" w:hAnsiTheme="majorEastAsia" w:hint="eastAsia"/>
          <w:sz w:val="28"/>
          <w:szCs w:val="28"/>
        </w:rPr>
        <w:t>打球總是需要志同道合者，近幾年我有幸認識復旦的一些喜歡羽毛球的朋友，加之學校</w:t>
      </w:r>
      <w:r w:rsidR="00DB32AB" w:rsidRPr="003D2106">
        <w:rPr>
          <w:rFonts w:asciiTheme="majorEastAsia" w:eastAsiaTheme="majorEastAsia" w:hAnsiTheme="majorEastAsia" w:hint="eastAsia"/>
          <w:sz w:val="28"/>
          <w:szCs w:val="28"/>
        </w:rPr>
        <w:t>羽毛球</w:t>
      </w:r>
      <w:r w:rsidR="00AC44B9" w:rsidRPr="003D2106">
        <w:rPr>
          <w:rFonts w:asciiTheme="majorEastAsia" w:eastAsiaTheme="majorEastAsia" w:hAnsiTheme="majorEastAsia" w:hint="eastAsia"/>
          <w:sz w:val="28"/>
          <w:szCs w:val="28"/>
        </w:rPr>
        <w:t>場館資源也算豐富</w:t>
      </w:r>
      <w:r w:rsidR="00DB32AB" w:rsidRPr="003D2106">
        <w:rPr>
          <w:rFonts w:asciiTheme="majorEastAsia" w:eastAsiaTheme="majorEastAsia" w:hAnsiTheme="majorEastAsia" w:hint="eastAsia"/>
          <w:sz w:val="28"/>
          <w:szCs w:val="28"/>
        </w:rPr>
        <w:t>，因此打羽毛球更多一些。之前曾與</w:t>
      </w:r>
      <w:r w:rsidR="00836188" w:rsidRPr="003D2106">
        <w:rPr>
          <w:rFonts w:asciiTheme="majorEastAsia" w:eastAsiaTheme="majorEastAsia" w:hAnsiTheme="majorEastAsia" w:hint="eastAsia"/>
          <w:sz w:val="28"/>
          <w:szCs w:val="28"/>
        </w:rPr>
        <w:t>來訪的</w:t>
      </w:r>
      <w:r w:rsidR="00DB32AB" w:rsidRPr="003D2106">
        <w:rPr>
          <w:rFonts w:asciiTheme="majorEastAsia" w:eastAsiaTheme="majorEastAsia" w:hAnsiTheme="majorEastAsia" w:hint="eastAsia"/>
          <w:sz w:val="28"/>
          <w:szCs w:val="28"/>
        </w:rPr>
        <w:t>蘇建洲兄相約切磋，以球會友。期待以後能有更多這樣的機會，和諸位學友兼球友</w:t>
      </w:r>
      <w:r w:rsidR="002525DD" w:rsidRPr="003D2106">
        <w:rPr>
          <w:rFonts w:asciiTheme="majorEastAsia" w:eastAsiaTheme="majorEastAsia" w:hAnsiTheme="majorEastAsia" w:hint="eastAsia"/>
          <w:sz w:val="28"/>
          <w:szCs w:val="28"/>
        </w:rPr>
        <w:t>上場比球藝，下場聊學問（學界佚聞）。</w:t>
      </w:r>
    </w:p>
    <w:p w14:paraId="51955B89" w14:textId="7E4C61B3" w:rsidR="00A4049A" w:rsidRDefault="00A4049A" w:rsidP="00DC2404">
      <w:pPr>
        <w:tabs>
          <w:tab w:val="right" w:pos="8306"/>
        </w:tabs>
        <w:spacing w:line="480" w:lineRule="auto"/>
        <w:rPr>
          <w:rFonts w:asciiTheme="majorEastAsia" w:eastAsiaTheme="majorEastAsia" w:hAnsiTheme="majorEastAsia"/>
          <w:sz w:val="28"/>
          <w:szCs w:val="28"/>
        </w:rPr>
      </w:pPr>
    </w:p>
    <w:p w14:paraId="534D0570" w14:textId="0C898A86" w:rsidR="00A4049A" w:rsidRDefault="00A4049A" w:rsidP="00DC2404">
      <w:pPr>
        <w:tabs>
          <w:tab w:val="right" w:pos="8306"/>
        </w:tabs>
        <w:spacing w:line="480" w:lineRule="auto"/>
        <w:rPr>
          <w:rFonts w:ascii="微软雅黑" w:eastAsia="微软雅黑" w:hAnsi="微软雅黑"/>
          <w:color w:val="000000"/>
          <w:sz w:val="28"/>
          <w:szCs w:val="28"/>
          <w:shd w:val="clear" w:color="auto" w:fill="FFFFFF"/>
        </w:rPr>
      </w:pPr>
      <w:r>
        <w:rPr>
          <w:rFonts w:ascii="微软雅黑" w:eastAsia="微软雅黑" w:hAnsi="微软雅黑" w:hint="eastAsia"/>
          <w:color w:val="000000"/>
          <w:sz w:val="28"/>
          <w:szCs w:val="28"/>
          <w:shd w:val="clear" w:color="auto" w:fill="FFFFFF"/>
        </w:rPr>
        <w:t>感謝周波先生接受訪談。本文所有圖片均蒙周先生提供。</w:t>
      </w:r>
    </w:p>
    <w:p w14:paraId="1393E1EB" w14:textId="4135B6A4" w:rsidR="00A1509E" w:rsidRDefault="00A1509E" w:rsidP="00DC2404">
      <w:pPr>
        <w:tabs>
          <w:tab w:val="right" w:pos="8306"/>
        </w:tabs>
        <w:spacing w:line="480" w:lineRule="auto"/>
        <w:rPr>
          <w:rFonts w:ascii="微软雅黑" w:eastAsia="微软雅黑" w:hAnsi="微软雅黑"/>
          <w:color w:val="000000"/>
          <w:sz w:val="28"/>
          <w:szCs w:val="28"/>
          <w:shd w:val="clear" w:color="auto" w:fill="FFFFFF"/>
        </w:rPr>
      </w:pPr>
    </w:p>
    <w:p w14:paraId="44AC8F77" w14:textId="77777777" w:rsidR="009B3699" w:rsidRPr="003D2106" w:rsidRDefault="009B3699" w:rsidP="00DC2404">
      <w:pPr>
        <w:tabs>
          <w:tab w:val="right" w:pos="8306"/>
        </w:tabs>
        <w:spacing w:line="480" w:lineRule="auto"/>
        <w:rPr>
          <w:rFonts w:asciiTheme="majorEastAsia" w:eastAsiaTheme="majorEastAsia" w:hAnsiTheme="majorEastAsia"/>
          <w:sz w:val="28"/>
          <w:szCs w:val="28"/>
        </w:rPr>
      </w:pPr>
    </w:p>
    <w:sectPr w:rsidR="009B3699" w:rsidRPr="003D2106">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3064B" w14:textId="77777777" w:rsidR="00CC3AC1" w:rsidRDefault="00CC3AC1" w:rsidP="001843B9">
      <w:r>
        <w:separator/>
      </w:r>
    </w:p>
  </w:endnote>
  <w:endnote w:type="continuationSeparator" w:id="0">
    <w:p w14:paraId="3E93DFCF" w14:textId="77777777" w:rsidR="00CC3AC1" w:rsidRDefault="00CC3AC1" w:rsidP="0018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8D5D" w14:textId="490E43E3" w:rsidR="00F823A6" w:rsidRPr="00F823A6" w:rsidRDefault="00F823A6">
    <w:pPr>
      <w:pStyle w:val="a5"/>
      <w:rPr>
        <w:rFonts w:ascii="宋体" w:hAnsi="宋体"/>
        <w:kern w:val="0"/>
      </w:rPr>
    </w:pPr>
    <w:r>
      <w:rPr>
        <w:rFonts w:ascii="宋体" w:hAnsi="宋体" w:hint="eastAsia"/>
        <w:kern w:val="0"/>
      </w:rPr>
      <w:t>收稿日期：2020年9月19日</w:t>
    </w:r>
    <w:r>
      <w:rPr>
        <w:rFonts w:ascii="宋体" w:hAnsi="宋体" w:hint="eastAsia"/>
        <w:kern w:val="0"/>
      </w:rPr>
      <w:tab/>
      <w:t xml:space="preserve">           发布日期：2020年9月20日</w:t>
    </w:r>
    <w:r>
      <w:rPr>
        <w:rFonts w:ascii="宋体" w:hAnsi="宋体" w:hint="eastAsia"/>
        <w:kern w:val="0"/>
      </w:rPr>
      <w:tab/>
      <w:t>页码：</w:t>
    </w:r>
    <w:r>
      <w:rPr>
        <w:rFonts w:ascii="宋体" w:hAnsi="宋体" w:hint="eastAsia"/>
        <w:kern w:val="0"/>
      </w:rPr>
      <w:fldChar w:fldCharType="begin"/>
    </w:r>
    <w:r>
      <w:rPr>
        <w:rFonts w:ascii="宋体" w:hAnsi="宋体" w:hint="eastAsia"/>
        <w:kern w:val="0"/>
      </w:rPr>
      <w:instrText xml:space="preserve"> PAGE </w:instrText>
    </w:r>
    <w:r>
      <w:rPr>
        <w:rFonts w:ascii="宋体" w:hAnsi="宋体" w:hint="eastAsia"/>
        <w:kern w:val="0"/>
      </w:rPr>
      <w:fldChar w:fldCharType="separate"/>
    </w:r>
    <w:r>
      <w:rPr>
        <w:rFonts w:ascii="宋体" w:hAnsi="宋体" w:hint="eastAsia"/>
        <w:kern w:val="0"/>
      </w:rPr>
      <w:t>1</w:t>
    </w:r>
    <w:r>
      <w:rPr>
        <w:rFonts w:ascii="宋体" w:hAnsi="宋体" w:hint="eastAsia"/>
        <w:kern w:val="0"/>
      </w:rPr>
      <w:fldChar w:fldCharType="end"/>
    </w:r>
    <w:r>
      <w:rPr>
        <w:rFonts w:ascii="宋体" w:hAnsi="宋体" w:hint="eastAsia"/>
        <w:kern w:val="0"/>
      </w:rPr>
      <w:t>/</w:t>
    </w:r>
    <w:r>
      <w:rPr>
        <w:rFonts w:ascii="宋体" w:hAnsi="宋体" w:hint="eastAsia"/>
        <w:kern w:val="0"/>
      </w:rPr>
      <w:fldChar w:fldCharType="begin"/>
    </w:r>
    <w:r>
      <w:rPr>
        <w:rFonts w:ascii="宋体" w:hAnsi="宋体" w:hint="eastAsia"/>
        <w:kern w:val="0"/>
      </w:rPr>
      <w:instrText xml:space="preserve"> NUMPAGES  </w:instrText>
    </w:r>
    <w:r>
      <w:rPr>
        <w:rFonts w:ascii="宋体" w:hAnsi="宋体" w:hint="eastAsia"/>
        <w:kern w:val="0"/>
      </w:rPr>
      <w:fldChar w:fldCharType="separate"/>
    </w:r>
    <w:r>
      <w:rPr>
        <w:rFonts w:ascii="宋体" w:hAnsi="宋体" w:hint="eastAsia"/>
        <w:kern w:val="0"/>
      </w:rPr>
      <w:t>17</w:t>
    </w:r>
    <w:r>
      <w:rPr>
        <w:rFonts w:ascii="宋体" w:hAnsi="宋体" w:hint="eastAsia"/>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D78AC" w14:textId="77777777" w:rsidR="00CC3AC1" w:rsidRDefault="00CC3AC1" w:rsidP="001843B9">
      <w:r>
        <w:separator/>
      </w:r>
    </w:p>
  </w:footnote>
  <w:footnote w:type="continuationSeparator" w:id="0">
    <w:p w14:paraId="1614B2A8" w14:textId="77777777" w:rsidR="00CC3AC1" w:rsidRDefault="00CC3AC1" w:rsidP="00184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702F" w14:textId="77777777" w:rsidR="00F823A6" w:rsidRDefault="00F823A6" w:rsidP="00F823A6">
    <w:pPr>
      <w:pStyle w:val="a3"/>
      <w:pBdr>
        <w:bottom w:val="none" w:sz="0" w:space="0" w:color="auto"/>
      </w:pBdr>
      <w:spacing w:before="240" w:after="240"/>
      <w:rPr>
        <w:rFonts w:ascii="宋体" w:hAnsi="宋体"/>
      </w:rPr>
    </w:pPr>
    <w:r>
      <w:rPr>
        <w:rFonts w:ascii="宋体" w:hAnsi="宋体" w:hint="eastAsia"/>
      </w:rPr>
      <w:t>复旦大学出土文献与古文字研究中心网站论文</w:t>
    </w:r>
  </w:p>
  <w:p w14:paraId="6C5080FF" w14:textId="32676262" w:rsidR="00F823A6" w:rsidRPr="00F823A6" w:rsidRDefault="00F823A6" w:rsidP="00F823A6">
    <w:pPr>
      <w:pStyle w:val="a3"/>
      <w:rPr>
        <w:rFonts w:ascii="宋体" w:hAnsi="宋体"/>
        <w:kern w:val="0"/>
      </w:rPr>
    </w:pPr>
    <w:r>
      <w:rPr>
        <w:rFonts w:ascii="宋体" w:hAnsi="宋体" w:hint="eastAsia"/>
        <w:kern w:val="0"/>
      </w:rPr>
      <w:t>链接：http://www.gwz.fudan.edu.cn/Web/Show/4644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54213"/>
    <w:multiLevelType w:val="hybridMultilevel"/>
    <w:tmpl w:val="365CE6A0"/>
    <w:lvl w:ilvl="0" w:tplc="3EC8E1FC">
      <w:start w:val="1"/>
      <w:numFmt w:val="decimal"/>
      <w:lvlText w:val="%1."/>
      <w:lvlJc w:val="left"/>
      <w:pPr>
        <w:ind w:left="410" w:hanging="41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EA"/>
    <w:rsid w:val="00005193"/>
    <w:rsid w:val="00007051"/>
    <w:rsid w:val="000076C1"/>
    <w:rsid w:val="0001195F"/>
    <w:rsid w:val="00015A44"/>
    <w:rsid w:val="0002414B"/>
    <w:rsid w:val="0003417D"/>
    <w:rsid w:val="00034B0C"/>
    <w:rsid w:val="00047B65"/>
    <w:rsid w:val="000A29A8"/>
    <w:rsid w:val="000C1B66"/>
    <w:rsid w:val="000C481A"/>
    <w:rsid w:val="000D48B3"/>
    <w:rsid w:val="000D6985"/>
    <w:rsid w:val="000D6DD7"/>
    <w:rsid w:val="000E1C4A"/>
    <w:rsid w:val="000F4EFF"/>
    <w:rsid w:val="0012048B"/>
    <w:rsid w:val="00126D2B"/>
    <w:rsid w:val="00130B5F"/>
    <w:rsid w:val="001330EC"/>
    <w:rsid w:val="00135B5A"/>
    <w:rsid w:val="00146623"/>
    <w:rsid w:val="00155BE2"/>
    <w:rsid w:val="00170CB0"/>
    <w:rsid w:val="00173D0C"/>
    <w:rsid w:val="00176D98"/>
    <w:rsid w:val="00177C95"/>
    <w:rsid w:val="001843B9"/>
    <w:rsid w:val="001930C2"/>
    <w:rsid w:val="001B06D5"/>
    <w:rsid w:val="001B57E0"/>
    <w:rsid w:val="001C0618"/>
    <w:rsid w:val="001C614B"/>
    <w:rsid w:val="001F108D"/>
    <w:rsid w:val="001F45C9"/>
    <w:rsid w:val="001F7187"/>
    <w:rsid w:val="001F7322"/>
    <w:rsid w:val="0021184F"/>
    <w:rsid w:val="0021741E"/>
    <w:rsid w:val="0022603D"/>
    <w:rsid w:val="002269C0"/>
    <w:rsid w:val="002525DD"/>
    <w:rsid w:val="00270D6B"/>
    <w:rsid w:val="00284276"/>
    <w:rsid w:val="002A2454"/>
    <w:rsid w:val="002A6607"/>
    <w:rsid w:val="002D35DF"/>
    <w:rsid w:val="002D7F24"/>
    <w:rsid w:val="002F1E96"/>
    <w:rsid w:val="00304072"/>
    <w:rsid w:val="00321F40"/>
    <w:rsid w:val="003425D1"/>
    <w:rsid w:val="0035250A"/>
    <w:rsid w:val="00352D46"/>
    <w:rsid w:val="003761EC"/>
    <w:rsid w:val="003877E3"/>
    <w:rsid w:val="003919F3"/>
    <w:rsid w:val="003A4A86"/>
    <w:rsid w:val="003A6298"/>
    <w:rsid w:val="003B1B97"/>
    <w:rsid w:val="003B3F34"/>
    <w:rsid w:val="003B6C4E"/>
    <w:rsid w:val="003C1850"/>
    <w:rsid w:val="003C5784"/>
    <w:rsid w:val="003D2106"/>
    <w:rsid w:val="003D717A"/>
    <w:rsid w:val="003E6AD8"/>
    <w:rsid w:val="003F67FA"/>
    <w:rsid w:val="0040189D"/>
    <w:rsid w:val="00411CC8"/>
    <w:rsid w:val="00413BE4"/>
    <w:rsid w:val="004165ED"/>
    <w:rsid w:val="00424FD9"/>
    <w:rsid w:val="004332FA"/>
    <w:rsid w:val="004434F1"/>
    <w:rsid w:val="004472C1"/>
    <w:rsid w:val="00451891"/>
    <w:rsid w:val="00470581"/>
    <w:rsid w:val="00480BA4"/>
    <w:rsid w:val="00493472"/>
    <w:rsid w:val="0049539C"/>
    <w:rsid w:val="004A712C"/>
    <w:rsid w:val="004A737F"/>
    <w:rsid w:val="004C0293"/>
    <w:rsid w:val="004E091B"/>
    <w:rsid w:val="004E1B35"/>
    <w:rsid w:val="004F1F3F"/>
    <w:rsid w:val="004F2F51"/>
    <w:rsid w:val="004F5667"/>
    <w:rsid w:val="00500683"/>
    <w:rsid w:val="005020B7"/>
    <w:rsid w:val="005231F4"/>
    <w:rsid w:val="0052675A"/>
    <w:rsid w:val="00527D73"/>
    <w:rsid w:val="0053461B"/>
    <w:rsid w:val="005356B3"/>
    <w:rsid w:val="005366FA"/>
    <w:rsid w:val="00544073"/>
    <w:rsid w:val="005569C0"/>
    <w:rsid w:val="0056418E"/>
    <w:rsid w:val="005716D2"/>
    <w:rsid w:val="00583862"/>
    <w:rsid w:val="005968C8"/>
    <w:rsid w:val="005B2C3C"/>
    <w:rsid w:val="005C217D"/>
    <w:rsid w:val="005E6498"/>
    <w:rsid w:val="005F045E"/>
    <w:rsid w:val="005F3C82"/>
    <w:rsid w:val="00606309"/>
    <w:rsid w:val="00611500"/>
    <w:rsid w:val="0061425C"/>
    <w:rsid w:val="00616B27"/>
    <w:rsid w:val="006220C8"/>
    <w:rsid w:val="00644279"/>
    <w:rsid w:val="006473F6"/>
    <w:rsid w:val="00647D02"/>
    <w:rsid w:val="00666824"/>
    <w:rsid w:val="006836EB"/>
    <w:rsid w:val="00683B4C"/>
    <w:rsid w:val="0068727D"/>
    <w:rsid w:val="00695EC6"/>
    <w:rsid w:val="00697730"/>
    <w:rsid w:val="00697D1F"/>
    <w:rsid w:val="006B2997"/>
    <w:rsid w:val="006E1A37"/>
    <w:rsid w:val="006E2E1D"/>
    <w:rsid w:val="006F5A53"/>
    <w:rsid w:val="006F6412"/>
    <w:rsid w:val="00706B82"/>
    <w:rsid w:val="00706D92"/>
    <w:rsid w:val="007108FA"/>
    <w:rsid w:val="00722804"/>
    <w:rsid w:val="00734129"/>
    <w:rsid w:val="007605F8"/>
    <w:rsid w:val="00761C34"/>
    <w:rsid w:val="00764C67"/>
    <w:rsid w:val="007754E6"/>
    <w:rsid w:val="007B014B"/>
    <w:rsid w:val="007B27BC"/>
    <w:rsid w:val="007D4834"/>
    <w:rsid w:val="00807F83"/>
    <w:rsid w:val="008107D5"/>
    <w:rsid w:val="00821B7C"/>
    <w:rsid w:val="00836188"/>
    <w:rsid w:val="008641D9"/>
    <w:rsid w:val="008673C6"/>
    <w:rsid w:val="00880E8D"/>
    <w:rsid w:val="00895AFA"/>
    <w:rsid w:val="00897748"/>
    <w:rsid w:val="008A5EF9"/>
    <w:rsid w:val="008B6967"/>
    <w:rsid w:val="008C7466"/>
    <w:rsid w:val="008D7BE5"/>
    <w:rsid w:val="008E5CEC"/>
    <w:rsid w:val="008E6A49"/>
    <w:rsid w:val="008F04A8"/>
    <w:rsid w:val="008F14FB"/>
    <w:rsid w:val="008F28E1"/>
    <w:rsid w:val="008F6529"/>
    <w:rsid w:val="00900B85"/>
    <w:rsid w:val="0091470B"/>
    <w:rsid w:val="009152A1"/>
    <w:rsid w:val="00922F73"/>
    <w:rsid w:val="00934BEA"/>
    <w:rsid w:val="00935871"/>
    <w:rsid w:val="009359A6"/>
    <w:rsid w:val="00935F90"/>
    <w:rsid w:val="00967311"/>
    <w:rsid w:val="00972754"/>
    <w:rsid w:val="009827A9"/>
    <w:rsid w:val="0098349E"/>
    <w:rsid w:val="00991DFF"/>
    <w:rsid w:val="009954DB"/>
    <w:rsid w:val="009A3E44"/>
    <w:rsid w:val="009A7C99"/>
    <w:rsid w:val="009B3699"/>
    <w:rsid w:val="009D0B8C"/>
    <w:rsid w:val="009E0C4D"/>
    <w:rsid w:val="009E1BFA"/>
    <w:rsid w:val="009E5EEC"/>
    <w:rsid w:val="009F4D43"/>
    <w:rsid w:val="00A06380"/>
    <w:rsid w:val="00A1509E"/>
    <w:rsid w:val="00A158F2"/>
    <w:rsid w:val="00A2798E"/>
    <w:rsid w:val="00A4049A"/>
    <w:rsid w:val="00A41AF3"/>
    <w:rsid w:val="00A430AB"/>
    <w:rsid w:val="00A52AFE"/>
    <w:rsid w:val="00A615F5"/>
    <w:rsid w:val="00A63128"/>
    <w:rsid w:val="00A73B4A"/>
    <w:rsid w:val="00A76F8F"/>
    <w:rsid w:val="00AA7771"/>
    <w:rsid w:val="00AB216B"/>
    <w:rsid w:val="00AB4F66"/>
    <w:rsid w:val="00AC44B9"/>
    <w:rsid w:val="00AC66A1"/>
    <w:rsid w:val="00AD39ED"/>
    <w:rsid w:val="00AE001E"/>
    <w:rsid w:val="00B002D8"/>
    <w:rsid w:val="00B0080F"/>
    <w:rsid w:val="00B015FC"/>
    <w:rsid w:val="00B02294"/>
    <w:rsid w:val="00B0620E"/>
    <w:rsid w:val="00B11118"/>
    <w:rsid w:val="00B166C3"/>
    <w:rsid w:val="00B20F33"/>
    <w:rsid w:val="00B52A47"/>
    <w:rsid w:val="00B56CF1"/>
    <w:rsid w:val="00B72278"/>
    <w:rsid w:val="00B867FF"/>
    <w:rsid w:val="00BA6EF3"/>
    <w:rsid w:val="00BC243C"/>
    <w:rsid w:val="00BD0E46"/>
    <w:rsid w:val="00BD1027"/>
    <w:rsid w:val="00BF1D1E"/>
    <w:rsid w:val="00BF2DAE"/>
    <w:rsid w:val="00C138AA"/>
    <w:rsid w:val="00C31608"/>
    <w:rsid w:val="00C31A6A"/>
    <w:rsid w:val="00C321B6"/>
    <w:rsid w:val="00C35EED"/>
    <w:rsid w:val="00C430A2"/>
    <w:rsid w:val="00C43E57"/>
    <w:rsid w:val="00C6500E"/>
    <w:rsid w:val="00C652B9"/>
    <w:rsid w:val="00C73E5D"/>
    <w:rsid w:val="00C81ED6"/>
    <w:rsid w:val="00C941CA"/>
    <w:rsid w:val="00CC3AC1"/>
    <w:rsid w:val="00CD0DB3"/>
    <w:rsid w:val="00CD1BD3"/>
    <w:rsid w:val="00CD605E"/>
    <w:rsid w:val="00CE5E0C"/>
    <w:rsid w:val="00D0017F"/>
    <w:rsid w:val="00D13826"/>
    <w:rsid w:val="00D26DFA"/>
    <w:rsid w:val="00D37660"/>
    <w:rsid w:val="00D42EBE"/>
    <w:rsid w:val="00D47B2F"/>
    <w:rsid w:val="00D556B1"/>
    <w:rsid w:val="00D56C89"/>
    <w:rsid w:val="00D5713B"/>
    <w:rsid w:val="00D75E3F"/>
    <w:rsid w:val="00D84EB0"/>
    <w:rsid w:val="00DA6142"/>
    <w:rsid w:val="00DB32AB"/>
    <w:rsid w:val="00DB433B"/>
    <w:rsid w:val="00DC0FF8"/>
    <w:rsid w:val="00DC2404"/>
    <w:rsid w:val="00DC4CB7"/>
    <w:rsid w:val="00DE28A1"/>
    <w:rsid w:val="00DF1C94"/>
    <w:rsid w:val="00DF6497"/>
    <w:rsid w:val="00E074E2"/>
    <w:rsid w:val="00E10A9D"/>
    <w:rsid w:val="00E13FCA"/>
    <w:rsid w:val="00E2021A"/>
    <w:rsid w:val="00E23AFB"/>
    <w:rsid w:val="00E25B4F"/>
    <w:rsid w:val="00E312BD"/>
    <w:rsid w:val="00E32628"/>
    <w:rsid w:val="00E354D2"/>
    <w:rsid w:val="00E442DA"/>
    <w:rsid w:val="00E44F24"/>
    <w:rsid w:val="00E5124D"/>
    <w:rsid w:val="00E60EE0"/>
    <w:rsid w:val="00EA3D01"/>
    <w:rsid w:val="00EB462C"/>
    <w:rsid w:val="00EC72D3"/>
    <w:rsid w:val="00EF7CA3"/>
    <w:rsid w:val="00F12ECA"/>
    <w:rsid w:val="00F267A8"/>
    <w:rsid w:val="00F276AB"/>
    <w:rsid w:val="00F347C8"/>
    <w:rsid w:val="00F524B4"/>
    <w:rsid w:val="00F52845"/>
    <w:rsid w:val="00F63338"/>
    <w:rsid w:val="00F67DDA"/>
    <w:rsid w:val="00F73C45"/>
    <w:rsid w:val="00F8118B"/>
    <w:rsid w:val="00F823A6"/>
    <w:rsid w:val="00FA0A51"/>
    <w:rsid w:val="00FA263C"/>
    <w:rsid w:val="00FD1F48"/>
    <w:rsid w:val="00FE2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E039A"/>
  <w15:docId w15:val="{CA5612C3-0A68-4F73-95E9-660854C4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43B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43B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43B9"/>
    <w:rPr>
      <w:kern w:val="2"/>
      <w:sz w:val="18"/>
      <w:szCs w:val="18"/>
    </w:rPr>
  </w:style>
  <w:style w:type="paragraph" w:styleId="a5">
    <w:name w:val="footer"/>
    <w:basedOn w:val="a"/>
    <w:link w:val="a6"/>
    <w:unhideWhenUsed/>
    <w:rsid w:val="001843B9"/>
    <w:pPr>
      <w:tabs>
        <w:tab w:val="center" w:pos="4153"/>
        <w:tab w:val="right" w:pos="8306"/>
      </w:tabs>
      <w:snapToGrid w:val="0"/>
      <w:jc w:val="left"/>
    </w:pPr>
    <w:rPr>
      <w:sz w:val="18"/>
      <w:szCs w:val="18"/>
    </w:rPr>
  </w:style>
  <w:style w:type="character" w:customStyle="1" w:styleId="a6">
    <w:name w:val="页脚 字符"/>
    <w:basedOn w:val="a0"/>
    <w:link w:val="a5"/>
    <w:rsid w:val="001843B9"/>
    <w:rPr>
      <w:kern w:val="2"/>
      <w:sz w:val="18"/>
      <w:szCs w:val="18"/>
    </w:rPr>
  </w:style>
  <w:style w:type="paragraph" w:styleId="a7">
    <w:name w:val="Balloon Text"/>
    <w:basedOn w:val="a"/>
    <w:link w:val="a8"/>
    <w:uiPriority w:val="99"/>
    <w:semiHidden/>
    <w:unhideWhenUsed/>
    <w:rsid w:val="001843B9"/>
    <w:rPr>
      <w:sz w:val="18"/>
      <w:szCs w:val="18"/>
    </w:rPr>
  </w:style>
  <w:style w:type="character" w:customStyle="1" w:styleId="a8">
    <w:name w:val="批注框文本 字符"/>
    <w:basedOn w:val="a0"/>
    <w:link w:val="a7"/>
    <w:uiPriority w:val="99"/>
    <w:semiHidden/>
    <w:rsid w:val="001843B9"/>
    <w:rPr>
      <w:kern w:val="2"/>
      <w:sz w:val="18"/>
      <w:szCs w:val="18"/>
    </w:rPr>
  </w:style>
  <w:style w:type="paragraph" w:styleId="a9">
    <w:name w:val="List Paragraph"/>
    <w:basedOn w:val="a"/>
    <w:uiPriority w:val="34"/>
    <w:qFormat/>
    <w:rsid w:val="001843B9"/>
    <w:pPr>
      <w:ind w:firstLineChars="200" w:firstLine="420"/>
    </w:pPr>
  </w:style>
  <w:style w:type="table" w:styleId="aa">
    <w:name w:val="Table Grid"/>
    <w:basedOn w:val="a1"/>
    <w:uiPriority w:val="59"/>
    <w:unhideWhenUsed/>
    <w:rsid w:val="00DC2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Grid Table Light"/>
    <w:basedOn w:val="a1"/>
    <w:uiPriority w:val="40"/>
    <w:rsid w:val="004472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05488">
      <w:bodyDiv w:val="1"/>
      <w:marLeft w:val="0"/>
      <w:marRight w:val="0"/>
      <w:marTop w:val="0"/>
      <w:marBottom w:val="0"/>
      <w:divBdr>
        <w:top w:val="none" w:sz="0" w:space="0" w:color="auto"/>
        <w:left w:val="none" w:sz="0" w:space="0" w:color="auto"/>
        <w:bottom w:val="none" w:sz="0" w:space="0" w:color="auto"/>
        <w:right w:val="none" w:sz="0" w:space="0" w:color="auto"/>
      </w:divBdr>
      <w:divsChild>
        <w:div w:id="1713462519">
          <w:marLeft w:val="547"/>
          <w:marRight w:val="0"/>
          <w:marTop w:val="134"/>
          <w:marBottom w:val="0"/>
          <w:divBdr>
            <w:top w:val="none" w:sz="0" w:space="0" w:color="auto"/>
            <w:left w:val="none" w:sz="0" w:space="0" w:color="auto"/>
            <w:bottom w:val="none" w:sz="0" w:space="0" w:color="auto"/>
            <w:right w:val="none" w:sz="0" w:space="0" w:color="auto"/>
          </w:divBdr>
        </w:div>
      </w:divsChild>
    </w:div>
    <w:div w:id="237980426">
      <w:bodyDiv w:val="1"/>
      <w:marLeft w:val="0"/>
      <w:marRight w:val="0"/>
      <w:marTop w:val="0"/>
      <w:marBottom w:val="0"/>
      <w:divBdr>
        <w:top w:val="none" w:sz="0" w:space="0" w:color="auto"/>
        <w:left w:val="none" w:sz="0" w:space="0" w:color="auto"/>
        <w:bottom w:val="none" w:sz="0" w:space="0" w:color="auto"/>
        <w:right w:val="none" w:sz="0" w:space="0" w:color="auto"/>
      </w:divBdr>
    </w:div>
    <w:div w:id="327363218">
      <w:bodyDiv w:val="1"/>
      <w:marLeft w:val="0"/>
      <w:marRight w:val="0"/>
      <w:marTop w:val="0"/>
      <w:marBottom w:val="0"/>
      <w:divBdr>
        <w:top w:val="none" w:sz="0" w:space="0" w:color="auto"/>
        <w:left w:val="none" w:sz="0" w:space="0" w:color="auto"/>
        <w:bottom w:val="none" w:sz="0" w:space="0" w:color="auto"/>
        <w:right w:val="none" w:sz="0" w:space="0" w:color="auto"/>
      </w:divBdr>
    </w:div>
    <w:div w:id="415176674">
      <w:bodyDiv w:val="1"/>
      <w:marLeft w:val="0"/>
      <w:marRight w:val="0"/>
      <w:marTop w:val="0"/>
      <w:marBottom w:val="0"/>
      <w:divBdr>
        <w:top w:val="none" w:sz="0" w:space="0" w:color="auto"/>
        <w:left w:val="none" w:sz="0" w:space="0" w:color="auto"/>
        <w:bottom w:val="none" w:sz="0" w:space="0" w:color="auto"/>
        <w:right w:val="none" w:sz="0" w:space="0" w:color="auto"/>
      </w:divBdr>
    </w:div>
    <w:div w:id="600265236">
      <w:bodyDiv w:val="1"/>
      <w:marLeft w:val="0"/>
      <w:marRight w:val="0"/>
      <w:marTop w:val="0"/>
      <w:marBottom w:val="0"/>
      <w:divBdr>
        <w:top w:val="none" w:sz="0" w:space="0" w:color="auto"/>
        <w:left w:val="none" w:sz="0" w:space="0" w:color="auto"/>
        <w:bottom w:val="none" w:sz="0" w:space="0" w:color="auto"/>
        <w:right w:val="none" w:sz="0" w:space="0" w:color="auto"/>
      </w:divBdr>
    </w:div>
    <w:div w:id="692456438">
      <w:bodyDiv w:val="1"/>
      <w:marLeft w:val="0"/>
      <w:marRight w:val="0"/>
      <w:marTop w:val="0"/>
      <w:marBottom w:val="0"/>
      <w:divBdr>
        <w:top w:val="none" w:sz="0" w:space="0" w:color="auto"/>
        <w:left w:val="none" w:sz="0" w:space="0" w:color="auto"/>
        <w:bottom w:val="none" w:sz="0" w:space="0" w:color="auto"/>
        <w:right w:val="none" w:sz="0" w:space="0" w:color="auto"/>
      </w:divBdr>
      <w:divsChild>
        <w:div w:id="985277927">
          <w:marLeft w:val="547"/>
          <w:marRight w:val="0"/>
          <w:marTop w:val="134"/>
          <w:marBottom w:val="0"/>
          <w:divBdr>
            <w:top w:val="none" w:sz="0" w:space="0" w:color="auto"/>
            <w:left w:val="none" w:sz="0" w:space="0" w:color="auto"/>
            <w:bottom w:val="none" w:sz="0" w:space="0" w:color="auto"/>
            <w:right w:val="none" w:sz="0" w:space="0" w:color="auto"/>
          </w:divBdr>
        </w:div>
      </w:divsChild>
    </w:div>
    <w:div w:id="811141437">
      <w:bodyDiv w:val="1"/>
      <w:marLeft w:val="0"/>
      <w:marRight w:val="0"/>
      <w:marTop w:val="0"/>
      <w:marBottom w:val="0"/>
      <w:divBdr>
        <w:top w:val="none" w:sz="0" w:space="0" w:color="auto"/>
        <w:left w:val="none" w:sz="0" w:space="0" w:color="auto"/>
        <w:bottom w:val="none" w:sz="0" w:space="0" w:color="auto"/>
        <w:right w:val="none" w:sz="0" w:space="0" w:color="auto"/>
      </w:divBdr>
    </w:div>
    <w:div w:id="989747567">
      <w:bodyDiv w:val="1"/>
      <w:marLeft w:val="0"/>
      <w:marRight w:val="0"/>
      <w:marTop w:val="0"/>
      <w:marBottom w:val="0"/>
      <w:divBdr>
        <w:top w:val="none" w:sz="0" w:space="0" w:color="auto"/>
        <w:left w:val="none" w:sz="0" w:space="0" w:color="auto"/>
        <w:bottom w:val="none" w:sz="0" w:space="0" w:color="auto"/>
        <w:right w:val="none" w:sz="0" w:space="0" w:color="auto"/>
      </w:divBdr>
    </w:div>
    <w:div w:id="996880351">
      <w:bodyDiv w:val="1"/>
      <w:marLeft w:val="0"/>
      <w:marRight w:val="0"/>
      <w:marTop w:val="0"/>
      <w:marBottom w:val="0"/>
      <w:divBdr>
        <w:top w:val="none" w:sz="0" w:space="0" w:color="auto"/>
        <w:left w:val="none" w:sz="0" w:space="0" w:color="auto"/>
        <w:bottom w:val="none" w:sz="0" w:space="0" w:color="auto"/>
        <w:right w:val="none" w:sz="0" w:space="0" w:color="auto"/>
      </w:divBdr>
    </w:div>
    <w:div w:id="1002003592">
      <w:bodyDiv w:val="1"/>
      <w:marLeft w:val="0"/>
      <w:marRight w:val="0"/>
      <w:marTop w:val="0"/>
      <w:marBottom w:val="0"/>
      <w:divBdr>
        <w:top w:val="none" w:sz="0" w:space="0" w:color="auto"/>
        <w:left w:val="none" w:sz="0" w:space="0" w:color="auto"/>
        <w:bottom w:val="none" w:sz="0" w:space="0" w:color="auto"/>
        <w:right w:val="none" w:sz="0" w:space="0" w:color="auto"/>
      </w:divBdr>
    </w:div>
    <w:div w:id="1096948911">
      <w:bodyDiv w:val="1"/>
      <w:marLeft w:val="0"/>
      <w:marRight w:val="0"/>
      <w:marTop w:val="0"/>
      <w:marBottom w:val="0"/>
      <w:divBdr>
        <w:top w:val="none" w:sz="0" w:space="0" w:color="auto"/>
        <w:left w:val="none" w:sz="0" w:space="0" w:color="auto"/>
        <w:bottom w:val="none" w:sz="0" w:space="0" w:color="auto"/>
        <w:right w:val="none" w:sz="0" w:space="0" w:color="auto"/>
      </w:divBdr>
      <w:divsChild>
        <w:div w:id="1163399181">
          <w:marLeft w:val="547"/>
          <w:marRight w:val="0"/>
          <w:marTop w:val="154"/>
          <w:marBottom w:val="0"/>
          <w:divBdr>
            <w:top w:val="none" w:sz="0" w:space="0" w:color="auto"/>
            <w:left w:val="none" w:sz="0" w:space="0" w:color="auto"/>
            <w:bottom w:val="none" w:sz="0" w:space="0" w:color="auto"/>
            <w:right w:val="none" w:sz="0" w:space="0" w:color="auto"/>
          </w:divBdr>
        </w:div>
      </w:divsChild>
    </w:div>
    <w:div w:id="1239900558">
      <w:bodyDiv w:val="1"/>
      <w:marLeft w:val="0"/>
      <w:marRight w:val="0"/>
      <w:marTop w:val="0"/>
      <w:marBottom w:val="0"/>
      <w:divBdr>
        <w:top w:val="none" w:sz="0" w:space="0" w:color="auto"/>
        <w:left w:val="none" w:sz="0" w:space="0" w:color="auto"/>
        <w:bottom w:val="none" w:sz="0" w:space="0" w:color="auto"/>
        <w:right w:val="none" w:sz="0" w:space="0" w:color="auto"/>
      </w:divBdr>
    </w:div>
    <w:div w:id="1370839774">
      <w:bodyDiv w:val="1"/>
      <w:marLeft w:val="0"/>
      <w:marRight w:val="0"/>
      <w:marTop w:val="0"/>
      <w:marBottom w:val="0"/>
      <w:divBdr>
        <w:top w:val="none" w:sz="0" w:space="0" w:color="auto"/>
        <w:left w:val="none" w:sz="0" w:space="0" w:color="auto"/>
        <w:bottom w:val="none" w:sz="0" w:space="0" w:color="auto"/>
        <w:right w:val="none" w:sz="0" w:space="0" w:color="auto"/>
      </w:divBdr>
    </w:div>
    <w:div w:id="1615093914">
      <w:bodyDiv w:val="1"/>
      <w:marLeft w:val="0"/>
      <w:marRight w:val="0"/>
      <w:marTop w:val="0"/>
      <w:marBottom w:val="0"/>
      <w:divBdr>
        <w:top w:val="none" w:sz="0" w:space="0" w:color="auto"/>
        <w:left w:val="none" w:sz="0" w:space="0" w:color="auto"/>
        <w:bottom w:val="none" w:sz="0" w:space="0" w:color="auto"/>
        <w:right w:val="none" w:sz="0" w:space="0" w:color="auto"/>
      </w:divBdr>
    </w:div>
    <w:div w:id="1867055570">
      <w:bodyDiv w:val="1"/>
      <w:marLeft w:val="0"/>
      <w:marRight w:val="0"/>
      <w:marTop w:val="0"/>
      <w:marBottom w:val="0"/>
      <w:divBdr>
        <w:top w:val="none" w:sz="0" w:space="0" w:color="auto"/>
        <w:left w:val="none" w:sz="0" w:space="0" w:color="auto"/>
        <w:bottom w:val="none" w:sz="0" w:space="0" w:color="auto"/>
        <w:right w:val="none" w:sz="0" w:space="0" w:color="auto"/>
      </w:divBdr>
    </w:div>
    <w:div w:id="20603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F5A15-F20E-42CC-B82D-FAC9D724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24</Pages>
  <Words>1575</Words>
  <Characters>8978</Characters>
  <Application>Microsoft Office Word</Application>
  <DocSecurity>0</DocSecurity>
  <Lines>74</Lines>
  <Paragraphs>21</Paragraphs>
  <ScaleCrop>false</ScaleCrop>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周波</dc:creator>
  <cp:lastModifiedBy>Shaw Chen</cp:lastModifiedBy>
  <cp:revision>34</cp:revision>
  <dcterms:created xsi:type="dcterms:W3CDTF">2020-09-18T06:48:00Z</dcterms:created>
  <dcterms:modified xsi:type="dcterms:W3CDTF">2020-09-20T05:11:00Z</dcterms:modified>
</cp:coreProperties>
</file>