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1EFB05" w14:textId="5FDF386F" w:rsidR="00407BF2" w:rsidRPr="00AB2F06" w:rsidRDefault="00BD23D9" w:rsidP="00AB2F06">
      <w:pPr>
        <w:spacing w:line="480" w:lineRule="auto"/>
        <w:jc w:val="center"/>
        <w:rPr>
          <w:b/>
          <w:bCs/>
          <w:sz w:val="32"/>
          <w:szCs w:val="32"/>
        </w:rPr>
      </w:pPr>
      <w:r w:rsidRPr="00AB2F06">
        <w:rPr>
          <w:rFonts w:hint="eastAsia"/>
          <w:b/>
          <w:bCs/>
          <w:sz w:val="32"/>
          <w:szCs w:val="32"/>
        </w:rPr>
        <w:t>出土文献与古文字研究青年学者访谈</w:t>
      </w:r>
      <w:r w:rsidRPr="00AB2F06">
        <w:rPr>
          <w:b/>
          <w:bCs/>
          <w:sz w:val="32"/>
          <w:szCs w:val="32"/>
        </w:rPr>
        <w:t>021：何景成</w:t>
      </w:r>
    </w:p>
    <w:p w14:paraId="0090C97C" w14:textId="77777777" w:rsidR="00407BF2" w:rsidRPr="00AB2F06" w:rsidRDefault="00407BF2" w:rsidP="00AB2F06">
      <w:pPr>
        <w:spacing w:line="480" w:lineRule="auto"/>
        <w:rPr>
          <w:sz w:val="28"/>
          <w:szCs w:val="28"/>
        </w:rPr>
      </w:pPr>
      <w:r w:rsidRPr="00AB2F06">
        <w:rPr>
          <w:rFonts w:hint="eastAsia"/>
          <w:sz w:val="28"/>
          <w:szCs w:val="28"/>
        </w:rPr>
        <w:t> </w:t>
      </w:r>
    </w:p>
    <w:p w14:paraId="6604AD94" w14:textId="3187C45D" w:rsidR="00407BF2" w:rsidRPr="00AB2F06" w:rsidRDefault="00407BF2" w:rsidP="00AB2F06">
      <w:pPr>
        <w:spacing w:line="480" w:lineRule="auto"/>
        <w:rPr>
          <w:sz w:val="28"/>
          <w:szCs w:val="28"/>
        </w:rPr>
      </w:pPr>
      <w:r w:rsidRPr="00AB2F06">
        <w:rPr>
          <w:rFonts w:hint="eastAsia"/>
          <w:b/>
          <w:bCs/>
          <w:sz w:val="28"/>
          <w:szCs w:val="28"/>
        </w:rPr>
        <w:t>编者按：</w:t>
      </w:r>
      <w:r w:rsidRPr="00AB2F06">
        <w:rPr>
          <w:rFonts w:hint="eastAsia"/>
          <w:sz w:val="28"/>
          <w:szCs w:val="28"/>
        </w:rPr>
        <w:t>为了向青年研究人员和在读学生提供学习、研究出土文献与古文字的经验，复旦大学出土文献与古文字研究中心约请从事相关研究并卓有成就的部分学者接受我们的访谈，题为“出土文献与古文字研究青年学者访谈”，由“古文字微刊”公众号、出土文献与古文字研究中心网陆续发布。衷心感谢各位参与访谈的学者，也感谢为此访谈提供建议的所有朋友。</w:t>
      </w:r>
    </w:p>
    <w:p w14:paraId="2B28E9AA" w14:textId="77777777" w:rsidR="00606EBD" w:rsidRPr="00AB2F06" w:rsidRDefault="00606EBD" w:rsidP="00AB2F06">
      <w:pPr>
        <w:spacing w:line="480" w:lineRule="auto"/>
        <w:rPr>
          <w:sz w:val="28"/>
          <w:szCs w:val="28"/>
        </w:rPr>
      </w:pPr>
    </w:p>
    <w:p w14:paraId="42A718F5" w14:textId="24A1D33F" w:rsidR="00F26F3C" w:rsidRDefault="00B822B2" w:rsidP="00AB2F06">
      <w:pPr>
        <w:spacing w:line="480" w:lineRule="auto"/>
        <w:jc w:val="center"/>
        <w:rPr>
          <w:b/>
          <w:bCs/>
          <w:sz w:val="28"/>
          <w:szCs w:val="28"/>
        </w:rPr>
      </w:pPr>
      <w:r w:rsidRPr="00AB2F06">
        <w:rPr>
          <w:rFonts w:hint="eastAsia"/>
          <w:b/>
          <w:bCs/>
          <w:sz w:val="28"/>
          <w:szCs w:val="28"/>
        </w:rPr>
        <w:t>个人</w:t>
      </w:r>
      <w:r w:rsidR="00F26F3C" w:rsidRPr="00AB2F06">
        <w:rPr>
          <w:rFonts w:hint="eastAsia"/>
          <w:b/>
          <w:bCs/>
          <w:sz w:val="28"/>
          <w:szCs w:val="28"/>
        </w:rPr>
        <w:t>简介</w:t>
      </w:r>
    </w:p>
    <w:p w14:paraId="6F31D434" w14:textId="77777777" w:rsidR="00561DF2" w:rsidRPr="00AB2F06" w:rsidRDefault="00561DF2" w:rsidP="00AB2F06">
      <w:pPr>
        <w:spacing w:line="480" w:lineRule="auto"/>
        <w:jc w:val="center"/>
        <w:rPr>
          <w:rFonts w:hint="eastAsia"/>
          <w:b/>
          <w:bCs/>
          <w:sz w:val="28"/>
          <w:szCs w:val="28"/>
        </w:rPr>
      </w:pPr>
    </w:p>
    <w:p w14:paraId="4E1A756F" w14:textId="42081400" w:rsidR="0089504C" w:rsidRDefault="00BD23D9" w:rsidP="00AB2F06">
      <w:pPr>
        <w:spacing w:line="480" w:lineRule="auto"/>
        <w:jc w:val="center"/>
        <w:rPr>
          <w:sz w:val="28"/>
          <w:szCs w:val="28"/>
        </w:rPr>
      </w:pPr>
      <w:r w:rsidRPr="00AB2F06">
        <w:rPr>
          <w:b/>
          <w:bCs/>
          <w:noProof/>
          <w:sz w:val="28"/>
          <w:szCs w:val="28"/>
        </w:rPr>
        <w:lastRenderedPageBreak/>
        <w:drawing>
          <wp:inline distT="0" distB="0" distL="0" distR="0" wp14:anchorId="46A5A979" wp14:editId="6BA8B3D6">
            <wp:extent cx="4655820" cy="4655820"/>
            <wp:effectExtent l="0" t="0" r="0" b="0"/>
            <wp:docPr id="1" name="图片 1" descr="C:\Users\shensicong\Documents\WeChat Files\wxid_tcmyc590ng7f21\FileStorage\Temp\a6fa66ed74c0b64bb1fc7f98588063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nsicong\Documents\WeChat Files\wxid_tcmyc590ng7f21\FileStorage\Temp\a6fa66ed74c0b64bb1fc7f985880632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55820" cy="4655820"/>
                    </a:xfrm>
                    <a:prstGeom prst="rect">
                      <a:avLst/>
                    </a:prstGeom>
                    <a:noFill/>
                    <a:ln>
                      <a:noFill/>
                    </a:ln>
                  </pic:spPr>
                </pic:pic>
              </a:graphicData>
            </a:graphic>
          </wp:inline>
        </w:drawing>
      </w:r>
    </w:p>
    <w:p w14:paraId="4AF41632" w14:textId="77777777" w:rsidR="00561DF2" w:rsidRPr="00AB2F06" w:rsidRDefault="00561DF2" w:rsidP="00AB2F06">
      <w:pPr>
        <w:spacing w:line="480" w:lineRule="auto"/>
        <w:jc w:val="center"/>
        <w:rPr>
          <w:rFonts w:hint="eastAsia"/>
          <w:sz w:val="28"/>
          <w:szCs w:val="28"/>
        </w:rPr>
      </w:pPr>
    </w:p>
    <w:p w14:paraId="002B2646" w14:textId="04BFD351" w:rsidR="00F26F3C" w:rsidRPr="00AB2F06" w:rsidRDefault="00F26F3C" w:rsidP="00AB2F06">
      <w:pPr>
        <w:spacing w:line="480" w:lineRule="auto"/>
        <w:ind w:firstLineChars="200" w:firstLine="562"/>
        <w:rPr>
          <w:b/>
          <w:bCs/>
          <w:sz w:val="28"/>
          <w:szCs w:val="28"/>
        </w:rPr>
      </w:pPr>
      <w:r w:rsidRPr="00AB2F06">
        <w:rPr>
          <w:rFonts w:hint="eastAsia"/>
          <w:b/>
          <w:sz w:val="28"/>
          <w:szCs w:val="28"/>
        </w:rPr>
        <w:t>何景成</w:t>
      </w:r>
      <w:r w:rsidR="00A631CA" w:rsidRPr="00AB2F06">
        <w:rPr>
          <w:rFonts w:hint="eastAsia"/>
          <w:sz w:val="28"/>
          <w:szCs w:val="28"/>
        </w:rPr>
        <w:t>，</w:t>
      </w:r>
      <w:r w:rsidRPr="00AB2F06">
        <w:rPr>
          <w:rFonts w:hint="eastAsia"/>
          <w:sz w:val="28"/>
          <w:szCs w:val="28"/>
        </w:rPr>
        <w:t>1</w:t>
      </w:r>
      <w:r w:rsidRPr="00AB2F06">
        <w:rPr>
          <w:sz w:val="28"/>
          <w:szCs w:val="28"/>
        </w:rPr>
        <w:t>977</w:t>
      </w:r>
      <w:r w:rsidRPr="00AB2F06">
        <w:rPr>
          <w:rFonts w:hint="eastAsia"/>
          <w:sz w:val="28"/>
          <w:szCs w:val="28"/>
        </w:rPr>
        <w:t>年</w:t>
      </w:r>
      <w:r w:rsidR="00A631CA" w:rsidRPr="00AB2F06">
        <w:rPr>
          <w:rFonts w:hint="eastAsia"/>
          <w:sz w:val="28"/>
          <w:szCs w:val="28"/>
        </w:rPr>
        <w:t>出生于</w:t>
      </w:r>
      <w:r w:rsidRPr="00AB2F06">
        <w:rPr>
          <w:rFonts w:hint="eastAsia"/>
          <w:sz w:val="28"/>
          <w:szCs w:val="28"/>
        </w:rPr>
        <w:t>福建省周宁县。</w:t>
      </w:r>
      <w:r w:rsidRPr="00AB2F06">
        <w:rPr>
          <w:sz w:val="28"/>
          <w:szCs w:val="28"/>
        </w:rPr>
        <w:t>199</w:t>
      </w:r>
      <w:r w:rsidR="00A631CA" w:rsidRPr="00AB2F06">
        <w:rPr>
          <w:sz w:val="28"/>
          <w:szCs w:val="28"/>
        </w:rPr>
        <w:t>5</w:t>
      </w:r>
      <w:r w:rsidRPr="00AB2F06">
        <w:rPr>
          <w:rFonts w:hint="eastAsia"/>
          <w:sz w:val="28"/>
          <w:szCs w:val="28"/>
        </w:rPr>
        <w:t>年</w:t>
      </w:r>
      <w:r w:rsidR="00A631CA" w:rsidRPr="00AB2F06">
        <w:rPr>
          <w:rFonts w:hint="eastAsia"/>
          <w:sz w:val="28"/>
          <w:szCs w:val="28"/>
        </w:rPr>
        <w:t>考入</w:t>
      </w:r>
      <w:r w:rsidRPr="00AB2F06">
        <w:rPr>
          <w:rFonts w:hint="eastAsia"/>
          <w:sz w:val="28"/>
          <w:szCs w:val="28"/>
        </w:rPr>
        <w:t>吉林大学考古学系</w:t>
      </w:r>
      <w:r w:rsidR="00A631CA" w:rsidRPr="00AB2F06">
        <w:rPr>
          <w:rFonts w:hint="eastAsia"/>
          <w:sz w:val="28"/>
          <w:szCs w:val="28"/>
        </w:rPr>
        <w:t>考古学本科专业，</w:t>
      </w:r>
      <w:r w:rsidRPr="00AB2F06">
        <w:rPr>
          <w:sz w:val="28"/>
          <w:szCs w:val="28"/>
        </w:rPr>
        <w:t>1999</w:t>
      </w:r>
      <w:r w:rsidRPr="00AB2F06">
        <w:rPr>
          <w:rFonts w:hint="eastAsia"/>
          <w:sz w:val="28"/>
          <w:szCs w:val="28"/>
        </w:rPr>
        <w:t>年考入吉林大学古籍研究所，攻读古文字学方向研究生学位，</w:t>
      </w:r>
      <w:r w:rsidRPr="00AB2F06">
        <w:rPr>
          <w:sz w:val="28"/>
          <w:szCs w:val="28"/>
        </w:rPr>
        <w:t>2005</w:t>
      </w:r>
      <w:r w:rsidRPr="00AB2F06">
        <w:rPr>
          <w:rFonts w:hint="eastAsia"/>
          <w:sz w:val="28"/>
          <w:szCs w:val="28"/>
        </w:rPr>
        <w:t>年</w:t>
      </w:r>
      <w:r w:rsidRPr="00AB2F06">
        <w:rPr>
          <w:sz w:val="28"/>
          <w:szCs w:val="28"/>
        </w:rPr>
        <w:t>6</w:t>
      </w:r>
      <w:r w:rsidRPr="00AB2F06">
        <w:rPr>
          <w:rFonts w:hint="eastAsia"/>
          <w:sz w:val="28"/>
          <w:szCs w:val="28"/>
        </w:rPr>
        <w:t>月毕业，获得博士学位。</w:t>
      </w:r>
      <w:r w:rsidRPr="00AB2F06">
        <w:rPr>
          <w:sz w:val="28"/>
          <w:szCs w:val="28"/>
        </w:rPr>
        <w:t>2002</w:t>
      </w:r>
      <w:r w:rsidRPr="00AB2F06">
        <w:rPr>
          <w:rFonts w:hint="eastAsia"/>
          <w:sz w:val="28"/>
          <w:szCs w:val="28"/>
        </w:rPr>
        <w:t>年</w:t>
      </w:r>
      <w:r w:rsidRPr="00AB2F06">
        <w:rPr>
          <w:sz w:val="28"/>
          <w:szCs w:val="28"/>
        </w:rPr>
        <w:t>6</w:t>
      </w:r>
      <w:r w:rsidRPr="00AB2F06">
        <w:rPr>
          <w:rFonts w:hint="eastAsia"/>
          <w:sz w:val="28"/>
          <w:szCs w:val="28"/>
        </w:rPr>
        <w:t>月</w:t>
      </w:r>
      <w:r w:rsidR="00A631CA" w:rsidRPr="00AB2F06">
        <w:rPr>
          <w:rFonts w:hint="eastAsia"/>
          <w:sz w:val="28"/>
          <w:szCs w:val="28"/>
        </w:rPr>
        <w:t>留任吉林大学</w:t>
      </w:r>
      <w:r w:rsidR="00100150" w:rsidRPr="00AB2F06">
        <w:rPr>
          <w:rFonts w:hint="eastAsia"/>
          <w:sz w:val="28"/>
          <w:szCs w:val="28"/>
        </w:rPr>
        <w:t>古籍所</w:t>
      </w:r>
      <w:r w:rsidRPr="00AB2F06">
        <w:rPr>
          <w:rFonts w:hint="eastAsia"/>
          <w:sz w:val="28"/>
          <w:szCs w:val="28"/>
        </w:rPr>
        <w:t>，</w:t>
      </w:r>
      <w:r w:rsidR="00606EBD" w:rsidRPr="00AB2F06">
        <w:rPr>
          <w:rFonts w:hint="eastAsia"/>
          <w:sz w:val="28"/>
          <w:szCs w:val="28"/>
        </w:rPr>
        <w:t>现为教授、博导，</w:t>
      </w:r>
      <w:r w:rsidRPr="00AB2F06">
        <w:rPr>
          <w:rFonts w:hint="eastAsia"/>
          <w:sz w:val="28"/>
          <w:szCs w:val="28"/>
        </w:rPr>
        <w:t>主要从事古文字学的教学与科研工作</w:t>
      </w:r>
      <w:r w:rsidR="00A631CA" w:rsidRPr="00AB2F06">
        <w:rPr>
          <w:rFonts w:hint="eastAsia"/>
          <w:sz w:val="28"/>
          <w:szCs w:val="28"/>
        </w:rPr>
        <w:t xml:space="preserve">。 </w:t>
      </w:r>
    </w:p>
    <w:p w14:paraId="621D0A9B" w14:textId="4833C74D" w:rsidR="00F26F3C" w:rsidRPr="00AB2F06" w:rsidRDefault="00F26F3C" w:rsidP="00AB2F06">
      <w:pPr>
        <w:spacing w:line="480" w:lineRule="auto"/>
        <w:rPr>
          <w:sz w:val="28"/>
          <w:szCs w:val="28"/>
        </w:rPr>
      </w:pPr>
      <w:r w:rsidRPr="00AB2F06">
        <w:rPr>
          <w:rFonts w:hint="eastAsia"/>
          <w:sz w:val="28"/>
          <w:szCs w:val="28"/>
        </w:rPr>
        <w:t xml:space="preserve"> </w:t>
      </w:r>
      <w:r w:rsidRPr="00AB2F06">
        <w:rPr>
          <w:sz w:val="28"/>
          <w:szCs w:val="28"/>
        </w:rPr>
        <w:t xml:space="preserve">   </w:t>
      </w:r>
    </w:p>
    <w:p w14:paraId="7375213F" w14:textId="32A15597" w:rsidR="00F26F3C" w:rsidRPr="00AB2F06" w:rsidRDefault="00F26F3C" w:rsidP="00AB2F06">
      <w:pPr>
        <w:spacing w:line="480" w:lineRule="auto"/>
        <w:rPr>
          <w:b/>
          <w:bCs/>
          <w:sz w:val="28"/>
          <w:szCs w:val="28"/>
        </w:rPr>
      </w:pPr>
      <w:r w:rsidRPr="00AB2F06">
        <w:rPr>
          <w:rFonts w:hint="eastAsia"/>
          <w:b/>
          <w:bCs/>
          <w:sz w:val="28"/>
          <w:szCs w:val="28"/>
        </w:rPr>
        <w:t>1</w:t>
      </w:r>
      <w:r w:rsidRPr="00AB2F06">
        <w:rPr>
          <w:b/>
          <w:bCs/>
          <w:sz w:val="28"/>
          <w:szCs w:val="28"/>
        </w:rPr>
        <w:t>. 请介绍一下您学习和研究出土文献与古文字的经历。</w:t>
      </w:r>
    </w:p>
    <w:p w14:paraId="2E1F3C7D" w14:textId="11045FF9" w:rsidR="00BD23D9" w:rsidRPr="00AB2F06" w:rsidRDefault="00BD23D9" w:rsidP="00561DF2">
      <w:pPr>
        <w:spacing w:line="480" w:lineRule="auto"/>
        <w:ind w:firstLine="480"/>
        <w:rPr>
          <w:rFonts w:hint="eastAsia"/>
          <w:sz w:val="28"/>
          <w:szCs w:val="28"/>
        </w:rPr>
      </w:pPr>
      <w:r w:rsidRPr="00AB2F06">
        <w:rPr>
          <w:rFonts w:hint="eastAsia"/>
          <w:sz w:val="28"/>
          <w:szCs w:val="28"/>
        </w:rPr>
        <w:t>我于</w:t>
      </w:r>
      <w:r w:rsidRPr="00AB2F06">
        <w:rPr>
          <w:sz w:val="28"/>
          <w:szCs w:val="28"/>
        </w:rPr>
        <w:t>1995年考入吉林大学考古学系，成为考古学专业的本科生。</w:t>
      </w:r>
      <w:r w:rsidRPr="00AB2F06">
        <w:rPr>
          <w:sz w:val="28"/>
          <w:szCs w:val="28"/>
        </w:rPr>
        <w:lastRenderedPageBreak/>
        <w:t>吉林大学的古文字学科设置在古籍研究所。考古学系和古籍研究所这两家单位一直关系密切，长期合署办公。1996年11月，古籍所承办“纪念于省吾教授百年诞辰暨中国古文字学研讨会”，会后邀请裘锡圭等学者在吉林大学逸夫图书馆报告厅作学术报告。我们作为系里本科生聆听了先生们的精彩演讲。这是我第一次接触到古文字学这门学科。大二下学期，我们开设“古文字学通论”的课程，在白于蓝老师的讲授下，开始学习古文字学。本科学习期间，我对商周时期的历史与考古比较感兴趣，对古文字学</w:t>
      </w:r>
      <w:r w:rsidRPr="00AB2F06">
        <w:rPr>
          <w:rFonts w:hint="eastAsia"/>
          <w:sz w:val="28"/>
          <w:szCs w:val="28"/>
        </w:rPr>
        <w:t>有一定了解后，觉得要想对这一历史阶段有较为全面的了解，古文字学的知识是不可或缺的。大三学年打算读研时，便选择备考古籍所的古文字学专业。在严志斌、张晓云两位师兄的推荐下，我报考了吴振武老师的硕士研究生，成为了古文字学方向的研究生。读研期间，适值吉大古文字学师资更替，刘钊先生、白于蓝先生调离本校，汤馀惠先生因身体原因已不再开课。不过我很幸运，没有受到什么影响。林沄老师讲授“甲骨学研究”，吴振武老师讲授“金文研究”，刘钊老师讲授他在吉大开设的最后一次“《说文解字》与古文字字形”课程，冯胜君老师讲授“战国文字学”，授课师资均是一时之选。</w:t>
      </w:r>
    </w:p>
    <w:p w14:paraId="6FF1BB54" w14:textId="59CD5045" w:rsidR="002601E6" w:rsidRPr="00AB2F06" w:rsidRDefault="00BD23D9" w:rsidP="00AB2F06">
      <w:pPr>
        <w:spacing w:line="480" w:lineRule="auto"/>
        <w:ind w:firstLineChars="200" w:firstLine="560"/>
        <w:rPr>
          <w:sz w:val="28"/>
          <w:szCs w:val="28"/>
        </w:rPr>
      </w:pPr>
      <w:r w:rsidRPr="00AB2F06">
        <w:rPr>
          <w:sz w:val="28"/>
          <w:szCs w:val="28"/>
        </w:rPr>
        <w:t>2001年，吉林大学在一些培养单位试行“硕博连读”的研究生培养模式。我获得直博资格，转为博士研究生。2002年留校任教，开启古文字学的教学与科研工作生涯；一边教学，一边攻读博士学位，于2005年毕业，获得历史学博士学位。我从本科到博士的学习，一</w:t>
      </w:r>
      <w:r w:rsidRPr="00AB2F06">
        <w:rPr>
          <w:sz w:val="28"/>
          <w:szCs w:val="28"/>
        </w:rPr>
        <w:lastRenderedPageBreak/>
        <w:t>直都在吉林大学完成。博士毕业后，为了感受不同学校的学术风格，我申请到南开大学历史学院作博士后研究，合作导师为朱凤瀚先生。在南开期间，得到了朱凤瀚、陈絜等先生的悉心指导和帮助，受益良多。</w:t>
      </w:r>
    </w:p>
    <w:p w14:paraId="234E6FED" w14:textId="25A121E8" w:rsidR="00F26F3C" w:rsidRPr="00AB2F06" w:rsidRDefault="00F26F3C" w:rsidP="00AB2F06">
      <w:pPr>
        <w:spacing w:line="480" w:lineRule="auto"/>
        <w:rPr>
          <w:sz w:val="28"/>
          <w:szCs w:val="28"/>
        </w:rPr>
      </w:pPr>
    </w:p>
    <w:p w14:paraId="319E7522" w14:textId="23B430C6" w:rsidR="002601E6" w:rsidRPr="00AB2F06" w:rsidRDefault="002601E6" w:rsidP="00AB2F06">
      <w:pPr>
        <w:spacing w:line="480" w:lineRule="auto"/>
        <w:rPr>
          <w:b/>
          <w:bCs/>
          <w:sz w:val="28"/>
          <w:szCs w:val="28"/>
        </w:rPr>
      </w:pPr>
      <w:r w:rsidRPr="00AB2F06">
        <w:rPr>
          <w:rFonts w:hint="eastAsia"/>
          <w:b/>
          <w:bCs/>
          <w:sz w:val="28"/>
          <w:szCs w:val="28"/>
        </w:rPr>
        <w:t>2</w:t>
      </w:r>
      <w:r w:rsidRPr="00AB2F06">
        <w:rPr>
          <w:b/>
          <w:bCs/>
          <w:sz w:val="28"/>
          <w:szCs w:val="28"/>
        </w:rPr>
        <w:t>. 您目前主要的研究领域有哪些？该领域今后的预想研究或拟待研究的方向和课题有哪些？</w:t>
      </w:r>
    </w:p>
    <w:p w14:paraId="3EA15EB9" w14:textId="6FE284D5" w:rsidR="00BD23D9" w:rsidRPr="00AB2F06" w:rsidRDefault="00BD23D9" w:rsidP="00561DF2">
      <w:pPr>
        <w:spacing w:line="480" w:lineRule="auto"/>
        <w:ind w:firstLine="480"/>
        <w:rPr>
          <w:rFonts w:hint="eastAsia"/>
          <w:sz w:val="28"/>
          <w:szCs w:val="28"/>
        </w:rPr>
      </w:pPr>
      <w:r w:rsidRPr="00AB2F06">
        <w:rPr>
          <w:rFonts w:hint="eastAsia"/>
          <w:sz w:val="28"/>
          <w:szCs w:val="28"/>
        </w:rPr>
        <w:t>目前我的研究领域主要集中在两个方面，一是对甲骨文、金文疑难字词的释读，并综合梳理甲骨文与金文的释读成果。古文字考释是古文字学研究的基础，经过学者的长期努力，古文字释读已经取得了很大的成就。学界对古汉字的构形和运用，都有了深刻的实践和理论上的认识。如在甲骨文研究方面，殷墟卜辞分期分类方法在甲骨文字考释中的应用，加深了人们对不同类组卜辞用字习惯的认识，促进了甲骨文字的考释。各类型古文字资料的刊布，提供了古汉字在字形、读音和辞例等方面的丰富信息，为疑难文字释读和文本解读提供了新契机。在新资料、新方法和新成果的基础上，审视已有的考释意见，对仍大量存在的疑难字词作出新探索，依然是广大古文字学者面对的主要学术问题。</w:t>
      </w:r>
    </w:p>
    <w:p w14:paraId="37FEC08B" w14:textId="600ED41E" w:rsidR="00BD23D9" w:rsidRDefault="00BD23D9" w:rsidP="00AB2F06">
      <w:pPr>
        <w:spacing w:line="480" w:lineRule="auto"/>
        <w:ind w:firstLine="480"/>
        <w:rPr>
          <w:sz w:val="28"/>
          <w:szCs w:val="28"/>
        </w:rPr>
      </w:pPr>
      <w:r w:rsidRPr="00AB2F06">
        <w:rPr>
          <w:rFonts w:hint="eastAsia"/>
          <w:sz w:val="28"/>
          <w:szCs w:val="28"/>
        </w:rPr>
        <w:t>从多数古文字疑难字词的考释过程来看，一个问题的解决，往往是许多研究者共同努力的结果。已有研究的探索路径和认识，往往能提供有意义的经验教训。古文字学者在考释和解读甲骨文、金文材料</w:t>
      </w:r>
      <w:r w:rsidRPr="00AB2F06">
        <w:rPr>
          <w:rFonts w:hint="eastAsia"/>
          <w:sz w:val="28"/>
          <w:szCs w:val="28"/>
        </w:rPr>
        <w:lastRenderedPageBreak/>
        <w:t>的长期实践中，积累了大量的古文字字词考释和训解成果。这些成果蕴含着丰富的古汉字词义训释信息，同时也反映了古文字疑难字词考释的学术史，凝聚了一代代古文字学者探索疑难问题的故事，很有必要对这些成果进行系统整理，建立以甲骨文和金文资料为基础的古汉字词义训释资料库，亦可揭示古文字学者对疑难字词的认知过程。在这一研究计划中，我已经出版前期成果《〈甲骨文字诂林〉补编》，目前正承担两个项目，一个是“甲骨文字考释集成”，另一个是“商周金文字词考释综览”。这两个项目正在稳步推进中。</w:t>
      </w:r>
    </w:p>
    <w:p w14:paraId="33EC5CBD" w14:textId="77777777" w:rsidR="00561DF2" w:rsidRPr="00AB2F06" w:rsidRDefault="00561DF2" w:rsidP="00AB2F06">
      <w:pPr>
        <w:spacing w:line="480" w:lineRule="auto"/>
        <w:ind w:firstLine="480"/>
        <w:rPr>
          <w:rFonts w:hint="eastAsia"/>
          <w:sz w:val="28"/>
          <w:szCs w:val="28"/>
        </w:rPr>
      </w:pPr>
    </w:p>
    <w:p w14:paraId="7CE3E644" w14:textId="4E05B34A" w:rsidR="00561DF2" w:rsidRPr="00AB2F06" w:rsidRDefault="00BD23D9" w:rsidP="00561DF2">
      <w:pPr>
        <w:spacing w:line="480" w:lineRule="auto"/>
        <w:jc w:val="center"/>
        <w:rPr>
          <w:rFonts w:hint="eastAsia"/>
          <w:sz w:val="28"/>
          <w:szCs w:val="28"/>
        </w:rPr>
      </w:pPr>
      <w:r w:rsidRPr="00AB2F06">
        <w:rPr>
          <w:noProof/>
          <w:sz w:val="28"/>
          <w:szCs w:val="28"/>
        </w:rPr>
        <w:drawing>
          <wp:inline distT="0" distB="0" distL="0" distR="0" wp14:anchorId="2DEA660A" wp14:editId="0A280815">
            <wp:extent cx="3935730" cy="4572000"/>
            <wp:effectExtent l="0" t="0" r="7620" b="0"/>
            <wp:docPr id="2" name="图片 2" descr="C:\Users\shensicong\Documents\WeChat Files\wxid_tcmyc590ng7f21\FileStorage\Temp\c1661140c67152def197fce64e505f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nsicong\Documents\WeChat Files\wxid_tcmyc590ng7f21\FileStorage\Temp\c1661140c67152def197fce64e505f9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5730" cy="4572000"/>
                    </a:xfrm>
                    <a:prstGeom prst="rect">
                      <a:avLst/>
                    </a:prstGeom>
                    <a:noFill/>
                    <a:ln>
                      <a:noFill/>
                    </a:ln>
                  </pic:spPr>
                </pic:pic>
              </a:graphicData>
            </a:graphic>
          </wp:inline>
        </w:drawing>
      </w:r>
    </w:p>
    <w:p w14:paraId="0443A24C" w14:textId="0FCA8141" w:rsidR="00BD23D9" w:rsidRPr="00561DF2" w:rsidRDefault="00BD23D9" w:rsidP="00AB2F06">
      <w:pPr>
        <w:spacing w:line="480" w:lineRule="auto"/>
        <w:jc w:val="center"/>
        <w:rPr>
          <w:rFonts w:ascii="楷体" w:eastAsia="楷体" w:hAnsi="楷体"/>
          <w:sz w:val="28"/>
          <w:szCs w:val="28"/>
        </w:rPr>
      </w:pPr>
      <w:r w:rsidRPr="00561DF2">
        <w:rPr>
          <w:rFonts w:ascii="楷体" w:eastAsia="楷体" w:hAnsi="楷体" w:hint="eastAsia"/>
          <w:sz w:val="28"/>
          <w:szCs w:val="28"/>
        </w:rPr>
        <w:lastRenderedPageBreak/>
        <w:t>《〈甲骨文字诂林〉补编》书影</w:t>
      </w:r>
    </w:p>
    <w:p w14:paraId="3163BFD7" w14:textId="77777777" w:rsidR="00BD23D9" w:rsidRPr="00AB2F06" w:rsidRDefault="00BD23D9" w:rsidP="00AB2F06">
      <w:pPr>
        <w:spacing w:line="480" w:lineRule="auto"/>
        <w:ind w:firstLineChars="200" w:firstLine="560"/>
        <w:rPr>
          <w:sz w:val="28"/>
          <w:szCs w:val="28"/>
        </w:rPr>
      </w:pPr>
    </w:p>
    <w:p w14:paraId="36B7FE5C" w14:textId="62DC1D7A" w:rsidR="00BD23D9" w:rsidRPr="00AB2F06" w:rsidRDefault="00BD23D9" w:rsidP="00AB2F06">
      <w:pPr>
        <w:spacing w:line="480" w:lineRule="auto"/>
        <w:ind w:firstLineChars="200" w:firstLine="560"/>
        <w:rPr>
          <w:sz w:val="28"/>
          <w:szCs w:val="28"/>
        </w:rPr>
      </w:pPr>
      <w:r w:rsidRPr="00AB2F06">
        <w:rPr>
          <w:rFonts w:hint="eastAsia"/>
          <w:sz w:val="28"/>
          <w:szCs w:val="28"/>
        </w:rPr>
        <w:t>我的另一个主要研究领域，是运用青铜器与金文材料考察商周时期的社会历史文化。已经出版的两部著作《商周青铜器族氏铭文研究》和《西周王朝政府的行政组织与运行机制》，都是在整理和解读某一类别青铜器铭文资料的基础上（如族氏铭文、职官类金文），考察商周时期的家族制度、职官体系、社会文化等。古文字资料的种类数量，以及学界对资料的释读成果，都已经积累到了一定程度，在此基础上对古文字资料展开综合研究，是非常必要的。目前，青铜器铭文资料的时空框架已经确立，新出土铜器铭文亦不断充实和完善这一框架体系。在此基础上开展综合的史学研究，是很有意义的工作。</w:t>
      </w:r>
    </w:p>
    <w:p w14:paraId="7C95B2CF" w14:textId="423ADFEA" w:rsidR="002601E6" w:rsidRPr="00AB2F06" w:rsidRDefault="00BD23D9" w:rsidP="00AB2F06">
      <w:pPr>
        <w:spacing w:line="480" w:lineRule="auto"/>
        <w:ind w:firstLineChars="200" w:firstLine="560"/>
        <w:jc w:val="center"/>
        <w:rPr>
          <w:sz w:val="28"/>
          <w:szCs w:val="28"/>
        </w:rPr>
      </w:pPr>
      <w:r w:rsidRPr="00AB2F06">
        <w:rPr>
          <w:noProof/>
          <w:sz w:val="28"/>
          <w:szCs w:val="28"/>
        </w:rPr>
        <w:lastRenderedPageBreak/>
        <w:drawing>
          <wp:inline distT="0" distB="0" distL="0" distR="0" wp14:anchorId="5C7C3BEA" wp14:editId="62F092C1">
            <wp:extent cx="2886075" cy="4174490"/>
            <wp:effectExtent l="0" t="0" r="9525" b="0"/>
            <wp:docPr id="3" name="图片 3" descr="C:\Users\shensicong\Documents\WeChat Files\wxid_tcmyc590ng7f21\FileStorage\Temp\6d20b944d4a1875bcea6f34ef202b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ensicong\Documents\WeChat Files\wxid_tcmyc590ng7f21\FileStorage\Temp\6d20b944d4a1875bcea6f34ef202b0b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6075" cy="4174490"/>
                    </a:xfrm>
                    <a:prstGeom prst="rect">
                      <a:avLst/>
                    </a:prstGeom>
                    <a:noFill/>
                    <a:ln>
                      <a:noFill/>
                    </a:ln>
                  </pic:spPr>
                </pic:pic>
              </a:graphicData>
            </a:graphic>
          </wp:inline>
        </w:drawing>
      </w:r>
    </w:p>
    <w:p w14:paraId="401D66A0" w14:textId="5838D595" w:rsidR="00D56520" w:rsidRPr="00561DF2" w:rsidRDefault="00BD23D9" w:rsidP="00AB2F06">
      <w:pPr>
        <w:spacing w:line="480" w:lineRule="auto"/>
        <w:ind w:firstLine="480"/>
        <w:jc w:val="center"/>
        <w:rPr>
          <w:rFonts w:ascii="楷体" w:eastAsia="楷体" w:hAnsi="楷体"/>
          <w:sz w:val="28"/>
          <w:szCs w:val="28"/>
        </w:rPr>
      </w:pPr>
      <w:r w:rsidRPr="00561DF2">
        <w:rPr>
          <w:rFonts w:ascii="楷体" w:eastAsia="楷体" w:hAnsi="楷体" w:hint="eastAsia"/>
          <w:sz w:val="28"/>
          <w:szCs w:val="28"/>
        </w:rPr>
        <w:t>《商周青铜器族氏铭文研究》书影</w:t>
      </w:r>
    </w:p>
    <w:p w14:paraId="12190292" w14:textId="2406A532" w:rsidR="00BD23D9" w:rsidRPr="00AB2F06" w:rsidRDefault="00BD23D9" w:rsidP="00AB2F06">
      <w:pPr>
        <w:spacing w:line="480" w:lineRule="auto"/>
        <w:ind w:firstLine="480"/>
        <w:jc w:val="center"/>
        <w:rPr>
          <w:sz w:val="28"/>
          <w:szCs w:val="28"/>
        </w:rPr>
      </w:pPr>
    </w:p>
    <w:p w14:paraId="2DFC360C" w14:textId="285A5720" w:rsidR="00BD23D9" w:rsidRPr="00AB2F06" w:rsidRDefault="00BD23D9" w:rsidP="00AB2F06">
      <w:pPr>
        <w:spacing w:line="480" w:lineRule="auto"/>
        <w:ind w:firstLine="480"/>
        <w:jc w:val="center"/>
        <w:rPr>
          <w:sz w:val="28"/>
          <w:szCs w:val="28"/>
        </w:rPr>
      </w:pPr>
      <w:r w:rsidRPr="00AB2F06">
        <w:rPr>
          <w:noProof/>
          <w:sz w:val="28"/>
          <w:szCs w:val="28"/>
        </w:rPr>
        <w:lastRenderedPageBreak/>
        <w:drawing>
          <wp:inline distT="0" distB="0" distL="0" distR="0" wp14:anchorId="43BA9B78" wp14:editId="35971EF6">
            <wp:extent cx="2433100" cy="3397843"/>
            <wp:effectExtent l="0" t="0" r="5715" b="0"/>
            <wp:docPr id="4" name="图片 4" descr="C:\Users\shensicong\Documents\WeChat Files\wxid_tcmyc590ng7f21\FileStorage\Temp\790ca5a8ba6b02f8cbf4082907554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ensicong\Documents\WeChat Files\wxid_tcmyc590ng7f21\FileStorage\Temp\790ca5a8ba6b02f8cbf408290755494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3513" cy="3412385"/>
                    </a:xfrm>
                    <a:prstGeom prst="rect">
                      <a:avLst/>
                    </a:prstGeom>
                    <a:noFill/>
                    <a:ln>
                      <a:noFill/>
                    </a:ln>
                  </pic:spPr>
                </pic:pic>
              </a:graphicData>
            </a:graphic>
          </wp:inline>
        </w:drawing>
      </w:r>
    </w:p>
    <w:p w14:paraId="75EC8A0D" w14:textId="77777777" w:rsidR="00BD23D9" w:rsidRPr="00561DF2" w:rsidRDefault="00BD23D9" w:rsidP="00AB2F06">
      <w:pPr>
        <w:pStyle w:val="a8"/>
        <w:spacing w:before="0" w:beforeAutospacing="0" w:after="0" w:afterAutospacing="0" w:line="480" w:lineRule="auto"/>
        <w:jc w:val="center"/>
        <w:rPr>
          <w:rFonts w:ascii="楷体" w:eastAsia="楷体" w:hAnsi="楷体"/>
          <w:sz w:val="28"/>
          <w:szCs w:val="28"/>
        </w:rPr>
      </w:pPr>
      <w:r w:rsidRPr="00561DF2">
        <w:rPr>
          <w:rFonts w:ascii="楷体" w:eastAsia="楷体" w:hAnsi="楷体"/>
          <w:sz w:val="28"/>
          <w:szCs w:val="28"/>
        </w:rPr>
        <w:t>《西周王朝政府的行政组织与运行机制》书影</w:t>
      </w:r>
    </w:p>
    <w:p w14:paraId="2CCD27AA" w14:textId="77777777" w:rsidR="00BD23D9" w:rsidRPr="00AB2F06" w:rsidRDefault="00BD23D9" w:rsidP="00AB2F06">
      <w:pPr>
        <w:spacing w:line="480" w:lineRule="auto"/>
        <w:ind w:firstLine="480"/>
        <w:rPr>
          <w:sz w:val="28"/>
          <w:szCs w:val="28"/>
        </w:rPr>
      </w:pPr>
    </w:p>
    <w:p w14:paraId="1669B9D5" w14:textId="1B96E011" w:rsidR="00D56520" w:rsidRPr="00AB2F06" w:rsidRDefault="00D56520" w:rsidP="00AB2F06">
      <w:pPr>
        <w:spacing w:line="480" w:lineRule="auto"/>
        <w:rPr>
          <w:b/>
          <w:bCs/>
          <w:sz w:val="28"/>
          <w:szCs w:val="28"/>
        </w:rPr>
      </w:pPr>
      <w:r w:rsidRPr="00AB2F06">
        <w:rPr>
          <w:rFonts w:hint="eastAsia"/>
          <w:b/>
          <w:bCs/>
          <w:sz w:val="28"/>
          <w:szCs w:val="28"/>
        </w:rPr>
        <w:t>3</w:t>
      </w:r>
      <w:r w:rsidRPr="00AB2F06">
        <w:rPr>
          <w:b/>
          <w:bCs/>
          <w:sz w:val="28"/>
          <w:szCs w:val="28"/>
        </w:rPr>
        <w:t>.您在从事学术研究的过程中，在阅读、收集资料、撰写论文、投稿发表等方面有什么心得体会？</w:t>
      </w:r>
    </w:p>
    <w:p w14:paraId="79F636BA" w14:textId="77777777" w:rsidR="00BD23D9" w:rsidRPr="00AB2F06" w:rsidRDefault="00EA3C13" w:rsidP="00AB2F06">
      <w:pPr>
        <w:spacing w:line="480" w:lineRule="auto"/>
        <w:rPr>
          <w:sz w:val="28"/>
          <w:szCs w:val="28"/>
        </w:rPr>
      </w:pPr>
      <w:r w:rsidRPr="00AB2F06">
        <w:rPr>
          <w:rFonts w:hint="eastAsia"/>
          <w:sz w:val="28"/>
          <w:szCs w:val="28"/>
        </w:rPr>
        <w:t xml:space="preserve"> </w:t>
      </w:r>
      <w:r w:rsidRPr="00AB2F06">
        <w:rPr>
          <w:sz w:val="28"/>
          <w:szCs w:val="28"/>
        </w:rPr>
        <w:t xml:space="preserve">   </w:t>
      </w:r>
      <w:r w:rsidR="00BD23D9" w:rsidRPr="00AB2F06">
        <w:rPr>
          <w:rFonts w:hint="eastAsia"/>
          <w:sz w:val="28"/>
          <w:szCs w:val="28"/>
        </w:rPr>
        <w:t>古文字资料和研究成果的日益丰富，使得古文字学科益发成熟，分化出不同的学科领域，如甲骨学研究、金文研究、战国文字研究、简帛研究等。除了少数特别优秀的学者能够做到全领域研究外，多数学者都基本是根据自己的志趣，集中精力于某些领域的研究。在这种情况下，对其它领域的了解尤为重要。在平时的学术阅读中，需要多关注不同领域的古文字资料和研究成果。研究者利用郭店简、上博简、清华简等资料提供的线索，成功考释长期困扰古文字学界的甲骨文、金文疑难字词，就是很好的例子。</w:t>
      </w:r>
    </w:p>
    <w:p w14:paraId="759E7621" w14:textId="77777777" w:rsidR="00BD23D9" w:rsidRPr="00AB2F06" w:rsidRDefault="00BD23D9" w:rsidP="00AB2F06">
      <w:pPr>
        <w:spacing w:line="480" w:lineRule="auto"/>
        <w:rPr>
          <w:sz w:val="28"/>
          <w:szCs w:val="28"/>
        </w:rPr>
      </w:pPr>
    </w:p>
    <w:p w14:paraId="6B4DA184" w14:textId="5B26B3DE" w:rsidR="001E14C2" w:rsidRPr="00AB2F06" w:rsidRDefault="00BD23D9" w:rsidP="00AB2F06">
      <w:pPr>
        <w:spacing w:line="480" w:lineRule="auto"/>
        <w:ind w:firstLineChars="200" w:firstLine="560"/>
        <w:rPr>
          <w:sz w:val="28"/>
          <w:szCs w:val="28"/>
        </w:rPr>
      </w:pPr>
      <w:r w:rsidRPr="00AB2F06">
        <w:rPr>
          <w:rFonts w:hint="eastAsia"/>
          <w:sz w:val="28"/>
          <w:szCs w:val="28"/>
        </w:rPr>
        <w:t>在探索某一学术疑问时，全面收集资料、掌握相关研究成果是非常关键的。这有助于全面和深入地了解学术问题，从而导向正确的研究路径，作出合理判断。我们在具体写作论证时，往往愿意更多讨论对自己有利的证据，而不愿正视或无视薄弱环节。这种倾向无助于推导出更合理的结论，是需要克服的。</w:t>
      </w:r>
    </w:p>
    <w:p w14:paraId="1004D366" w14:textId="25D3BD53" w:rsidR="00AD3059" w:rsidRPr="00AB2F06" w:rsidRDefault="00AD3059" w:rsidP="00AB2F06">
      <w:pPr>
        <w:spacing w:line="480" w:lineRule="auto"/>
        <w:rPr>
          <w:sz w:val="28"/>
          <w:szCs w:val="28"/>
        </w:rPr>
      </w:pPr>
    </w:p>
    <w:p w14:paraId="4712E98D" w14:textId="42C361EE" w:rsidR="00DD504A" w:rsidRPr="00AB2F06" w:rsidRDefault="00DD504A" w:rsidP="00AB2F06">
      <w:pPr>
        <w:spacing w:line="480" w:lineRule="auto"/>
        <w:rPr>
          <w:b/>
          <w:bCs/>
          <w:sz w:val="28"/>
          <w:szCs w:val="28"/>
        </w:rPr>
      </w:pPr>
      <w:r w:rsidRPr="00AB2F06">
        <w:rPr>
          <w:rFonts w:hint="eastAsia"/>
          <w:b/>
          <w:bCs/>
          <w:sz w:val="28"/>
          <w:szCs w:val="28"/>
        </w:rPr>
        <w:t>4</w:t>
      </w:r>
      <w:r w:rsidRPr="00AB2F06">
        <w:rPr>
          <w:b/>
          <w:bCs/>
          <w:sz w:val="28"/>
          <w:szCs w:val="28"/>
        </w:rPr>
        <w:t>. 对您迄今为止的学习和研究影响较大的著作或学者有哪些（或哪几位）？</w:t>
      </w:r>
    </w:p>
    <w:p w14:paraId="0B14F752" w14:textId="6BAE2D5D" w:rsidR="00BD23D9" w:rsidRPr="00AB2F06" w:rsidRDefault="00DD504A" w:rsidP="00AB2F06">
      <w:pPr>
        <w:spacing w:line="480" w:lineRule="auto"/>
        <w:rPr>
          <w:rFonts w:hint="eastAsia"/>
          <w:sz w:val="28"/>
          <w:szCs w:val="28"/>
        </w:rPr>
      </w:pPr>
      <w:r w:rsidRPr="00AB2F06">
        <w:rPr>
          <w:rFonts w:hint="eastAsia"/>
          <w:sz w:val="28"/>
          <w:szCs w:val="28"/>
        </w:rPr>
        <w:t xml:space="preserve"> </w:t>
      </w:r>
      <w:r w:rsidRPr="00AB2F06">
        <w:rPr>
          <w:sz w:val="28"/>
          <w:szCs w:val="28"/>
        </w:rPr>
        <w:t xml:space="preserve">   </w:t>
      </w:r>
      <w:r w:rsidR="00BD23D9" w:rsidRPr="00AB2F06">
        <w:rPr>
          <w:rFonts w:hint="eastAsia"/>
          <w:sz w:val="28"/>
          <w:szCs w:val="28"/>
        </w:rPr>
        <w:t>迄今为止对我学习和研究影响较大的著作，主要有裘锡圭先生的《文字学概要》，《古文字论集》；李家浩先生的《著名中年语言学家自选集·李家浩卷》；许倬云先生的《西周史》、《汉代农业》；朱凤瀚先生的《商周家族形态研究》；郭沫若的《两周金文辞大系图录考释》。</w:t>
      </w:r>
    </w:p>
    <w:p w14:paraId="1D95B0E1" w14:textId="140F4A0B" w:rsidR="00BD23D9" w:rsidRPr="00AB2F06" w:rsidRDefault="00BD23D9" w:rsidP="00561DF2">
      <w:pPr>
        <w:spacing w:line="480" w:lineRule="auto"/>
        <w:ind w:firstLineChars="200" w:firstLine="560"/>
        <w:rPr>
          <w:rFonts w:hint="eastAsia"/>
          <w:sz w:val="28"/>
          <w:szCs w:val="28"/>
        </w:rPr>
      </w:pPr>
      <w:r w:rsidRPr="00AB2F06">
        <w:rPr>
          <w:rFonts w:hint="eastAsia"/>
          <w:sz w:val="28"/>
          <w:szCs w:val="28"/>
        </w:rPr>
        <w:t>裘先生的《文字学概要》、《古文字论集》已是学术经典，是学习古文字学的必备要籍，常读常新。这两部书的价值和影响，绝大多数古文字学者都有切身体会，这里自不用多说。李家浩先生的自选集，收录了李先生古文字考释的经典论文，论证严密，结论可靠，其价值自不待言。自选集所收论文，结构严谨，语言精练，是学习学术论文写作的范文。许倬云先生才、学、识俱佳，具备高超的综合和分析能力。《西周史》对各类材料运用自如，搭建了西周史的叙述体系。《汉代农业》从经济史角度分析汉代的农业发展，我很喜欢他的分析方法</w:t>
      </w:r>
      <w:r w:rsidRPr="00AB2F06">
        <w:rPr>
          <w:rFonts w:hint="eastAsia"/>
          <w:sz w:val="28"/>
          <w:szCs w:val="28"/>
        </w:rPr>
        <w:lastRenderedPageBreak/>
        <w:t>和思路。朱凤瀚先生的《商周家族形态研究》一书，是运用考古资料和古文字资料进行先秦史研究的佳作。我在撰写博士论文的过程中时时参考，现在也经常阅读。郭沫若先生《大系》一书，建立了周代青铜器研究的年代和地域框架，奠定了青铜器铭文史料化的基础。</w:t>
      </w:r>
    </w:p>
    <w:p w14:paraId="35F0B7AE" w14:textId="299838C7" w:rsidR="00EA4ACF" w:rsidRDefault="00BD23D9" w:rsidP="00AB2F06">
      <w:pPr>
        <w:spacing w:line="480" w:lineRule="auto"/>
        <w:ind w:firstLineChars="200" w:firstLine="560"/>
        <w:rPr>
          <w:sz w:val="28"/>
          <w:szCs w:val="28"/>
        </w:rPr>
      </w:pPr>
      <w:r w:rsidRPr="00AB2F06">
        <w:rPr>
          <w:rFonts w:hint="eastAsia"/>
          <w:sz w:val="28"/>
          <w:szCs w:val="28"/>
        </w:rPr>
        <w:t>对我影响较大的学者，主要是吴振武和林沄两位先生。吴老师是我的硕士和博士导师，其为学为人，均堪称楷模，长期对我细心指导、关怀备至，引导我走上学术道路。林先生在考古学、古文字学、先秦史学等领域均有卓越贡献，其学术涵养丰富、思维严密、个性鲜明。林先生一直很关心古籍所古文字学生的学术成长，对我的博士论文和其它学术论文，提出过很多中肯的意见，帮助很大。</w:t>
      </w:r>
    </w:p>
    <w:p w14:paraId="4FC6E749" w14:textId="77777777" w:rsidR="00561DF2" w:rsidRPr="00AB2F06" w:rsidRDefault="00561DF2" w:rsidP="00AB2F06">
      <w:pPr>
        <w:spacing w:line="480" w:lineRule="auto"/>
        <w:ind w:firstLineChars="200" w:firstLine="560"/>
        <w:rPr>
          <w:rFonts w:hint="eastAsia"/>
          <w:sz w:val="28"/>
          <w:szCs w:val="28"/>
        </w:rPr>
      </w:pPr>
    </w:p>
    <w:p w14:paraId="2D37CEEE" w14:textId="4E3B115B" w:rsidR="00254DC8" w:rsidRPr="00AB2F06" w:rsidRDefault="00BD23D9" w:rsidP="00AB2F06">
      <w:pPr>
        <w:spacing w:line="480" w:lineRule="auto"/>
        <w:jc w:val="center"/>
        <w:rPr>
          <w:sz w:val="28"/>
          <w:szCs w:val="28"/>
        </w:rPr>
      </w:pPr>
      <w:r w:rsidRPr="00AB2F06">
        <w:rPr>
          <w:noProof/>
          <w:sz w:val="28"/>
          <w:szCs w:val="28"/>
        </w:rPr>
        <w:drawing>
          <wp:inline distT="0" distB="0" distL="0" distR="0" wp14:anchorId="6CBFE504" wp14:editId="61C5C6D8">
            <wp:extent cx="5274310" cy="3524556"/>
            <wp:effectExtent l="0" t="0" r="2540" b="0"/>
            <wp:docPr id="5" name="图片 5" descr="C:\Users\shensicong\Documents\WeChat Files\wxid_tcmyc590ng7f21\FileStorage\Temp\5c0aad4393763e1dd5413e32658388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ensicong\Documents\WeChat Files\wxid_tcmyc590ng7f21\FileStorage\Temp\5c0aad4393763e1dd5413e32658388a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524556"/>
                    </a:xfrm>
                    <a:prstGeom prst="rect">
                      <a:avLst/>
                    </a:prstGeom>
                    <a:noFill/>
                    <a:ln>
                      <a:noFill/>
                    </a:ln>
                  </pic:spPr>
                </pic:pic>
              </a:graphicData>
            </a:graphic>
          </wp:inline>
        </w:drawing>
      </w:r>
    </w:p>
    <w:p w14:paraId="4B15C193" w14:textId="31D286C6" w:rsidR="00BD23D9" w:rsidRPr="00561DF2" w:rsidRDefault="00BD23D9" w:rsidP="00AB2F06">
      <w:pPr>
        <w:spacing w:line="480" w:lineRule="auto"/>
        <w:jc w:val="center"/>
        <w:rPr>
          <w:rFonts w:ascii="楷体" w:eastAsia="楷体" w:hAnsi="楷体"/>
          <w:sz w:val="28"/>
          <w:szCs w:val="28"/>
        </w:rPr>
      </w:pPr>
      <w:r w:rsidRPr="00561DF2">
        <w:rPr>
          <w:rFonts w:ascii="楷体" w:eastAsia="楷体" w:hAnsi="楷体" w:hint="eastAsia"/>
          <w:sz w:val="28"/>
          <w:szCs w:val="28"/>
        </w:rPr>
        <w:t>吴振武先生与何景成先生</w:t>
      </w:r>
    </w:p>
    <w:p w14:paraId="74892F92" w14:textId="77777777" w:rsidR="00BD23D9" w:rsidRPr="00AB2F06" w:rsidRDefault="00BD23D9" w:rsidP="00AB2F06">
      <w:pPr>
        <w:spacing w:line="480" w:lineRule="auto"/>
        <w:jc w:val="center"/>
        <w:rPr>
          <w:sz w:val="28"/>
          <w:szCs w:val="28"/>
        </w:rPr>
      </w:pPr>
    </w:p>
    <w:p w14:paraId="2C97C654" w14:textId="50ECC1CD" w:rsidR="00AD3059" w:rsidRPr="00AB2F06" w:rsidRDefault="00DD504A" w:rsidP="00AB2F06">
      <w:pPr>
        <w:spacing w:line="480" w:lineRule="auto"/>
        <w:rPr>
          <w:b/>
          <w:bCs/>
          <w:sz w:val="28"/>
          <w:szCs w:val="28"/>
        </w:rPr>
      </w:pPr>
      <w:r w:rsidRPr="00AB2F06">
        <w:rPr>
          <w:b/>
          <w:bCs/>
          <w:sz w:val="28"/>
          <w:szCs w:val="28"/>
        </w:rPr>
        <w:t>5</w:t>
      </w:r>
      <w:r w:rsidR="00AD3059" w:rsidRPr="00AB2F06">
        <w:rPr>
          <w:b/>
          <w:bCs/>
          <w:sz w:val="28"/>
          <w:szCs w:val="28"/>
        </w:rPr>
        <w:t>.请结合您的学习和研究经历，为初学者提供一些建议。</w:t>
      </w:r>
    </w:p>
    <w:p w14:paraId="599273C4" w14:textId="6FF6F2CC" w:rsidR="00BD23D9" w:rsidRPr="00AB2F06" w:rsidRDefault="00BD23D9" w:rsidP="00561DF2">
      <w:pPr>
        <w:spacing w:line="480" w:lineRule="auto"/>
        <w:ind w:firstLineChars="200" w:firstLine="560"/>
        <w:rPr>
          <w:rFonts w:hint="eastAsia"/>
          <w:sz w:val="28"/>
          <w:szCs w:val="28"/>
        </w:rPr>
      </w:pPr>
      <w:r w:rsidRPr="00AB2F06">
        <w:rPr>
          <w:rFonts w:hint="eastAsia"/>
          <w:sz w:val="28"/>
          <w:szCs w:val="28"/>
        </w:rPr>
        <w:t>对于古文字学的初学者来说，我觉得充分认识古文字学交叉学科的特点，从而加强其它学科知识的学习，是很重要的。在这一方面，黄德宽先生作了很好地阐述。黄先生指出，古文字学是一门新兴的交叉学科，涉及语言文字学、考古学、古文献学、历史学等多个学科。比如，古文字资料的发掘、整理和保护工作需要依靠现代考古学；古文字的辨识和解读需要立足于对先秦语言文字发展历史和规律的整体认识，也就是古汉语知识和文字学基础；古文字资料的整理和研究涉及古代文献学的理论和方法；古文字资料与传世文献的结合，为历史研究开辟了新的领域和前景。</w:t>
      </w:r>
    </w:p>
    <w:p w14:paraId="7F03490D" w14:textId="6FCD75A4" w:rsidR="00BD23D9" w:rsidRPr="00AB2F06" w:rsidRDefault="00BD23D9" w:rsidP="00561DF2">
      <w:pPr>
        <w:spacing w:line="480" w:lineRule="auto"/>
        <w:ind w:firstLineChars="200" w:firstLine="560"/>
        <w:rPr>
          <w:rFonts w:hint="eastAsia"/>
          <w:sz w:val="28"/>
          <w:szCs w:val="28"/>
        </w:rPr>
      </w:pPr>
      <w:r w:rsidRPr="00AB2F06">
        <w:rPr>
          <w:rFonts w:hint="eastAsia"/>
          <w:sz w:val="28"/>
          <w:szCs w:val="28"/>
        </w:rPr>
        <w:t>在谈到古文字的学习时，学者常常引用唐兰先生的名言“古文字学的功夫不在古文字”，来强调这一认识。“横看成岭侧成峰”，不同学科的观察视角，能够提供不同的信息，从而丰富我们对古文字材料的理解。我们在接受专业学术学习和训练的同时，要自觉弥补和更新自身在音韵学、先秦史、考古学等古文字学相关学科的知识，拓展学术视野。</w:t>
      </w:r>
    </w:p>
    <w:p w14:paraId="44263AE1" w14:textId="38270665" w:rsidR="00BD23D9" w:rsidRPr="00AB2F06" w:rsidRDefault="00BD23D9" w:rsidP="00561DF2">
      <w:pPr>
        <w:spacing w:line="480" w:lineRule="auto"/>
        <w:ind w:firstLineChars="200" w:firstLine="560"/>
        <w:rPr>
          <w:rFonts w:hint="eastAsia"/>
          <w:sz w:val="28"/>
          <w:szCs w:val="28"/>
        </w:rPr>
      </w:pPr>
      <w:r w:rsidRPr="00AB2F06">
        <w:rPr>
          <w:rFonts w:hint="eastAsia"/>
          <w:sz w:val="28"/>
          <w:szCs w:val="28"/>
        </w:rPr>
        <w:t>在知识学习之外，我觉得有意识地加强学术写作和学术演讲的训练，也是很有必要的。对于从事学术研究的人员而言，学术文章是其学术成果的展现平台。言之有文，行之方远。老一辈学术名家往往比较重视文章写作，在篇章结构、遣词造句等方面几经推敲，最后呈现</w:t>
      </w:r>
      <w:r w:rsidRPr="00AB2F06">
        <w:rPr>
          <w:rFonts w:hint="eastAsia"/>
          <w:sz w:val="28"/>
          <w:szCs w:val="28"/>
        </w:rPr>
        <w:lastRenderedPageBreak/>
        <w:t>出结构严谨、行文准确、表达流畅的学术论文。因而我觉得从研究生阶段开始，就应该有意识地加强自身在学术写作方面的训练，在撰写论文前，先构思文章结构，章节关系；写好的句子、段落多朗读几遍，力求文字表述准确而流畅。好的观点，要有好的表述，才能深入人心。</w:t>
      </w:r>
    </w:p>
    <w:p w14:paraId="64C54B93" w14:textId="09AD951F" w:rsidR="00AD3059" w:rsidRPr="00AB2F06" w:rsidRDefault="00BD23D9" w:rsidP="00AB2F06">
      <w:pPr>
        <w:spacing w:line="480" w:lineRule="auto"/>
        <w:ind w:firstLineChars="200" w:firstLine="560"/>
        <w:rPr>
          <w:sz w:val="28"/>
          <w:szCs w:val="28"/>
        </w:rPr>
      </w:pPr>
      <w:r w:rsidRPr="00AB2F06">
        <w:rPr>
          <w:rFonts w:hint="eastAsia"/>
          <w:sz w:val="28"/>
          <w:szCs w:val="28"/>
        </w:rPr>
        <w:t>现在学术会议、学术研讨等交流活动比较多，学术演讲也是一项很重要的技能。如何在规定的时间内，完整、准确地呈现出自己的观点，而又能抓住听众的注意力，这也是一个不小的挑战，需要有意识地进行训练和提升。</w:t>
      </w:r>
    </w:p>
    <w:p w14:paraId="3CE31251" w14:textId="23D82C19" w:rsidR="00AD3059" w:rsidRPr="00AB2F06" w:rsidRDefault="00AD3059" w:rsidP="00AB2F06">
      <w:pPr>
        <w:spacing w:line="480" w:lineRule="auto"/>
        <w:rPr>
          <w:sz w:val="28"/>
          <w:szCs w:val="28"/>
        </w:rPr>
      </w:pPr>
      <w:r w:rsidRPr="00AB2F06">
        <w:rPr>
          <w:rFonts w:hint="eastAsia"/>
          <w:sz w:val="28"/>
          <w:szCs w:val="28"/>
        </w:rPr>
        <w:t xml:space="preserve"> </w:t>
      </w:r>
      <w:r w:rsidRPr="00AB2F06">
        <w:rPr>
          <w:sz w:val="28"/>
          <w:szCs w:val="28"/>
        </w:rPr>
        <w:t xml:space="preserve">    </w:t>
      </w:r>
    </w:p>
    <w:p w14:paraId="08E1B22A" w14:textId="7537EDF3" w:rsidR="00AD3059" w:rsidRPr="00AB2F06" w:rsidRDefault="00DD504A" w:rsidP="00AB2F06">
      <w:pPr>
        <w:spacing w:line="480" w:lineRule="auto"/>
        <w:rPr>
          <w:b/>
          <w:bCs/>
          <w:sz w:val="28"/>
          <w:szCs w:val="28"/>
        </w:rPr>
      </w:pPr>
      <w:r w:rsidRPr="00AB2F06">
        <w:rPr>
          <w:b/>
          <w:bCs/>
          <w:sz w:val="28"/>
          <w:szCs w:val="28"/>
        </w:rPr>
        <w:t>6</w:t>
      </w:r>
      <w:r w:rsidR="00AD3059" w:rsidRPr="00AB2F06">
        <w:rPr>
          <w:b/>
          <w:bCs/>
          <w:sz w:val="28"/>
          <w:szCs w:val="28"/>
        </w:rPr>
        <w:t>.在数字化和信息化的时代，电脑技术或网络资源对您的研究具有什么样的影响或作用？</w:t>
      </w:r>
    </w:p>
    <w:p w14:paraId="1345C405" w14:textId="1781D446" w:rsidR="00254DC8" w:rsidRPr="00AB2F06" w:rsidRDefault="00BD23D9" w:rsidP="00AB2F06">
      <w:pPr>
        <w:spacing w:line="480" w:lineRule="auto"/>
        <w:ind w:firstLineChars="200" w:firstLine="560"/>
        <w:rPr>
          <w:sz w:val="28"/>
          <w:szCs w:val="28"/>
        </w:rPr>
      </w:pPr>
      <w:r w:rsidRPr="00AB2F06">
        <w:rPr>
          <w:rFonts w:hint="eastAsia"/>
          <w:sz w:val="28"/>
          <w:szCs w:val="28"/>
        </w:rPr>
        <w:t>“古文字学”这一学科看似老气横秋，但是在结合和运用新技术方面，一直是与时俱进的。在以往的学科发展中，新技术主要运用于古文字资料的获取、保护和刊布中，如摄像技术、印刷技术等。以前新技术在古文字研究中的运用，往往偏重于古文字材料的整理与保护。现今的人工智能、图像识别等新技术，则还可以深度融入于古文字学者的研究工作中。电脑技术和网络资源大大方便了研究工作。各种数据库的开发和建设，使得研究资料和成果的检索利用更加便利。在享用这些便利的同时，我觉得古文字工作者也应积极投入各类古文字学数据库的建设工作中，积极推动新技术在古文字研究中的运用。</w:t>
      </w:r>
    </w:p>
    <w:p w14:paraId="2C32ABEE" w14:textId="2EFAA327" w:rsidR="00AD3059" w:rsidRPr="00AB2F06" w:rsidRDefault="00AD3059" w:rsidP="00AB2F06">
      <w:pPr>
        <w:spacing w:line="480" w:lineRule="auto"/>
        <w:rPr>
          <w:sz w:val="28"/>
          <w:szCs w:val="28"/>
        </w:rPr>
      </w:pPr>
    </w:p>
    <w:p w14:paraId="6051D2E7" w14:textId="74527E3A" w:rsidR="00AD3059" w:rsidRPr="00AB2F06" w:rsidRDefault="00DD504A" w:rsidP="00AB2F06">
      <w:pPr>
        <w:spacing w:line="480" w:lineRule="auto"/>
        <w:rPr>
          <w:b/>
          <w:bCs/>
          <w:sz w:val="28"/>
          <w:szCs w:val="28"/>
        </w:rPr>
      </w:pPr>
      <w:r w:rsidRPr="00AB2F06">
        <w:rPr>
          <w:b/>
          <w:bCs/>
          <w:sz w:val="28"/>
          <w:szCs w:val="28"/>
        </w:rPr>
        <w:lastRenderedPageBreak/>
        <w:t>7</w:t>
      </w:r>
      <w:r w:rsidR="00AD3059" w:rsidRPr="00AB2F06">
        <w:rPr>
          <w:b/>
          <w:bCs/>
          <w:sz w:val="28"/>
          <w:szCs w:val="28"/>
        </w:rPr>
        <w:t>.出土文献与古文字研究与众不同的一点，在于许多论文或观点是发布在专业学术网站上甚至相关论坛的跟帖里的，您如何看待这一现象？您对相关的学术规范有何认识或思考？</w:t>
      </w:r>
    </w:p>
    <w:p w14:paraId="08AD3BB9" w14:textId="77777777" w:rsidR="00BD23D9" w:rsidRPr="00AB2F06" w:rsidRDefault="00DD504A" w:rsidP="00AB2F06">
      <w:pPr>
        <w:spacing w:line="480" w:lineRule="auto"/>
        <w:rPr>
          <w:sz w:val="28"/>
          <w:szCs w:val="28"/>
        </w:rPr>
      </w:pPr>
      <w:r w:rsidRPr="00AB2F06">
        <w:rPr>
          <w:rFonts w:hint="eastAsia"/>
          <w:sz w:val="28"/>
          <w:szCs w:val="28"/>
        </w:rPr>
        <w:t xml:space="preserve"> </w:t>
      </w:r>
      <w:r w:rsidRPr="00AB2F06">
        <w:rPr>
          <w:sz w:val="28"/>
          <w:szCs w:val="28"/>
        </w:rPr>
        <w:t xml:space="preserve">   </w:t>
      </w:r>
      <w:r w:rsidR="00BD23D9" w:rsidRPr="00AB2F06">
        <w:rPr>
          <w:rFonts w:hint="eastAsia"/>
          <w:sz w:val="28"/>
          <w:szCs w:val="28"/>
        </w:rPr>
        <w:t>研究者在专业学术网站上发表论文，或在论坛跟帖发表看法的现象，在前几年比较热闹，特别是在简牍研究方面，这两年感觉似乎有消退的倾向。网站和论坛在学术观点的迅速传播，集思广益解决疑难问题等方面，帮助较大；但也容易造成一些学术乱象，比如跑马圈地抢占发明权。要不时查阅新的跟帖情况，也比较耗时耗力。从目前大家对网站论文及跟帖的态度来看，只要有看到或检索到，在论文写作中基本都会加以引用，都比较正面地看待这一现象。既然如此，我觉得提供发表平台的网站似可以强化网站论文的审稿机制，加强质量把关。</w:t>
      </w:r>
    </w:p>
    <w:p w14:paraId="7C47FAC0" w14:textId="4728AA13" w:rsidR="00AD3059" w:rsidRPr="00AB2F06" w:rsidRDefault="00AD3059" w:rsidP="00AB2F06">
      <w:pPr>
        <w:spacing w:line="480" w:lineRule="auto"/>
        <w:rPr>
          <w:sz w:val="28"/>
          <w:szCs w:val="28"/>
        </w:rPr>
      </w:pPr>
    </w:p>
    <w:p w14:paraId="45B30998" w14:textId="77777777" w:rsidR="00AD3059" w:rsidRPr="00AB2F06" w:rsidRDefault="00AD3059" w:rsidP="00AB2F06">
      <w:pPr>
        <w:spacing w:line="480" w:lineRule="auto"/>
        <w:rPr>
          <w:b/>
          <w:bCs/>
          <w:sz w:val="28"/>
          <w:szCs w:val="28"/>
        </w:rPr>
      </w:pPr>
      <w:r w:rsidRPr="00AB2F06">
        <w:rPr>
          <w:rFonts w:hint="eastAsia"/>
          <w:b/>
          <w:bCs/>
          <w:sz w:val="28"/>
          <w:szCs w:val="28"/>
        </w:rPr>
        <w:t>8．</w:t>
      </w:r>
      <w:r w:rsidRPr="00AB2F06">
        <w:rPr>
          <w:b/>
          <w:bCs/>
          <w:sz w:val="28"/>
          <w:szCs w:val="28"/>
        </w:rPr>
        <w:t>您如何处理学术研究与其他日常生活之间的关系？学术之外您有何锻炼或休闲活动？</w:t>
      </w:r>
    </w:p>
    <w:p w14:paraId="6BC810C4" w14:textId="4C2D273C" w:rsidR="00AD3059" w:rsidRDefault="00AD3059" w:rsidP="00AB2F06">
      <w:pPr>
        <w:spacing w:line="480" w:lineRule="auto"/>
        <w:rPr>
          <w:sz w:val="28"/>
          <w:szCs w:val="28"/>
        </w:rPr>
      </w:pPr>
      <w:r w:rsidRPr="00AB2F06">
        <w:rPr>
          <w:rFonts w:hint="eastAsia"/>
          <w:sz w:val="28"/>
          <w:szCs w:val="28"/>
        </w:rPr>
        <w:t> </w:t>
      </w:r>
      <w:r w:rsidRPr="00AB2F06">
        <w:rPr>
          <w:sz w:val="28"/>
          <w:szCs w:val="28"/>
        </w:rPr>
        <w:t xml:space="preserve"> </w:t>
      </w:r>
      <w:r w:rsidR="00BD23D9" w:rsidRPr="00AB2F06">
        <w:rPr>
          <w:rFonts w:hint="eastAsia"/>
          <w:sz w:val="28"/>
          <w:szCs w:val="28"/>
        </w:rPr>
        <w:t>我的日常生活比较简单，与学术研究工作之间的关系比较好处理。我感觉古文字学研习似乎是一项比较修身养性的学术工作，孤灯、古书、冷板凳，阅读、思考、写作，内心恬然而宁静。今年在芝加哥大学作访学，遇到新冠疫情严重，芝加哥发布居家令。我在寓所待久了，不免心情烦躁。夏含夷先生来信说，我们读书人大概没什么关系的，还是在网上读书、参考资料。我想也对，平时的生活也基本如此，也</w:t>
      </w:r>
      <w:r w:rsidR="00BD23D9" w:rsidRPr="00AB2F06">
        <w:rPr>
          <w:rFonts w:hint="eastAsia"/>
          <w:sz w:val="28"/>
          <w:szCs w:val="28"/>
        </w:rPr>
        <w:lastRenderedPageBreak/>
        <w:t>就渐趋安然。这对于保持身心健康颇有裨益。当然，对于经常久坐的学术工作者而言，体育锻炼是非常必要的。长期使用电脑伏案工作的结果，总感觉胳膊酸疼。我以前比较喜欢踢足球，现在踢不动了，只看球赛了，经常的锻炼运动也改成了健步走；比较喜欢的休闲活动是户外摄影。</w:t>
      </w:r>
    </w:p>
    <w:p w14:paraId="7B46FAC4" w14:textId="77777777" w:rsidR="00561DF2" w:rsidRPr="00AB2F06" w:rsidRDefault="00561DF2" w:rsidP="00AB2F06">
      <w:pPr>
        <w:spacing w:line="480" w:lineRule="auto"/>
        <w:rPr>
          <w:rFonts w:hint="eastAsia"/>
          <w:sz w:val="28"/>
          <w:szCs w:val="28"/>
        </w:rPr>
      </w:pPr>
    </w:p>
    <w:p w14:paraId="4F772D24" w14:textId="7CB5301A" w:rsidR="00BD23D9" w:rsidRPr="00AB2F06" w:rsidRDefault="00BD23D9" w:rsidP="00AB2F06">
      <w:pPr>
        <w:spacing w:line="480" w:lineRule="auto"/>
        <w:jc w:val="center"/>
        <w:rPr>
          <w:sz w:val="28"/>
          <w:szCs w:val="28"/>
        </w:rPr>
      </w:pPr>
      <w:r w:rsidRPr="00AB2F06">
        <w:rPr>
          <w:noProof/>
          <w:sz w:val="28"/>
          <w:szCs w:val="28"/>
        </w:rPr>
        <w:drawing>
          <wp:inline distT="0" distB="0" distL="0" distR="0" wp14:anchorId="524A325B" wp14:editId="6E720B8B">
            <wp:extent cx="3888188" cy="2914641"/>
            <wp:effectExtent l="0" t="0" r="0" b="635"/>
            <wp:docPr id="6" name="图片 6" descr="C:\Users\shensicong\Documents\WeChat Files\wxid_tcmyc590ng7f21\FileStorage\Temp\62e636cddb8269ee9fe44cb85cbfb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ensicong\Documents\WeChat Files\wxid_tcmyc590ng7f21\FileStorage\Temp\62e636cddb8269ee9fe44cb85cbfb8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9425" cy="2915568"/>
                    </a:xfrm>
                    <a:prstGeom prst="rect">
                      <a:avLst/>
                    </a:prstGeom>
                    <a:noFill/>
                    <a:ln>
                      <a:noFill/>
                    </a:ln>
                  </pic:spPr>
                </pic:pic>
              </a:graphicData>
            </a:graphic>
          </wp:inline>
        </w:drawing>
      </w:r>
    </w:p>
    <w:p w14:paraId="4E034EE7" w14:textId="63AF3AB8" w:rsidR="00BD23D9" w:rsidRPr="00561DF2" w:rsidRDefault="00BD23D9" w:rsidP="00AB2F06">
      <w:pPr>
        <w:spacing w:line="480" w:lineRule="auto"/>
        <w:jc w:val="center"/>
        <w:rPr>
          <w:rFonts w:ascii="楷体" w:eastAsia="楷体" w:hAnsi="楷体"/>
          <w:sz w:val="28"/>
          <w:szCs w:val="28"/>
        </w:rPr>
      </w:pPr>
      <w:r w:rsidRPr="00561DF2">
        <w:rPr>
          <w:rFonts w:ascii="楷体" w:eastAsia="楷体" w:hAnsi="楷体" w:hint="eastAsia"/>
          <w:sz w:val="28"/>
          <w:szCs w:val="28"/>
        </w:rPr>
        <w:t>何景成先生生活照</w:t>
      </w:r>
    </w:p>
    <w:p w14:paraId="546CA006" w14:textId="50C05B56" w:rsidR="00BD23D9" w:rsidRDefault="00BD23D9" w:rsidP="00AB2F06">
      <w:pPr>
        <w:spacing w:line="480" w:lineRule="auto"/>
        <w:jc w:val="center"/>
        <w:rPr>
          <w:sz w:val="28"/>
          <w:szCs w:val="28"/>
        </w:rPr>
      </w:pPr>
    </w:p>
    <w:p w14:paraId="7E7CCE7A" w14:textId="77777777" w:rsidR="00561DF2" w:rsidRPr="00AB2F06" w:rsidRDefault="00561DF2" w:rsidP="00AB2F06">
      <w:pPr>
        <w:spacing w:line="480" w:lineRule="auto"/>
        <w:jc w:val="center"/>
        <w:rPr>
          <w:rFonts w:hint="eastAsia"/>
          <w:sz w:val="28"/>
          <w:szCs w:val="28"/>
        </w:rPr>
      </w:pPr>
    </w:p>
    <w:p w14:paraId="1BED1F5C" w14:textId="4AA32588" w:rsidR="00BD23D9" w:rsidRPr="00561DF2" w:rsidRDefault="00BD23D9" w:rsidP="00AB2F06">
      <w:pPr>
        <w:spacing w:line="480" w:lineRule="auto"/>
        <w:rPr>
          <w:rFonts w:ascii="微软雅黑" w:eastAsia="微软雅黑" w:hAnsi="微软雅黑"/>
          <w:sz w:val="28"/>
          <w:szCs w:val="28"/>
        </w:rPr>
      </w:pPr>
      <w:r w:rsidRPr="00561DF2">
        <w:rPr>
          <w:rFonts w:ascii="微软雅黑" w:eastAsia="微软雅黑" w:hAnsi="微软雅黑" w:hint="eastAsia"/>
          <w:sz w:val="28"/>
          <w:szCs w:val="28"/>
        </w:rPr>
        <w:t>感谢何景成先生接受访谈。本文所有图片均蒙何先生提供。</w:t>
      </w:r>
    </w:p>
    <w:sectPr w:rsidR="00BD23D9" w:rsidRPr="00561DF2">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EC547D" w14:textId="77777777" w:rsidR="006A1E96" w:rsidRDefault="006A1E96" w:rsidP="00407BF2">
      <w:r>
        <w:separator/>
      </w:r>
    </w:p>
  </w:endnote>
  <w:endnote w:type="continuationSeparator" w:id="0">
    <w:p w14:paraId="53AF6D5E" w14:textId="77777777" w:rsidR="006A1E96" w:rsidRDefault="006A1E96" w:rsidP="00407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85A4D" w14:textId="77777777" w:rsidR="00AB2F06" w:rsidRDefault="00AB2F0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09996741"/>
      <w:docPartObj>
        <w:docPartGallery w:val="Page Numbers (Bottom of Page)"/>
        <w:docPartUnique/>
      </w:docPartObj>
    </w:sdtPr>
    <w:sdtEndPr/>
    <w:sdtContent>
      <w:p w14:paraId="1C329B4D" w14:textId="73E0DFB1" w:rsidR="00753D44" w:rsidRDefault="00753D44">
        <w:pPr>
          <w:pStyle w:val="a5"/>
          <w:jc w:val="center"/>
        </w:pPr>
        <w:r>
          <w:fldChar w:fldCharType="begin"/>
        </w:r>
        <w:r>
          <w:instrText>PAGE   \* MERGEFORMAT</w:instrText>
        </w:r>
        <w:r>
          <w:fldChar w:fldCharType="separate"/>
        </w:r>
        <w:r w:rsidR="003D7CD7" w:rsidRPr="003D7CD7">
          <w:rPr>
            <w:noProof/>
            <w:lang w:val="zh-CN"/>
          </w:rPr>
          <w:t>1</w:t>
        </w:r>
        <w:r>
          <w:fldChar w:fldCharType="end"/>
        </w:r>
      </w:p>
    </w:sdtContent>
  </w:sdt>
  <w:p w14:paraId="22BA6A9C" w14:textId="0957791F" w:rsidR="00753D44" w:rsidRDefault="00F35CAD">
    <w:pPr>
      <w:pStyle w:val="a5"/>
    </w:pPr>
    <w:r>
      <w:rPr>
        <w:rFonts w:hint="eastAsia"/>
      </w:rPr>
      <w:t>收稿日期：2020年8月31日</w:t>
    </w:r>
    <w:r>
      <w:rPr>
        <w:rFonts w:hint="eastAsia"/>
      </w:rPr>
      <w:tab/>
      <w:t xml:space="preserve">          发布日期：2020年9月1日</w:t>
    </w:r>
    <w:r>
      <w:rPr>
        <w:rFonts w:hint="eastAsia"/>
      </w:rPr>
      <w:tab/>
      <w:t>页码：</w:t>
    </w:r>
    <w:r>
      <w:rPr>
        <w:rFonts w:hint="eastAsia"/>
      </w:rPr>
      <w:fldChar w:fldCharType="begin"/>
    </w:r>
    <w:r>
      <w:rPr>
        <w:rFonts w:hint="eastAsia"/>
      </w:rPr>
      <w:instrText xml:space="preserve"> PAGE </w:instrText>
    </w:r>
    <w:r>
      <w:rPr>
        <w:rFonts w:hint="eastAsia"/>
      </w:rPr>
      <w:fldChar w:fldCharType="separate"/>
    </w:r>
    <w:r>
      <w:t>1</w:t>
    </w:r>
    <w:r>
      <w:rPr>
        <w:rFonts w:hint="eastAsia"/>
      </w:rPr>
      <w:fldChar w:fldCharType="end"/>
    </w:r>
    <w:r>
      <w:rPr>
        <w:rFonts w:hint="eastAsia"/>
      </w:rPr>
      <w:t>/</w:t>
    </w:r>
    <w:r>
      <w:rPr>
        <w:rFonts w:hint="eastAsia"/>
      </w:rPr>
      <w:fldChar w:fldCharType="begin"/>
    </w:r>
    <w:r>
      <w:rPr>
        <w:rFonts w:hint="eastAsia"/>
      </w:rPr>
      <w:instrText xml:space="preserve"> NUMPAGES  </w:instrText>
    </w:r>
    <w:r>
      <w:rPr>
        <w:rFonts w:hint="eastAsia"/>
      </w:rPr>
      <w:fldChar w:fldCharType="separate"/>
    </w:r>
    <w:r>
      <w:t>29</w:t>
    </w:r>
    <w:r>
      <w:rPr>
        <w:rFonts w:hint="eastAsi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B0691" w14:textId="77777777" w:rsidR="00AB2F06" w:rsidRDefault="00AB2F0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69897C" w14:textId="77777777" w:rsidR="006A1E96" w:rsidRDefault="006A1E96" w:rsidP="00407BF2">
      <w:r>
        <w:separator/>
      </w:r>
    </w:p>
  </w:footnote>
  <w:footnote w:type="continuationSeparator" w:id="0">
    <w:p w14:paraId="1D7A5BFE" w14:textId="77777777" w:rsidR="006A1E96" w:rsidRDefault="006A1E96" w:rsidP="00407B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8889E" w14:textId="77777777" w:rsidR="00AB2F06" w:rsidRDefault="00AB2F06">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77584" w14:textId="77777777" w:rsidR="00AB2F06" w:rsidRDefault="00AB2F06" w:rsidP="00AB2F06">
    <w:pPr>
      <w:pStyle w:val="a3"/>
      <w:spacing w:before="240" w:after="240"/>
    </w:pPr>
    <w:r>
      <w:rPr>
        <w:rFonts w:hint="eastAsia"/>
      </w:rPr>
      <w:t>复旦大学出土文献与古文字研究中心网站论文</w:t>
    </w:r>
  </w:p>
  <w:p w14:paraId="362F168B" w14:textId="3B4EF9FD" w:rsidR="00AB2F06" w:rsidRPr="00AB2F06" w:rsidRDefault="00AB2F06" w:rsidP="00AB2F06">
    <w:pPr>
      <w:pStyle w:val="a3"/>
    </w:pPr>
    <w:r>
      <w:rPr>
        <w:rFonts w:hint="eastAsia"/>
        <w:kern w:val="0"/>
      </w:rPr>
      <w:t>链接：http://www.gwz.fudan.edu.cn/Web/Show/4631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D18865" w14:textId="77777777" w:rsidR="00AB2F06" w:rsidRDefault="00AB2F0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146686F"/>
    <w:multiLevelType w:val="hybridMultilevel"/>
    <w:tmpl w:val="92FEA104"/>
    <w:lvl w:ilvl="0" w:tplc="8C6A5C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688"/>
    <w:rsid w:val="000A6F81"/>
    <w:rsid w:val="00100150"/>
    <w:rsid w:val="00122224"/>
    <w:rsid w:val="00125F3A"/>
    <w:rsid w:val="0013141E"/>
    <w:rsid w:val="00142C8E"/>
    <w:rsid w:val="00162B83"/>
    <w:rsid w:val="00162F25"/>
    <w:rsid w:val="00190F82"/>
    <w:rsid w:val="001A0E4E"/>
    <w:rsid w:val="001B19E5"/>
    <w:rsid w:val="001B3589"/>
    <w:rsid w:val="001E0CBF"/>
    <w:rsid w:val="001E14C2"/>
    <w:rsid w:val="00245FE2"/>
    <w:rsid w:val="00251603"/>
    <w:rsid w:val="00254DC8"/>
    <w:rsid w:val="002601E6"/>
    <w:rsid w:val="00274672"/>
    <w:rsid w:val="002B0A63"/>
    <w:rsid w:val="002D456F"/>
    <w:rsid w:val="0030665A"/>
    <w:rsid w:val="003202D7"/>
    <w:rsid w:val="00367F05"/>
    <w:rsid w:val="00394096"/>
    <w:rsid w:val="003973F8"/>
    <w:rsid w:val="003A5A5F"/>
    <w:rsid w:val="003B563E"/>
    <w:rsid w:val="003B57F2"/>
    <w:rsid w:val="003B6E32"/>
    <w:rsid w:val="003C71F5"/>
    <w:rsid w:val="003D7CD7"/>
    <w:rsid w:val="003E6308"/>
    <w:rsid w:val="003F414E"/>
    <w:rsid w:val="00407BF2"/>
    <w:rsid w:val="00442458"/>
    <w:rsid w:val="004774E8"/>
    <w:rsid w:val="004A561A"/>
    <w:rsid w:val="004E5974"/>
    <w:rsid w:val="004F41B1"/>
    <w:rsid w:val="005012E7"/>
    <w:rsid w:val="00514606"/>
    <w:rsid w:val="00561DF2"/>
    <w:rsid w:val="00576490"/>
    <w:rsid w:val="00583F18"/>
    <w:rsid w:val="005900AA"/>
    <w:rsid w:val="005B3C58"/>
    <w:rsid w:val="00606EBD"/>
    <w:rsid w:val="0067722B"/>
    <w:rsid w:val="006A1E96"/>
    <w:rsid w:val="006C25B3"/>
    <w:rsid w:val="006F1671"/>
    <w:rsid w:val="00702F68"/>
    <w:rsid w:val="00714BEC"/>
    <w:rsid w:val="00753D44"/>
    <w:rsid w:val="007579C9"/>
    <w:rsid w:val="00784AE1"/>
    <w:rsid w:val="00791F2B"/>
    <w:rsid w:val="007A2081"/>
    <w:rsid w:val="007F022C"/>
    <w:rsid w:val="00803622"/>
    <w:rsid w:val="0080516C"/>
    <w:rsid w:val="008374F5"/>
    <w:rsid w:val="008426C9"/>
    <w:rsid w:val="0084644F"/>
    <w:rsid w:val="00875E29"/>
    <w:rsid w:val="008773CE"/>
    <w:rsid w:val="0089504C"/>
    <w:rsid w:val="008E73AA"/>
    <w:rsid w:val="00910AB2"/>
    <w:rsid w:val="00926DEA"/>
    <w:rsid w:val="0092706A"/>
    <w:rsid w:val="0098621E"/>
    <w:rsid w:val="00993DFC"/>
    <w:rsid w:val="009E5DB7"/>
    <w:rsid w:val="00A0349C"/>
    <w:rsid w:val="00A26D3A"/>
    <w:rsid w:val="00A36728"/>
    <w:rsid w:val="00A43577"/>
    <w:rsid w:val="00A55BE4"/>
    <w:rsid w:val="00A631CA"/>
    <w:rsid w:val="00AB1261"/>
    <w:rsid w:val="00AB2F06"/>
    <w:rsid w:val="00AD3059"/>
    <w:rsid w:val="00B00E67"/>
    <w:rsid w:val="00B04839"/>
    <w:rsid w:val="00B12CF8"/>
    <w:rsid w:val="00B822B2"/>
    <w:rsid w:val="00BD23D9"/>
    <w:rsid w:val="00BF7150"/>
    <w:rsid w:val="00C24688"/>
    <w:rsid w:val="00C520C0"/>
    <w:rsid w:val="00C6484B"/>
    <w:rsid w:val="00C8092D"/>
    <w:rsid w:val="00C84C02"/>
    <w:rsid w:val="00CB0AF2"/>
    <w:rsid w:val="00CC27A5"/>
    <w:rsid w:val="00CE13FB"/>
    <w:rsid w:val="00D53212"/>
    <w:rsid w:val="00D56520"/>
    <w:rsid w:val="00D72B42"/>
    <w:rsid w:val="00D91302"/>
    <w:rsid w:val="00D91DD3"/>
    <w:rsid w:val="00DD504A"/>
    <w:rsid w:val="00E018FF"/>
    <w:rsid w:val="00E0240E"/>
    <w:rsid w:val="00E35EF0"/>
    <w:rsid w:val="00E671C9"/>
    <w:rsid w:val="00E74020"/>
    <w:rsid w:val="00EA3C13"/>
    <w:rsid w:val="00EA4ACF"/>
    <w:rsid w:val="00EC7C97"/>
    <w:rsid w:val="00ED1D73"/>
    <w:rsid w:val="00EF68D6"/>
    <w:rsid w:val="00F00F94"/>
    <w:rsid w:val="00F26F3C"/>
    <w:rsid w:val="00F34C0B"/>
    <w:rsid w:val="00F35CAD"/>
    <w:rsid w:val="00F41AB4"/>
    <w:rsid w:val="00F631EA"/>
    <w:rsid w:val="00F7044C"/>
    <w:rsid w:val="00F870AD"/>
    <w:rsid w:val="00F9610D"/>
    <w:rsid w:val="00FE49E1"/>
    <w:rsid w:val="00FF4F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CCD760"/>
  <w15:chartTrackingRefBased/>
  <w15:docId w15:val="{3480D62F-5BAE-4837-86DD-6A191DA14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宋体" w:eastAsia="宋体" w:hAnsi="宋体" w:cstheme="minorBidi"/>
        <w:kern w:val="2"/>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07BF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07BF2"/>
    <w:rPr>
      <w:sz w:val="18"/>
      <w:szCs w:val="18"/>
    </w:rPr>
  </w:style>
  <w:style w:type="paragraph" w:styleId="a5">
    <w:name w:val="footer"/>
    <w:basedOn w:val="a"/>
    <w:link w:val="a6"/>
    <w:uiPriority w:val="99"/>
    <w:unhideWhenUsed/>
    <w:rsid w:val="00407BF2"/>
    <w:pPr>
      <w:tabs>
        <w:tab w:val="center" w:pos="4153"/>
        <w:tab w:val="right" w:pos="8306"/>
      </w:tabs>
      <w:snapToGrid w:val="0"/>
      <w:jc w:val="left"/>
    </w:pPr>
    <w:rPr>
      <w:sz w:val="18"/>
      <w:szCs w:val="18"/>
    </w:rPr>
  </w:style>
  <w:style w:type="character" w:customStyle="1" w:styleId="a6">
    <w:name w:val="页脚 字符"/>
    <w:basedOn w:val="a0"/>
    <w:link w:val="a5"/>
    <w:uiPriority w:val="99"/>
    <w:rsid w:val="00407BF2"/>
    <w:rPr>
      <w:sz w:val="18"/>
      <w:szCs w:val="18"/>
    </w:rPr>
  </w:style>
  <w:style w:type="paragraph" w:styleId="a7">
    <w:name w:val="List Paragraph"/>
    <w:basedOn w:val="a"/>
    <w:uiPriority w:val="34"/>
    <w:qFormat/>
    <w:rsid w:val="00F26F3C"/>
    <w:pPr>
      <w:ind w:firstLineChars="200" w:firstLine="420"/>
    </w:pPr>
  </w:style>
  <w:style w:type="paragraph" w:styleId="a8">
    <w:name w:val="Normal (Web)"/>
    <w:basedOn w:val="a"/>
    <w:uiPriority w:val="99"/>
    <w:semiHidden/>
    <w:unhideWhenUsed/>
    <w:rsid w:val="00BD23D9"/>
    <w:pPr>
      <w:widowControl/>
      <w:spacing w:before="100" w:beforeAutospacing="1" w:after="100" w:afterAutospacing="1"/>
      <w:jc w:val="left"/>
    </w:pPr>
    <w:rPr>
      <w:rFonts w:cs="宋体"/>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3354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14</Pages>
  <Words>750</Words>
  <Characters>4281</Characters>
  <Application>Microsoft Office Word</Application>
  <DocSecurity>0</DocSecurity>
  <Lines>35</Lines>
  <Paragraphs>10</Paragraphs>
  <ScaleCrop>false</ScaleCrop>
  <Company/>
  <LinksUpToDate>false</LinksUpToDate>
  <CharactersWithSpaces>5021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 jingcheng</dc:creator>
  <cp:keywords/>
  <dc:description/>
  <cp:lastModifiedBy>Shaw Chen</cp:lastModifiedBy>
  <cp:revision>7</cp:revision>
  <dcterms:created xsi:type="dcterms:W3CDTF">2020-08-30T07:46:00Z</dcterms:created>
  <dcterms:modified xsi:type="dcterms:W3CDTF">2020-09-01T03:57:00Z</dcterms:modified>
</cp:coreProperties>
</file>