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0897" w:rsidRDefault="00DE0897" w:rsidP="007924A7">
      <w:pPr>
        <w:spacing w:line="480" w:lineRule="auto"/>
        <w:jc w:val="center"/>
        <w:rPr>
          <w:b/>
          <w:bCs/>
          <w:sz w:val="32"/>
          <w:szCs w:val="32"/>
        </w:rPr>
      </w:pPr>
      <w:r w:rsidRPr="00606310">
        <w:rPr>
          <w:rFonts w:hint="eastAsia"/>
          <w:b/>
          <w:bCs/>
          <w:sz w:val="32"/>
          <w:szCs w:val="32"/>
        </w:rPr>
        <w:t>水泉子漢簡《蒼頡篇》拼合</w:t>
      </w:r>
      <w:r w:rsidR="008267DF" w:rsidRPr="00606310">
        <w:rPr>
          <w:rFonts w:hint="eastAsia"/>
          <w:b/>
          <w:bCs/>
          <w:sz w:val="32"/>
          <w:szCs w:val="32"/>
        </w:rPr>
        <w:t>五</w:t>
      </w:r>
      <w:r w:rsidRPr="00606310">
        <w:rPr>
          <w:rFonts w:hint="eastAsia"/>
          <w:b/>
          <w:bCs/>
          <w:sz w:val="32"/>
          <w:szCs w:val="32"/>
        </w:rPr>
        <w:t>則</w:t>
      </w:r>
    </w:p>
    <w:p w:rsidR="00606310" w:rsidRPr="00606310" w:rsidRDefault="00606310" w:rsidP="007924A7">
      <w:pPr>
        <w:spacing w:line="480" w:lineRule="auto"/>
        <w:jc w:val="center"/>
        <w:rPr>
          <w:b/>
          <w:bCs/>
          <w:sz w:val="28"/>
          <w:szCs w:val="28"/>
        </w:rPr>
      </w:pPr>
    </w:p>
    <w:p w:rsidR="00606310" w:rsidRPr="00606310" w:rsidRDefault="00606310" w:rsidP="007924A7">
      <w:pPr>
        <w:spacing w:line="480" w:lineRule="auto"/>
        <w:jc w:val="center"/>
        <w:textAlignment w:val="center"/>
        <w:rPr>
          <w:rFonts w:asciiTheme="minorEastAsia" w:hAnsiTheme="minorEastAsia" w:cs="宋体"/>
          <w:b/>
          <w:bCs/>
          <w:color w:val="000000"/>
          <w:kern w:val="0"/>
          <w:sz w:val="28"/>
          <w:szCs w:val="28"/>
        </w:rPr>
      </w:pPr>
      <w:r w:rsidRPr="00606310">
        <w:rPr>
          <w:rFonts w:asciiTheme="minorEastAsia" w:hAnsiTheme="minorEastAsia" w:cs="宋体" w:hint="eastAsia"/>
          <w:b/>
          <w:bCs/>
          <w:color w:val="000000"/>
          <w:kern w:val="0"/>
          <w:sz w:val="28"/>
          <w:szCs w:val="28"/>
        </w:rPr>
        <w:t>（首發）</w:t>
      </w:r>
    </w:p>
    <w:p w:rsidR="00DE0897" w:rsidRPr="00606310" w:rsidRDefault="00DE0897" w:rsidP="007924A7">
      <w:pPr>
        <w:spacing w:line="480" w:lineRule="auto"/>
        <w:jc w:val="center"/>
        <w:textAlignment w:val="center"/>
        <w:rPr>
          <w:rFonts w:asciiTheme="minorEastAsia" w:hAnsiTheme="minorEastAsia" w:cs="宋体"/>
          <w:b/>
          <w:bCs/>
          <w:color w:val="000000"/>
          <w:kern w:val="0"/>
          <w:sz w:val="28"/>
          <w:szCs w:val="28"/>
        </w:rPr>
      </w:pPr>
      <w:r w:rsidRPr="00606310">
        <w:rPr>
          <w:rFonts w:asciiTheme="minorEastAsia" w:hAnsiTheme="minorEastAsia" w:cs="宋体" w:hint="eastAsia"/>
          <w:b/>
          <w:bCs/>
          <w:color w:val="000000"/>
          <w:kern w:val="0"/>
          <w:sz w:val="28"/>
          <w:szCs w:val="28"/>
        </w:rPr>
        <w:t>張傳官</w:t>
      </w:r>
    </w:p>
    <w:p w:rsidR="00DE0897" w:rsidRPr="00606310" w:rsidRDefault="00DE0897" w:rsidP="007924A7">
      <w:pPr>
        <w:spacing w:line="480" w:lineRule="auto"/>
        <w:jc w:val="center"/>
        <w:textAlignment w:val="center"/>
        <w:rPr>
          <w:rFonts w:asciiTheme="minorEastAsia" w:hAnsiTheme="minorEastAsia" w:cs="宋体"/>
          <w:b/>
          <w:bCs/>
          <w:color w:val="000000"/>
          <w:kern w:val="0"/>
          <w:sz w:val="28"/>
          <w:szCs w:val="28"/>
        </w:rPr>
      </w:pPr>
      <w:r w:rsidRPr="00606310">
        <w:rPr>
          <w:rFonts w:asciiTheme="minorEastAsia" w:hAnsiTheme="minorEastAsia" w:cs="宋体" w:hint="eastAsia"/>
          <w:b/>
          <w:bCs/>
          <w:color w:val="000000"/>
          <w:kern w:val="0"/>
          <w:sz w:val="28"/>
          <w:szCs w:val="28"/>
        </w:rPr>
        <w:t>復旦大學出土文獻與古文字研究中心</w:t>
      </w:r>
    </w:p>
    <w:p w:rsidR="00DE0897" w:rsidRPr="00606310" w:rsidRDefault="00DE0897" w:rsidP="007924A7">
      <w:pPr>
        <w:spacing w:line="480" w:lineRule="auto"/>
        <w:ind w:firstLineChars="200" w:firstLine="560"/>
        <w:textAlignment w:val="center"/>
        <w:rPr>
          <w:rFonts w:asciiTheme="minorEastAsia" w:hAnsiTheme="minorEastAsia"/>
          <w:sz w:val="28"/>
          <w:szCs w:val="28"/>
        </w:rPr>
      </w:pPr>
    </w:p>
    <w:p w:rsidR="00606310" w:rsidRPr="00606310" w:rsidRDefault="00DE0897" w:rsidP="007924A7">
      <w:pPr>
        <w:spacing w:line="480" w:lineRule="auto"/>
        <w:ind w:firstLineChars="200" w:firstLine="560"/>
        <w:textAlignment w:val="center"/>
        <w:rPr>
          <w:rFonts w:asciiTheme="minorEastAsia" w:hAnsiTheme="minorEastAsia"/>
          <w:sz w:val="28"/>
          <w:szCs w:val="28"/>
        </w:rPr>
      </w:pPr>
      <w:r w:rsidRPr="00606310">
        <w:rPr>
          <w:rFonts w:asciiTheme="minorEastAsia" w:hAnsiTheme="minorEastAsia" w:hint="eastAsia"/>
          <w:sz w:val="28"/>
          <w:szCs w:val="28"/>
        </w:rPr>
        <w:t>水泉子漢簡</w:t>
      </w:r>
      <w:r w:rsidR="004A74E5" w:rsidRPr="00606310">
        <w:rPr>
          <w:rFonts w:asciiTheme="minorEastAsia" w:hAnsiTheme="minorEastAsia" w:hint="eastAsia"/>
          <w:sz w:val="28"/>
          <w:szCs w:val="28"/>
        </w:rPr>
        <w:t>七言本</w:t>
      </w:r>
      <w:r w:rsidRPr="00606310">
        <w:rPr>
          <w:rFonts w:asciiTheme="minorEastAsia" w:hAnsiTheme="minorEastAsia" w:hint="eastAsia"/>
          <w:sz w:val="28"/>
          <w:szCs w:val="28"/>
        </w:rPr>
        <w:t>《蒼頡篇》</w:t>
      </w:r>
      <w:r w:rsidR="004A74E5" w:rsidRPr="00606310">
        <w:rPr>
          <w:rFonts w:asciiTheme="minorEastAsia" w:hAnsiTheme="minorEastAsia" w:hint="eastAsia"/>
          <w:sz w:val="28"/>
          <w:szCs w:val="28"/>
        </w:rPr>
        <w:t>是</w:t>
      </w:r>
      <w:r w:rsidR="004A74E5" w:rsidRPr="00606310">
        <w:rPr>
          <w:rFonts w:hint="eastAsia"/>
          <w:sz w:val="28"/>
          <w:szCs w:val="28"/>
        </w:rPr>
        <w:t>在四言本的基礎上每句增加三個字，從而對四言本原文進行解釋或補充</w:t>
      </w:r>
      <w:r w:rsidR="00522D19" w:rsidRPr="00606310">
        <w:rPr>
          <w:rFonts w:hint="eastAsia"/>
          <w:sz w:val="28"/>
          <w:szCs w:val="28"/>
        </w:rPr>
        <w:t>，</w:t>
      </w:r>
      <w:r w:rsidR="004A74E5" w:rsidRPr="00606310">
        <w:rPr>
          <w:rFonts w:hint="eastAsia"/>
          <w:sz w:val="28"/>
          <w:szCs w:val="28"/>
        </w:rPr>
        <w:t>這批材料</w:t>
      </w:r>
      <w:r w:rsidR="004A74E5" w:rsidRPr="00606310">
        <w:rPr>
          <w:rFonts w:asciiTheme="minorEastAsia" w:hAnsiTheme="minorEastAsia" w:hint="eastAsia"/>
          <w:sz w:val="28"/>
          <w:szCs w:val="28"/>
        </w:rPr>
        <w:t>是迄今所見唯一的七言本《蒼頡篇》，彌足珍貴。</w:t>
      </w:r>
      <w:r w:rsidRPr="00606310">
        <w:rPr>
          <w:rFonts w:asciiTheme="minorEastAsia" w:hAnsiTheme="minorEastAsia" w:hint="eastAsia"/>
          <w:sz w:val="28"/>
          <w:szCs w:val="28"/>
        </w:rPr>
        <w:t>遺憾的是，這批材料自2008年出土、2009年發表介紹文章和發掘簡報</w:t>
      </w:r>
      <w:r w:rsidR="00606310" w:rsidRPr="00606310">
        <w:rPr>
          <w:rStyle w:val="a9"/>
          <w:rFonts w:asciiTheme="minorEastAsia" w:hAnsiTheme="minorEastAsia"/>
          <w:sz w:val="28"/>
          <w:szCs w:val="28"/>
        </w:rPr>
        <w:endnoteReference w:id="1"/>
      </w:r>
      <w:r w:rsidR="00606310" w:rsidRPr="00606310">
        <w:rPr>
          <w:rFonts w:asciiTheme="minorEastAsia" w:hAnsiTheme="minorEastAsia" w:hint="eastAsia"/>
          <w:sz w:val="28"/>
          <w:szCs w:val="28"/>
        </w:rPr>
        <w:t>至今，尚未全部、完整公佈，其中部分圖版和釋文散見於相關整理者的多篇文章中。</w:t>
      </w:r>
      <w:r w:rsidR="00606310" w:rsidRPr="00606310">
        <w:rPr>
          <w:rStyle w:val="a9"/>
          <w:rFonts w:asciiTheme="minorEastAsia" w:hAnsiTheme="minorEastAsia"/>
          <w:sz w:val="28"/>
          <w:szCs w:val="28"/>
        </w:rPr>
        <w:endnoteReference w:id="2"/>
      </w:r>
      <w:r w:rsidR="00606310" w:rsidRPr="00606310">
        <w:rPr>
          <w:rFonts w:asciiTheme="minorEastAsia" w:hAnsiTheme="minorEastAsia" w:hint="eastAsia"/>
          <w:sz w:val="28"/>
          <w:szCs w:val="28"/>
        </w:rPr>
        <w:t>2015年，張存良先生的博士學位論文</w:t>
      </w:r>
      <w:r w:rsidR="00606310" w:rsidRPr="00606310">
        <w:rPr>
          <w:rFonts w:hint="eastAsia"/>
          <w:sz w:val="28"/>
          <w:szCs w:val="28"/>
        </w:rPr>
        <w:t>《水泉子漢簡〈蒼頡篇〉整理與研究》</w:t>
      </w:r>
      <w:r w:rsidR="00606310" w:rsidRPr="00606310">
        <w:rPr>
          <w:rStyle w:val="a9"/>
          <w:rFonts w:asciiTheme="minorEastAsia" w:hAnsiTheme="minorEastAsia"/>
          <w:sz w:val="28"/>
          <w:szCs w:val="28"/>
        </w:rPr>
        <w:endnoteReference w:id="3"/>
      </w:r>
      <w:r w:rsidR="00606310" w:rsidRPr="00606310">
        <w:rPr>
          <w:rFonts w:asciiTheme="minorEastAsia" w:hAnsiTheme="minorEastAsia" w:hint="eastAsia"/>
          <w:sz w:val="28"/>
          <w:szCs w:val="28"/>
        </w:rPr>
        <w:t>公佈了水泉子漢簡《蒼頡篇》的全部釋文，可惜文中所附圖版也主要是將以往公佈者匯總在一起，共49支，大約只佔全部簡數（釋文編號共138號）的35.5%。</w:t>
      </w:r>
    </w:p>
    <w:p w:rsidR="00606310" w:rsidRDefault="00606310" w:rsidP="007924A7">
      <w:pPr>
        <w:spacing w:line="480" w:lineRule="auto"/>
        <w:ind w:firstLineChars="200" w:firstLine="560"/>
        <w:textAlignment w:val="center"/>
        <w:rPr>
          <w:rFonts w:asciiTheme="minorEastAsia" w:hAnsiTheme="minorEastAsia"/>
          <w:sz w:val="28"/>
          <w:szCs w:val="28"/>
        </w:rPr>
      </w:pPr>
      <w:r w:rsidRPr="00606310">
        <w:rPr>
          <w:rFonts w:asciiTheme="minorEastAsia" w:hAnsiTheme="minorEastAsia" w:hint="eastAsia"/>
          <w:sz w:val="28"/>
          <w:szCs w:val="28"/>
        </w:rPr>
        <w:t>不過，我們可以根據已公佈的圖版，對《水蒼》進行拼合。即便沒有所需全部圖版作爲參照，我們同樣可以根據已公佈的少數圖版和釋文甚至僅僅根據釋文中的蛛絲馬跡，對《水蒼》進行拼合。新見漢牘《蒼頡篇》公佈之後，</w:t>
      </w:r>
      <w:r w:rsidRPr="00606310">
        <w:rPr>
          <w:rStyle w:val="a9"/>
          <w:sz w:val="28"/>
          <w:szCs w:val="28"/>
        </w:rPr>
        <w:endnoteReference w:id="4"/>
      </w:r>
      <w:r w:rsidRPr="00606310">
        <w:rPr>
          <w:rFonts w:asciiTheme="minorEastAsia" w:hAnsiTheme="minorEastAsia" w:hint="eastAsia"/>
          <w:sz w:val="28"/>
          <w:szCs w:val="28"/>
        </w:rPr>
        <w:t>可以爲《水蒼》的編排提供直觀的參照，通過簡單的對比，就可以確定大多數《水蒼》簡的相應位置和順序，也可以發現《水蒼》編聯的不盡準確之處，此不贅述；同時，我們也</w:t>
      </w:r>
      <w:r w:rsidRPr="00606310">
        <w:rPr>
          <w:rFonts w:asciiTheme="minorEastAsia" w:hAnsiTheme="minorEastAsia" w:hint="eastAsia"/>
          <w:sz w:val="28"/>
          <w:szCs w:val="28"/>
        </w:rPr>
        <w:lastRenderedPageBreak/>
        <w:t>可以根據漢牘本《蒼頡篇》對《水蒼》進行拼合。下面是筆者對《水蒼》的五則拼合，請方家指教。</w:t>
      </w:r>
    </w:p>
    <w:p w:rsidR="00606310" w:rsidRPr="00606310" w:rsidRDefault="00606310" w:rsidP="007924A7">
      <w:pPr>
        <w:spacing w:line="480" w:lineRule="auto"/>
        <w:ind w:firstLineChars="200" w:firstLine="560"/>
        <w:textAlignment w:val="center"/>
        <w:rPr>
          <w:rFonts w:asciiTheme="minorEastAsia" w:hAnsiTheme="minorEastAsia"/>
          <w:sz w:val="28"/>
          <w:szCs w:val="28"/>
        </w:rPr>
      </w:pPr>
    </w:p>
    <w:p w:rsidR="00606310" w:rsidRPr="00606310" w:rsidRDefault="00606310" w:rsidP="007924A7">
      <w:pPr>
        <w:pStyle w:val="2"/>
        <w:spacing w:line="480" w:lineRule="auto"/>
        <w:rPr>
          <w:b/>
          <w:bCs w:val="0"/>
          <w:sz w:val="28"/>
          <w:szCs w:val="28"/>
        </w:rPr>
      </w:pPr>
      <w:r w:rsidRPr="00606310">
        <w:rPr>
          <w:rFonts w:hint="eastAsia"/>
          <w:b/>
          <w:bCs w:val="0"/>
          <w:sz w:val="28"/>
          <w:szCs w:val="28"/>
        </w:rPr>
        <w:t>《水蒼》</w:t>
      </w:r>
      <w:r w:rsidRPr="00606310">
        <w:rPr>
          <w:rFonts w:hint="eastAsia"/>
          <w:b/>
          <w:bCs w:val="0"/>
          <w:sz w:val="28"/>
          <w:szCs w:val="28"/>
        </w:rPr>
        <w:t>C019+</w:t>
      </w:r>
      <w:r w:rsidRPr="00606310">
        <w:rPr>
          <w:rFonts w:hint="eastAsia"/>
          <w:b/>
          <w:bCs w:val="0"/>
          <w:sz w:val="28"/>
          <w:szCs w:val="28"/>
        </w:rPr>
        <w:t>《水蒼》</w:t>
      </w:r>
      <w:r w:rsidRPr="00606310">
        <w:rPr>
          <w:rFonts w:hint="eastAsia"/>
          <w:b/>
          <w:bCs w:val="0"/>
          <w:sz w:val="28"/>
          <w:szCs w:val="28"/>
        </w:rPr>
        <w:t>C020</w:t>
      </w:r>
    </w:p>
    <w:p w:rsidR="00606310" w:rsidRDefault="00606310" w:rsidP="007924A7">
      <w:pPr>
        <w:spacing w:line="480" w:lineRule="auto"/>
        <w:ind w:firstLineChars="200" w:firstLine="560"/>
        <w:textAlignment w:val="center"/>
        <w:rPr>
          <w:rFonts w:asciiTheme="minorEastAsia" w:hAnsiTheme="minorEastAsia"/>
          <w:color w:val="000000" w:themeColor="text1"/>
          <w:sz w:val="28"/>
          <w:szCs w:val="28"/>
        </w:rPr>
      </w:pPr>
      <w:r w:rsidRPr="00606310">
        <w:rPr>
          <w:rFonts w:asciiTheme="minorEastAsia" w:hAnsiTheme="minorEastAsia" w:hint="eastAsia"/>
          <w:color w:val="000000" w:themeColor="text1"/>
          <w:sz w:val="28"/>
          <w:szCs w:val="28"/>
        </w:rPr>
        <w:t>《蒼頡篇》有如下文句：</w:t>
      </w:r>
      <w:r w:rsidRPr="00606310">
        <w:rPr>
          <w:rStyle w:val="a9"/>
          <w:rFonts w:asciiTheme="minorEastAsia" w:hAnsiTheme="minorEastAsia"/>
          <w:color w:val="000000" w:themeColor="text1"/>
          <w:sz w:val="28"/>
          <w:szCs w:val="28"/>
        </w:rPr>
        <w:endnoteReference w:id="5"/>
      </w:r>
    </w:p>
    <w:p w:rsidR="00606310" w:rsidRPr="00606310" w:rsidRDefault="00606310" w:rsidP="007924A7">
      <w:pPr>
        <w:spacing w:line="480" w:lineRule="auto"/>
        <w:ind w:firstLineChars="200" w:firstLine="560"/>
        <w:textAlignment w:val="center"/>
        <w:rPr>
          <w:rFonts w:asciiTheme="minorEastAsia" w:hAnsiTheme="minorEastAsia"/>
          <w:color w:val="000000" w:themeColor="text1"/>
          <w:sz w:val="28"/>
          <w:szCs w:val="28"/>
        </w:rPr>
      </w:pPr>
    </w:p>
    <w:p w:rsidR="00606310" w:rsidRPr="00606310" w:rsidRDefault="00606310" w:rsidP="007924A7">
      <w:pPr>
        <w:pStyle w:val="a3"/>
        <w:spacing w:line="480" w:lineRule="auto"/>
        <w:ind w:leftChars="200" w:left="480" w:firstLine="560"/>
        <w:textAlignment w:val="center"/>
        <w:rPr>
          <w:rFonts w:ascii="楷体" w:eastAsia="楷体" w:hAnsi="楷体"/>
          <w:sz w:val="28"/>
          <w:szCs w:val="28"/>
        </w:rPr>
      </w:pPr>
      <w:r w:rsidRPr="00606310">
        <w:rPr>
          <w:rFonts w:ascii="楷体" w:eastAsia="楷体" w:hAnsi="楷体" w:hint="eastAsia"/>
          <w:sz w:val="28"/>
          <w:szCs w:val="28"/>
        </w:rPr>
        <w:t>●游敖周章。黚黶黯黮，</w:t>
      </w:r>
      <w:r w:rsidRPr="00606310">
        <w:rPr>
          <w:rFonts w:ascii="宋体-方正超大字符集" w:eastAsia="宋体-方正超大字符集" w:hAnsi="宋体-方正超大字符集" w:cs="宋体-方正超大字符集" w:hint="eastAsia"/>
          <w:sz w:val="28"/>
          <w:szCs w:val="28"/>
        </w:rPr>
        <w:t>𪑲</w:t>
      </w:r>
      <w:r w:rsidRPr="00606310">
        <w:rPr>
          <w:rFonts w:ascii="楷体" w:eastAsia="楷体" w:hAnsi="楷体" w:hint="eastAsia"/>
          <w:sz w:val="28"/>
          <w:szCs w:val="28"/>
        </w:rPr>
        <w:t>黝黭</w:t>
      </w:r>
      <w:r w:rsidRPr="00606310">
        <w:rPr>
          <w:rFonts w:ascii="楷体" w:eastAsia="楷体" w:hAnsi="楷体"/>
          <w:noProof/>
          <w:sz w:val="28"/>
          <w:szCs w:val="28"/>
        </w:rPr>
        <w:drawing>
          <wp:inline distT="0" distB="0" distL="0" distR="0" wp14:anchorId="4058DFCC" wp14:editId="2C8E77CB">
            <wp:extent cx="172192" cy="172192"/>
            <wp:effectExtent l="0" t="0" r="0"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1635" cy="171635"/>
                    </a:xfrm>
                    <a:prstGeom prst="rect">
                      <a:avLst/>
                    </a:prstGeom>
                  </pic:spPr>
                </pic:pic>
              </a:graphicData>
            </a:graphic>
          </wp:inline>
        </w:drawing>
      </w:r>
      <w:r w:rsidRPr="00606310">
        <w:rPr>
          <w:rFonts w:ascii="楷体" w:eastAsia="楷体" w:hAnsi="楷体" w:hint="eastAsia"/>
          <w:sz w:val="28"/>
          <w:szCs w:val="28"/>
        </w:rPr>
        <w:t>﹤䵮﹥。</w:t>
      </w:r>
      <w:r w:rsidRPr="00606310">
        <w:rPr>
          <w:rFonts w:ascii="宋体-方正超大字符集" w:eastAsia="宋体-方正超大字符集" w:hAnsi="宋体-方正超大字符集" w:cs="宋体-方正超大字符集" w:hint="eastAsia"/>
          <w:sz w:val="28"/>
          <w:szCs w:val="28"/>
        </w:rPr>
        <w:t>𪑙</w:t>
      </w:r>
      <w:r w:rsidRPr="00606310">
        <w:rPr>
          <w:rFonts w:ascii="楷体" w:eastAsia="楷体" w:hAnsi="楷体" w:hint="eastAsia"/>
          <w:sz w:val="28"/>
          <w:szCs w:val="28"/>
        </w:rPr>
        <w:t>黤赫赧，儵赤白黃。……</w:t>
      </w:r>
      <w:r w:rsidRPr="00606310">
        <w:rPr>
          <w:rFonts w:ascii="楷体" w:eastAsia="楷体" w:hAnsi="楷体" w:hint="eastAsia"/>
          <w:sz w:val="28"/>
          <w:szCs w:val="28"/>
          <w:vertAlign w:val="subscript"/>
        </w:rPr>
        <w:t>【《敦煌漢簡》1836】</w:t>
      </w:r>
    </w:p>
    <w:p w:rsidR="00606310" w:rsidRPr="00606310" w:rsidRDefault="00606310" w:rsidP="007924A7">
      <w:pPr>
        <w:pStyle w:val="a3"/>
        <w:spacing w:line="480" w:lineRule="auto"/>
        <w:ind w:leftChars="200" w:left="480" w:firstLine="560"/>
        <w:textAlignment w:val="center"/>
        <w:rPr>
          <w:rFonts w:ascii="楷体" w:eastAsia="楷体" w:hAnsi="楷体"/>
          <w:sz w:val="28"/>
          <w:szCs w:val="28"/>
        </w:rPr>
      </w:pPr>
      <w:r w:rsidRPr="00606310">
        <w:rPr>
          <w:rFonts w:ascii="楷体" w:eastAsia="楷体" w:hAnsi="楷体" w:hint="eastAsia"/>
          <w:sz w:val="28"/>
          <w:szCs w:val="28"/>
        </w:rPr>
        <w:t>游敖戠（周）章。黚黶黯黮，□□□</w:t>
      </w:r>
      <w:r w:rsidRPr="00606310">
        <w:rPr>
          <w:rFonts w:ascii="楷体" w:eastAsia="楷体" w:hAnsi="楷体"/>
          <w:noProof/>
          <w:sz w:val="28"/>
          <w:szCs w:val="28"/>
        </w:rPr>
        <w:drawing>
          <wp:inline distT="0" distB="0" distL="0" distR="0" wp14:anchorId="709662B0" wp14:editId="5454DFC4">
            <wp:extent cx="172192" cy="172192"/>
            <wp:effectExtent l="0" t="0" r="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1635" cy="171635"/>
                    </a:xfrm>
                    <a:prstGeom prst="rect">
                      <a:avLst/>
                    </a:prstGeom>
                  </pic:spPr>
                </pic:pic>
              </a:graphicData>
            </a:graphic>
          </wp:inline>
        </w:drawing>
      </w:r>
      <w:r w:rsidRPr="00606310">
        <w:rPr>
          <w:rFonts w:ascii="楷体" w:eastAsia="楷体" w:hAnsi="楷体" w:hint="eastAsia"/>
          <w:sz w:val="28"/>
          <w:szCs w:val="28"/>
        </w:rPr>
        <w:t>﹤䵮﹥。</w:t>
      </w:r>
      <w:r w:rsidRPr="00606310">
        <w:rPr>
          <w:rFonts w:ascii="宋体-方正超大字符集" w:eastAsia="宋体-方正超大字符集" w:hAnsi="宋体-方正超大字符集" w:cs="宋体-方正超大字符集" w:hint="eastAsia"/>
          <w:sz w:val="28"/>
          <w:szCs w:val="28"/>
        </w:rPr>
        <w:t>𪑙</w:t>
      </w:r>
      <w:r w:rsidRPr="00606310">
        <w:rPr>
          <w:rFonts w:ascii="楷体" w:eastAsia="楷体" w:hAnsi="楷体" w:hint="eastAsia"/>
          <w:sz w:val="28"/>
          <w:szCs w:val="28"/>
        </w:rPr>
        <w:t>黤赫赧，儵赤白黃。</w:t>
      </w:r>
      <w:r w:rsidRPr="00606310">
        <w:rPr>
          <w:rFonts w:ascii="楷体" w:eastAsia="楷体" w:hAnsi="楷体" w:hint="eastAsia"/>
          <w:noProof/>
          <w:sz w:val="28"/>
          <w:szCs w:val="28"/>
          <w:vertAlign w:val="subscript"/>
        </w:rPr>
        <w:t>【《阜蒼》C</w:t>
      </w:r>
      <w:r w:rsidRPr="00606310">
        <w:rPr>
          <w:rFonts w:ascii="楷体" w:eastAsia="楷体" w:hAnsi="楷体" w:hint="eastAsia"/>
          <w:sz w:val="28"/>
          <w:szCs w:val="28"/>
          <w:vertAlign w:val="subscript"/>
        </w:rPr>
        <w:t>032、</w:t>
      </w:r>
      <w:r w:rsidRPr="00606310">
        <w:rPr>
          <w:rFonts w:ascii="楷体" w:eastAsia="楷体" w:hAnsi="楷体" w:hint="eastAsia"/>
          <w:noProof/>
          <w:sz w:val="28"/>
          <w:szCs w:val="28"/>
          <w:vertAlign w:val="subscript"/>
        </w:rPr>
        <w:t>《阜蒼》C</w:t>
      </w:r>
      <w:r w:rsidRPr="00606310">
        <w:rPr>
          <w:rFonts w:ascii="楷体" w:eastAsia="楷体" w:hAnsi="楷体" w:hint="eastAsia"/>
          <w:sz w:val="28"/>
          <w:szCs w:val="28"/>
          <w:vertAlign w:val="subscript"/>
        </w:rPr>
        <w:t>033、</w:t>
      </w:r>
      <w:r w:rsidRPr="00606310">
        <w:rPr>
          <w:rFonts w:ascii="楷体" w:eastAsia="楷体" w:hAnsi="楷体" w:hint="eastAsia"/>
          <w:noProof/>
          <w:sz w:val="28"/>
          <w:szCs w:val="28"/>
          <w:vertAlign w:val="subscript"/>
        </w:rPr>
        <w:t>《阜蒼》C</w:t>
      </w:r>
      <w:r w:rsidRPr="00606310">
        <w:rPr>
          <w:rFonts w:ascii="楷体" w:eastAsia="楷体" w:hAnsi="楷体" w:hint="eastAsia"/>
          <w:sz w:val="28"/>
          <w:szCs w:val="28"/>
          <w:vertAlign w:val="subscript"/>
        </w:rPr>
        <w:t>034】</w:t>
      </w:r>
    </w:p>
    <w:p w:rsidR="00606310" w:rsidRPr="00606310" w:rsidRDefault="00606310" w:rsidP="007924A7">
      <w:pPr>
        <w:pStyle w:val="a3"/>
        <w:spacing w:line="480" w:lineRule="auto"/>
        <w:ind w:leftChars="200" w:left="480" w:firstLine="560"/>
        <w:textAlignment w:val="center"/>
        <w:rPr>
          <w:rFonts w:ascii="楷体" w:eastAsia="楷体" w:hAnsi="楷体"/>
          <w:sz w:val="28"/>
          <w:szCs w:val="28"/>
        </w:rPr>
      </w:pPr>
      <w:r w:rsidRPr="00606310">
        <w:rPr>
          <w:rFonts w:ascii="楷体" w:eastAsia="楷体" w:hAnsi="楷体" w:hint="eastAsia"/>
          <w:sz w:val="28"/>
          <w:szCs w:val="28"/>
        </w:rPr>
        <w:t>游敖周章。黚黶黯黮，</w:t>
      </w:r>
      <w:r w:rsidRPr="00606310">
        <w:rPr>
          <w:rFonts w:ascii="宋体-方正超大字符集" w:eastAsia="宋体-方正超大字符集" w:hAnsi="宋体-方正超大字符集" w:cs="宋体-方正超大字符集" w:hint="eastAsia"/>
          <w:sz w:val="28"/>
          <w:szCs w:val="28"/>
        </w:rPr>
        <w:t>𪑲</w:t>
      </w:r>
      <w:r w:rsidRPr="00606310">
        <w:rPr>
          <w:rFonts w:ascii="楷体" w:eastAsia="楷体" w:hAnsi="楷体" w:hint="eastAsia"/>
          <w:sz w:val="28"/>
          <w:szCs w:val="28"/>
        </w:rPr>
        <w:t>黝黭</w:t>
      </w:r>
      <w:r w:rsidRPr="00606310">
        <w:rPr>
          <w:rFonts w:ascii="楷体" w:eastAsia="楷体" w:hAnsi="楷体"/>
          <w:noProof/>
          <w:sz w:val="28"/>
          <w:szCs w:val="28"/>
        </w:rPr>
        <w:drawing>
          <wp:inline distT="0" distB="0" distL="0" distR="0" wp14:anchorId="57193659" wp14:editId="7D46CD7E">
            <wp:extent cx="172192" cy="172192"/>
            <wp:effectExtent l="0" t="0" r="0" b="0"/>
            <wp:docPr id="1659" name="图片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1635" cy="171635"/>
                    </a:xfrm>
                    <a:prstGeom prst="rect">
                      <a:avLst/>
                    </a:prstGeom>
                  </pic:spPr>
                </pic:pic>
              </a:graphicData>
            </a:graphic>
          </wp:inline>
        </w:drawing>
      </w:r>
      <w:r w:rsidRPr="00606310">
        <w:rPr>
          <w:rFonts w:ascii="楷体" w:eastAsia="楷体" w:hAnsi="楷体" w:hint="eastAsia"/>
          <w:sz w:val="28"/>
          <w:szCs w:val="28"/>
        </w:rPr>
        <w:t>﹤䵮﹥。</w:t>
      </w:r>
      <w:r w:rsidRPr="00606310">
        <w:rPr>
          <w:rFonts w:ascii="宋体-方正超大字符集" w:eastAsia="宋体-方正超大字符集" w:hAnsi="宋体-方正超大字符集" w:cs="宋体-方正超大字符集" w:hint="eastAsia"/>
          <w:sz w:val="28"/>
          <w:szCs w:val="28"/>
        </w:rPr>
        <w:t>𪑙</w:t>
      </w:r>
      <w:r w:rsidRPr="00606310">
        <w:rPr>
          <w:rFonts w:ascii="楷体" w:eastAsia="楷体" w:hAnsi="楷体" w:hint="eastAsia"/>
          <w:sz w:val="28"/>
          <w:szCs w:val="28"/>
        </w:rPr>
        <w:t>黤赫赧，儵赤白黃。</w:t>
      </w:r>
      <w:r w:rsidRPr="00606310">
        <w:rPr>
          <w:rFonts w:ascii="楷体" w:eastAsia="楷体" w:hAnsi="楷体" w:hint="eastAsia"/>
          <w:noProof/>
          <w:sz w:val="28"/>
          <w:szCs w:val="28"/>
          <w:vertAlign w:val="subscript"/>
        </w:rPr>
        <w:t>【《北蒼》049</w:t>
      </w:r>
      <w:r w:rsidRPr="00606310">
        <w:rPr>
          <w:rFonts w:ascii="楷体" w:eastAsia="楷体" w:hAnsi="楷体" w:hint="eastAsia"/>
          <w:sz w:val="28"/>
          <w:szCs w:val="28"/>
          <w:vertAlign w:val="subscript"/>
        </w:rPr>
        <w:t>】</w:t>
      </w:r>
    </w:p>
    <w:p w:rsidR="00606310" w:rsidRDefault="00606310" w:rsidP="007924A7">
      <w:pPr>
        <w:spacing w:line="480" w:lineRule="auto"/>
        <w:textAlignment w:val="center"/>
        <w:rPr>
          <w:sz w:val="28"/>
          <w:szCs w:val="28"/>
        </w:rPr>
      </w:pPr>
    </w:p>
    <w:p w:rsidR="00606310" w:rsidRDefault="00606310" w:rsidP="007924A7">
      <w:pPr>
        <w:spacing w:line="480" w:lineRule="auto"/>
        <w:textAlignment w:val="center"/>
        <w:rPr>
          <w:sz w:val="28"/>
          <w:szCs w:val="28"/>
        </w:rPr>
      </w:pPr>
      <w:r w:rsidRPr="00606310">
        <w:rPr>
          <w:rFonts w:hint="eastAsia"/>
          <w:sz w:val="28"/>
          <w:szCs w:val="28"/>
        </w:rPr>
        <w:t>《水蒼》亦有相應的文句：</w:t>
      </w:r>
    </w:p>
    <w:p w:rsidR="00606310" w:rsidRPr="00606310" w:rsidRDefault="00606310" w:rsidP="007924A7">
      <w:pPr>
        <w:spacing w:line="480" w:lineRule="auto"/>
        <w:textAlignment w:val="center"/>
        <w:rPr>
          <w:sz w:val="28"/>
          <w:szCs w:val="28"/>
        </w:rPr>
      </w:pPr>
    </w:p>
    <w:p w:rsidR="00606310" w:rsidRPr="00606310" w:rsidRDefault="00606310" w:rsidP="007924A7">
      <w:pPr>
        <w:pStyle w:val="a3"/>
        <w:spacing w:line="480" w:lineRule="auto"/>
        <w:ind w:leftChars="200" w:left="480" w:firstLine="560"/>
        <w:textAlignment w:val="center"/>
        <w:rPr>
          <w:rFonts w:ascii="楷体" w:eastAsia="楷体" w:hAnsi="楷体" w:cs="宋体"/>
          <w:color w:val="000000" w:themeColor="text1"/>
          <w:kern w:val="0"/>
          <w:sz w:val="28"/>
          <w:szCs w:val="28"/>
          <w:vertAlign w:val="subscript"/>
        </w:rPr>
      </w:pPr>
      <w:r w:rsidRPr="00606310">
        <w:rPr>
          <w:rFonts w:ascii="楷体" w:eastAsia="楷体" w:hAnsi="楷体" w:hint="eastAsia"/>
          <w:sz w:val="28"/>
          <w:szCs w:val="28"/>
        </w:rPr>
        <w:t>……</w:t>
      </w:r>
      <w:r w:rsidRPr="00606310">
        <w:rPr>
          <w:rFonts w:ascii="楷体" w:eastAsia="楷体" w:hAnsi="楷体" w:hint="eastAsia"/>
          <w:color w:val="000000" w:themeColor="text1"/>
          <w:sz w:val="28"/>
          <w:szCs w:val="28"/>
        </w:rPr>
        <w:t>化。黚黶黯黮黑如</w:t>
      </w:r>
      <w:r w:rsidRPr="00606310">
        <w:rPr>
          <w:rFonts w:ascii="楷体" w:eastAsia="楷体" w:hAnsi="楷体"/>
          <w:noProof/>
          <w:sz w:val="28"/>
          <w:szCs w:val="28"/>
        </w:rPr>
        <w:drawing>
          <wp:inline distT="0" distB="0" distL="0" distR="0" wp14:anchorId="204660D3" wp14:editId="46FD307B">
            <wp:extent cx="153164" cy="15120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3164" cy="151200"/>
                    </a:xfrm>
                    <a:prstGeom prst="rect">
                      <a:avLst/>
                    </a:prstGeom>
                  </pic:spPr>
                </pic:pic>
              </a:graphicData>
            </a:graphic>
          </wp:inline>
        </w:drawing>
      </w:r>
      <w:r w:rsidRPr="00606310">
        <w:rPr>
          <w:rFonts w:ascii="楷体" w:eastAsia="楷体" w:hAnsi="楷体" w:hint="eastAsia"/>
          <w:color w:val="000000" w:themeColor="text1"/>
          <w:sz w:val="28"/>
          <w:szCs w:val="28"/>
        </w:rPr>
        <w:t>（皯）。</w:t>
      </w:r>
      <w:r w:rsidRPr="00606310">
        <w:rPr>
          <w:rFonts w:ascii="楷体" w:eastAsia="楷体" w:hAnsi="楷体"/>
          <w:noProof/>
          <w:sz w:val="28"/>
          <w:szCs w:val="28"/>
        </w:rPr>
        <w:drawing>
          <wp:inline distT="0" distB="0" distL="0" distR="0" wp14:anchorId="7A39B081" wp14:editId="12352C31">
            <wp:extent cx="142139" cy="15120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2139" cy="151200"/>
                    </a:xfrm>
                    <a:prstGeom prst="rect">
                      <a:avLst/>
                    </a:prstGeom>
                  </pic:spPr>
                </pic:pic>
              </a:graphicData>
            </a:graphic>
          </wp:inline>
        </w:drawing>
      </w:r>
      <w:r w:rsidRPr="00606310">
        <w:rPr>
          <w:rFonts w:ascii="楷体" w:eastAsia="楷体" w:hAnsi="楷体" w:hint="eastAsia"/>
          <w:color w:val="000000" w:themeColor="text1"/>
          <w:sz w:val="28"/>
          <w:szCs w:val="28"/>
        </w:rPr>
        <w:t>（</w:t>
      </w:r>
      <w:r w:rsidRPr="00606310">
        <w:rPr>
          <w:rFonts w:ascii="宋体-方正超大字符集" w:eastAsia="宋体-方正超大字符集" w:hAnsi="宋体-方正超大字符集" w:cs="宋体-方正超大字符集" w:hint="eastAsia"/>
          <w:color w:val="000000" w:themeColor="text1"/>
          <w:sz w:val="28"/>
          <w:szCs w:val="28"/>
        </w:rPr>
        <w:t>𪑲</w:t>
      </w:r>
      <w:r w:rsidRPr="00606310">
        <w:rPr>
          <w:rFonts w:ascii="楷体" w:eastAsia="楷体" w:hAnsi="楷体" w:cs="宋体-方正超大字符集" w:hint="eastAsia"/>
          <w:color w:val="000000" w:themeColor="text1"/>
          <w:sz w:val="28"/>
          <w:szCs w:val="28"/>
        </w:rPr>
        <w:t>—</w:t>
      </w:r>
      <w:r w:rsidRPr="00606310">
        <w:rPr>
          <w:rFonts w:ascii="楷体" w:eastAsia="楷体" w:hAnsi="楷体" w:hint="eastAsia"/>
          <w:color w:val="000000" w:themeColor="text1"/>
          <w:sz w:val="28"/>
          <w:szCs w:val="28"/>
        </w:rPr>
        <w:t>黦）</w:t>
      </w:r>
      <w:r w:rsidRPr="00606310">
        <w:rPr>
          <w:rFonts w:ascii="楷体" w:eastAsia="楷体" w:hAnsi="楷体"/>
          <w:noProof/>
          <w:sz w:val="28"/>
          <w:szCs w:val="28"/>
        </w:rPr>
        <w:drawing>
          <wp:inline distT="0" distB="0" distL="0" distR="0" wp14:anchorId="1CED19DC" wp14:editId="4F05E064">
            <wp:extent cx="149993" cy="15120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9993" cy="151200"/>
                    </a:xfrm>
                    <a:prstGeom prst="rect">
                      <a:avLst/>
                    </a:prstGeom>
                  </pic:spPr>
                </pic:pic>
              </a:graphicData>
            </a:graphic>
          </wp:inline>
        </w:drawing>
      </w:r>
      <w:r w:rsidRPr="00606310">
        <w:rPr>
          <w:rFonts w:ascii="楷体" w:eastAsia="楷体" w:hAnsi="楷体" w:hint="eastAsia"/>
          <w:color w:val="000000" w:themeColor="text1"/>
          <w:sz w:val="28"/>
          <w:szCs w:val="28"/>
        </w:rPr>
        <w:t>（黝）</w:t>
      </w:r>
      <w:r w:rsidRPr="00606310">
        <w:rPr>
          <w:rFonts w:ascii="楷体" w:eastAsia="楷体" w:hAnsi="楷体"/>
          <w:noProof/>
          <w:color w:val="000000" w:themeColor="text1"/>
          <w:sz w:val="28"/>
          <w:szCs w:val="28"/>
        </w:rPr>
        <w:drawing>
          <wp:inline distT="0" distB="0" distL="0" distR="0" wp14:anchorId="2F7E4381" wp14:editId="19F08A47">
            <wp:extent cx="151200" cy="151200"/>
            <wp:effectExtent l="0" t="0" r="1270" b="1270"/>
            <wp:docPr id="545"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1200" cy="151200"/>
                    </a:xfrm>
                    <a:prstGeom prst="rect">
                      <a:avLst/>
                    </a:prstGeom>
                  </pic:spPr>
                </pic:pic>
              </a:graphicData>
            </a:graphic>
          </wp:inline>
        </w:drawing>
      </w:r>
      <w:r w:rsidRPr="00606310">
        <w:rPr>
          <w:rFonts w:ascii="楷体" w:eastAsia="楷体" w:hAnsi="楷体" w:hint="eastAsia"/>
          <w:color w:val="000000" w:themeColor="text1"/>
          <w:sz w:val="28"/>
          <w:szCs w:val="28"/>
        </w:rPr>
        <w:t>（黭）䵰（䵮）〔命〕</w:t>
      </w:r>
      <w:r w:rsidRPr="00606310">
        <w:rPr>
          <w:rFonts w:ascii="楷体" w:eastAsia="楷体" w:hAnsi="楷体"/>
          <w:color w:val="000000" w:themeColor="text1"/>
          <w:sz w:val="28"/>
          <w:szCs w:val="28"/>
        </w:rPr>
        <w:t>……</w:t>
      </w:r>
      <w:r w:rsidRPr="00606310">
        <w:rPr>
          <w:rFonts w:ascii="楷体" w:eastAsia="楷体" w:hAnsi="楷体" w:cs="宋体" w:hint="eastAsia"/>
          <w:color w:val="000000" w:themeColor="text1"/>
          <w:kern w:val="0"/>
          <w:sz w:val="28"/>
          <w:szCs w:val="28"/>
          <w:vertAlign w:val="subscript"/>
        </w:rPr>
        <w:t>【</w:t>
      </w:r>
      <w:r w:rsidRPr="00606310">
        <w:rPr>
          <w:rFonts w:ascii="楷体" w:eastAsia="楷体" w:hAnsi="楷体" w:hint="eastAsia"/>
          <w:color w:val="000000" w:themeColor="text1"/>
          <w:sz w:val="28"/>
          <w:szCs w:val="28"/>
          <w:vertAlign w:val="subscript"/>
        </w:rPr>
        <w:t>《水蒼》C019</w:t>
      </w:r>
      <w:r w:rsidRPr="00606310">
        <w:rPr>
          <w:rFonts w:ascii="楷体" w:eastAsia="楷体" w:hAnsi="楷体" w:cs="宋体" w:hint="eastAsia"/>
          <w:color w:val="000000" w:themeColor="text1"/>
          <w:kern w:val="0"/>
          <w:sz w:val="28"/>
          <w:szCs w:val="28"/>
          <w:vertAlign w:val="subscript"/>
        </w:rPr>
        <w:t>】</w:t>
      </w:r>
    </w:p>
    <w:p w:rsidR="00606310" w:rsidRPr="00606310" w:rsidRDefault="00606310" w:rsidP="007924A7">
      <w:pPr>
        <w:pStyle w:val="a3"/>
        <w:spacing w:line="480" w:lineRule="auto"/>
        <w:ind w:leftChars="200" w:left="480" w:firstLine="560"/>
        <w:textAlignment w:val="center"/>
        <w:rPr>
          <w:rFonts w:ascii="楷体" w:eastAsia="楷体" w:hAnsi="楷体" w:cs="宋体"/>
          <w:color w:val="000000" w:themeColor="text1"/>
          <w:kern w:val="0"/>
          <w:sz w:val="28"/>
          <w:szCs w:val="28"/>
          <w:vertAlign w:val="subscript"/>
        </w:rPr>
      </w:pPr>
      <w:r w:rsidRPr="00606310">
        <w:rPr>
          <w:rFonts w:ascii="楷体" w:eastAsia="楷体" w:hAnsi="楷体" w:hint="eastAsia"/>
          <w:sz w:val="28"/>
          <w:szCs w:val="28"/>
        </w:rPr>
        <w:t>……</w:t>
      </w:r>
      <w:r w:rsidRPr="00606310">
        <w:rPr>
          <w:rFonts w:ascii="楷体" w:eastAsia="楷体" w:hAnsi="楷体" w:hint="eastAsia"/>
          <w:color w:val="000000" w:themeColor="text1"/>
          <w:sz w:val="28"/>
          <w:szCs w:val="28"/>
        </w:rPr>
        <w:t>詑（訑）多。</w:t>
      </w:r>
      <w:r w:rsidRPr="00606310">
        <w:rPr>
          <w:rFonts w:ascii="宋体-方正超大字符集" w:eastAsia="宋体-方正超大字符集" w:hAnsi="宋体-方正超大字符集" w:cs="宋体-方正超大字符集" w:hint="eastAsia"/>
          <w:color w:val="000000" w:themeColor="text1"/>
          <w:sz w:val="28"/>
          <w:szCs w:val="28"/>
        </w:rPr>
        <w:t>𪑙</w:t>
      </w:r>
      <w:r w:rsidRPr="00606310">
        <w:rPr>
          <w:rFonts w:ascii="楷体" w:eastAsia="楷体" w:hAnsi="楷体" w:hint="eastAsia"/>
          <w:color w:val="000000" w:themeColor="text1"/>
          <w:sz w:val="28"/>
          <w:szCs w:val="28"/>
        </w:rPr>
        <w:t>黤赫赧</w:t>
      </w:r>
      <w:r w:rsidRPr="00606310">
        <w:rPr>
          <w:rFonts w:ascii="楷体" w:eastAsia="楷体" w:hAnsi="楷体" w:cs="宋体" w:hint="eastAsia"/>
          <w:color w:val="000000" w:themeColor="text1"/>
          <w:kern w:val="0"/>
          <w:sz w:val="28"/>
          <w:szCs w:val="28"/>
          <w:vertAlign w:val="subscript"/>
        </w:rPr>
        <w:t>【</w:t>
      </w:r>
      <w:r w:rsidRPr="00606310">
        <w:rPr>
          <w:rFonts w:ascii="楷体" w:eastAsia="楷体" w:hAnsi="楷体" w:hint="eastAsia"/>
          <w:color w:val="000000" w:themeColor="text1"/>
          <w:sz w:val="28"/>
          <w:szCs w:val="28"/>
          <w:vertAlign w:val="subscript"/>
        </w:rPr>
        <w:t>《水蒼》C020</w:t>
      </w:r>
      <w:r w:rsidRPr="00606310">
        <w:rPr>
          <w:rFonts w:ascii="楷体" w:eastAsia="楷体" w:hAnsi="楷体" w:cs="宋体" w:hint="eastAsia"/>
          <w:color w:val="000000" w:themeColor="text1"/>
          <w:kern w:val="0"/>
          <w:sz w:val="28"/>
          <w:szCs w:val="28"/>
          <w:vertAlign w:val="subscript"/>
        </w:rPr>
        <w:t>】</w:t>
      </w:r>
    </w:p>
    <w:p w:rsidR="00606310" w:rsidRPr="00606310" w:rsidRDefault="00606310" w:rsidP="007924A7">
      <w:pPr>
        <w:pStyle w:val="a3"/>
        <w:spacing w:line="480" w:lineRule="auto"/>
        <w:ind w:leftChars="200" w:left="480" w:firstLine="560"/>
        <w:textAlignment w:val="center"/>
        <w:rPr>
          <w:rFonts w:ascii="仿宋" w:eastAsia="仿宋" w:hAnsi="仿宋"/>
          <w:sz w:val="28"/>
          <w:szCs w:val="28"/>
        </w:rPr>
      </w:pPr>
    </w:p>
    <w:p w:rsidR="00606310" w:rsidRDefault="00606310" w:rsidP="007924A7">
      <w:pPr>
        <w:spacing w:line="480" w:lineRule="auto"/>
        <w:textAlignment w:val="center"/>
        <w:rPr>
          <w:sz w:val="28"/>
          <w:szCs w:val="28"/>
        </w:rPr>
      </w:pPr>
      <w:r w:rsidRPr="00606310">
        <w:rPr>
          <w:sz w:val="28"/>
          <w:szCs w:val="28"/>
        </w:rPr>
        <w:lastRenderedPageBreak/>
        <w:t>張存良《水泉子漢簡七言本〈蒼頡篇〉蠡測》</w:t>
      </w:r>
      <w:r w:rsidRPr="00606310">
        <w:rPr>
          <w:rFonts w:hint="eastAsia"/>
          <w:sz w:val="28"/>
          <w:szCs w:val="28"/>
        </w:rPr>
        <w:t>已據上引《敦煌漢簡》將二者編聯，</w:t>
      </w:r>
      <w:r w:rsidRPr="00606310">
        <w:rPr>
          <w:rStyle w:val="a9"/>
          <w:rFonts w:asciiTheme="minorEastAsia" w:hAnsiTheme="minorEastAsia"/>
          <w:sz w:val="28"/>
          <w:szCs w:val="28"/>
        </w:rPr>
        <w:endnoteReference w:id="6"/>
      </w:r>
      <w:r w:rsidRPr="00606310">
        <w:rPr>
          <w:rFonts w:hint="eastAsia"/>
          <w:sz w:val="28"/>
          <w:szCs w:val="28"/>
        </w:rPr>
        <w:t>其中，《水蒼》補釋的“命”字（胡</w:t>
      </w:r>
      <w:r w:rsidRPr="00606310">
        <w:rPr>
          <w:rFonts w:asciiTheme="minorEastAsia" w:hAnsiTheme="minorEastAsia" w:hint="eastAsia"/>
          <w:sz w:val="28"/>
          <w:szCs w:val="28"/>
        </w:rPr>
        <w:t>平生先生釋爲“赤”</w:t>
      </w:r>
      <w:r w:rsidRPr="00606310">
        <w:rPr>
          <w:rStyle w:val="a9"/>
          <w:rFonts w:asciiTheme="minorEastAsia" w:hAnsiTheme="minorEastAsia"/>
          <w:sz w:val="28"/>
          <w:szCs w:val="28"/>
        </w:rPr>
        <w:endnoteReference w:id="7"/>
      </w:r>
      <w:r w:rsidRPr="00606310">
        <w:rPr>
          <w:rFonts w:hint="eastAsia"/>
          <w:sz w:val="28"/>
          <w:szCs w:val="28"/>
        </w:rPr>
        <w:t>），</w:t>
      </w:r>
      <w:r w:rsidRPr="00606310">
        <w:rPr>
          <w:sz w:val="28"/>
          <w:szCs w:val="28"/>
        </w:rPr>
        <w:t>《水泉子漢簡七言本〈蒼頡篇〉蠡測》</w:t>
      </w:r>
      <w:r w:rsidRPr="00606310">
        <w:rPr>
          <w:rFonts w:hint="eastAsia"/>
          <w:sz w:val="28"/>
          <w:szCs w:val="28"/>
        </w:rPr>
        <w:t>一文</w:t>
      </w:r>
      <w:r w:rsidRPr="00606310">
        <w:rPr>
          <w:rFonts w:hint="eastAsia"/>
          <w:noProof/>
          <w:sz w:val="28"/>
          <w:szCs w:val="28"/>
        </w:rPr>
        <w:t>僅釋上半部之“</w:t>
      </w:r>
      <w:r w:rsidRPr="00606310">
        <w:rPr>
          <w:rFonts w:hint="eastAsia"/>
          <w:sz w:val="28"/>
          <w:szCs w:val="28"/>
        </w:rPr>
        <w:t>亼”形，其後尚有一個表示未知缺文的符號“</w:t>
      </w:r>
      <w:r w:rsidRPr="00606310">
        <w:rPr>
          <w:rFonts w:hint="eastAsia"/>
          <w:noProof/>
          <w:color w:val="000000"/>
          <w:sz w:val="28"/>
          <w:szCs w:val="28"/>
        </w:rPr>
        <w:drawing>
          <wp:inline distT="0" distB="0" distL="0" distR="0" wp14:anchorId="3BF5742D" wp14:editId="5276A688">
            <wp:extent cx="153035" cy="1530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lum contrast="6000"/>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inline>
        </w:drawing>
      </w:r>
      <w:r w:rsidRPr="00606310">
        <w:rPr>
          <w:rFonts w:hint="eastAsia"/>
          <w:sz w:val="28"/>
          <w:szCs w:val="28"/>
        </w:rPr>
        <w:t>”和表示未識字的符號“□”。《水蒼》亦據相關漢簡《蒼頡篇》將二者加以編聯，釋文已如上引。按此二簡作：</w:t>
      </w:r>
    </w:p>
    <w:p w:rsidR="00606310" w:rsidRDefault="00606310" w:rsidP="007924A7">
      <w:pPr>
        <w:spacing w:line="480" w:lineRule="auto"/>
        <w:textAlignment w:val="center"/>
        <w:rPr>
          <w:sz w:val="28"/>
          <w:szCs w:val="28"/>
        </w:rP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606310" w:rsidTr="00606310">
        <w:trPr>
          <w:jc w:val="center"/>
        </w:trPr>
        <w:tc>
          <w:tcPr>
            <w:tcW w:w="4261" w:type="dxa"/>
          </w:tcPr>
          <w:p w:rsidR="00606310" w:rsidRPr="00606310" w:rsidRDefault="00606310" w:rsidP="007924A7">
            <w:pPr>
              <w:spacing w:line="480" w:lineRule="auto"/>
              <w:jc w:val="center"/>
              <w:textAlignment w:val="center"/>
              <w:rPr>
                <w:rFonts w:ascii="楷体" w:eastAsia="楷体" w:hAnsi="楷体"/>
                <w:sz w:val="28"/>
                <w:szCs w:val="28"/>
              </w:rPr>
            </w:pPr>
            <w:r w:rsidRPr="00606310">
              <w:rPr>
                <w:rFonts w:ascii="楷体" w:eastAsia="楷体" w:hAnsi="楷体" w:hint="eastAsia"/>
                <w:noProof/>
                <w:color w:val="000000" w:themeColor="text1"/>
                <w:sz w:val="28"/>
                <w:szCs w:val="28"/>
              </w:rPr>
              <w:drawing>
                <wp:inline distT="0" distB="0" distL="0" distR="0" wp14:anchorId="018702DC" wp14:editId="33856720">
                  <wp:extent cx="606072" cy="3204000"/>
                  <wp:effectExtent l="0" t="0" r="381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072" cy="3204000"/>
                          </a:xfrm>
                          <a:prstGeom prst="rect">
                            <a:avLst/>
                          </a:prstGeom>
                          <a:noFill/>
                          <a:ln>
                            <a:noFill/>
                          </a:ln>
                        </pic:spPr>
                      </pic:pic>
                    </a:graphicData>
                  </a:graphic>
                </wp:inline>
              </w:drawing>
            </w:r>
            <w:r w:rsidRPr="00606310">
              <w:rPr>
                <w:rFonts w:ascii="楷体" w:eastAsia="楷体" w:hAnsi="楷体" w:hint="eastAsia"/>
                <w:color w:val="000000" w:themeColor="text1"/>
                <w:sz w:val="28"/>
                <w:szCs w:val="28"/>
              </w:rPr>
              <w:t>暫編號044</w:t>
            </w:r>
          </w:p>
        </w:tc>
        <w:tc>
          <w:tcPr>
            <w:tcW w:w="4261" w:type="dxa"/>
          </w:tcPr>
          <w:p w:rsidR="00606310" w:rsidRDefault="00606310" w:rsidP="007924A7">
            <w:pPr>
              <w:spacing w:line="480" w:lineRule="auto"/>
              <w:jc w:val="center"/>
              <w:textAlignment w:val="center"/>
              <w:rPr>
                <w:sz w:val="28"/>
                <w:szCs w:val="28"/>
              </w:rPr>
            </w:pPr>
            <w:r w:rsidRPr="00606310">
              <w:rPr>
                <w:rFonts w:ascii="仿宋" w:eastAsia="仿宋" w:hAnsi="仿宋" w:hint="eastAsia"/>
                <w:noProof/>
                <w:color w:val="000000" w:themeColor="text1"/>
                <w:sz w:val="28"/>
                <w:szCs w:val="28"/>
              </w:rPr>
              <w:drawing>
                <wp:inline distT="0" distB="0" distL="0" distR="0" wp14:anchorId="286F0207" wp14:editId="45AD9405">
                  <wp:extent cx="504000" cy="309476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 cy="3094768"/>
                          </a:xfrm>
                          <a:prstGeom prst="rect">
                            <a:avLst/>
                          </a:prstGeom>
                          <a:noFill/>
                          <a:ln>
                            <a:noFill/>
                          </a:ln>
                        </pic:spPr>
                      </pic:pic>
                    </a:graphicData>
                  </a:graphic>
                </wp:inline>
              </w:drawing>
            </w:r>
            <w:r w:rsidRPr="00606310">
              <w:rPr>
                <w:rFonts w:ascii="楷体" w:eastAsia="楷体" w:hAnsi="楷体" w:hint="eastAsia"/>
                <w:sz w:val="28"/>
                <w:szCs w:val="28"/>
              </w:rPr>
              <w:t>《水蒼》</w:t>
            </w:r>
            <w:r w:rsidRPr="00606310">
              <w:rPr>
                <w:rFonts w:ascii="楷体" w:eastAsia="楷体" w:hAnsi="楷体" w:hint="eastAsia"/>
                <w:color w:val="000000" w:themeColor="text1"/>
                <w:sz w:val="28"/>
                <w:szCs w:val="28"/>
              </w:rPr>
              <w:t>C019</w:t>
            </w:r>
          </w:p>
        </w:tc>
      </w:tr>
      <w:tr w:rsidR="00606310" w:rsidTr="00606310">
        <w:trPr>
          <w:jc w:val="center"/>
        </w:trPr>
        <w:tc>
          <w:tcPr>
            <w:tcW w:w="4261" w:type="dxa"/>
          </w:tcPr>
          <w:p w:rsidR="00606310" w:rsidRDefault="00606310" w:rsidP="007924A7">
            <w:pPr>
              <w:spacing w:line="480" w:lineRule="auto"/>
              <w:jc w:val="center"/>
              <w:textAlignment w:val="center"/>
              <w:rPr>
                <w:sz w:val="28"/>
                <w:szCs w:val="28"/>
              </w:rPr>
            </w:pPr>
            <w:r w:rsidRPr="00606310">
              <w:rPr>
                <w:rFonts w:ascii="仿宋" w:eastAsia="仿宋" w:hAnsi="仿宋" w:hint="eastAsia"/>
                <w:noProof/>
                <w:color w:val="000000" w:themeColor="text1"/>
                <w:sz w:val="28"/>
                <w:szCs w:val="28"/>
              </w:rPr>
              <w:drawing>
                <wp:inline distT="0" distB="0" distL="0" distR="0" wp14:anchorId="731A8228" wp14:editId="5B003D61">
                  <wp:extent cx="500564" cy="1980000"/>
                  <wp:effectExtent l="0" t="0" r="0" b="127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564" cy="1980000"/>
                          </a:xfrm>
                          <a:prstGeom prst="rect">
                            <a:avLst/>
                          </a:prstGeom>
                          <a:noFill/>
                          <a:ln>
                            <a:noFill/>
                          </a:ln>
                        </pic:spPr>
                      </pic:pic>
                    </a:graphicData>
                  </a:graphic>
                </wp:inline>
              </w:drawing>
            </w:r>
            <w:r w:rsidRPr="00606310">
              <w:rPr>
                <w:rFonts w:ascii="楷体" w:eastAsia="楷体" w:hAnsi="楷体" w:hint="eastAsia"/>
                <w:color w:val="000000" w:themeColor="text1"/>
                <w:sz w:val="28"/>
                <w:szCs w:val="28"/>
              </w:rPr>
              <w:t>暫編號041</w:t>
            </w:r>
          </w:p>
        </w:tc>
        <w:tc>
          <w:tcPr>
            <w:tcW w:w="4261" w:type="dxa"/>
          </w:tcPr>
          <w:p w:rsidR="00606310" w:rsidRDefault="00606310" w:rsidP="007924A7">
            <w:pPr>
              <w:spacing w:line="480" w:lineRule="auto"/>
              <w:jc w:val="center"/>
              <w:textAlignment w:val="center"/>
              <w:rPr>
                <w:sz w:val="28"/>
                <w:szCs w:val="28"/>
              </w:rPr>
            </w:pPr>
            <w:r w:rsidRPr="00606310">
              <w:rPr>
                <w:rFonts w:ascii="仿宋" w:eastAsia="仿宋" w:hAnsi="仿宋" w:hint="eastAsia"/>
                <w:noProof/>
                <w:color w:val="000000" w:themeColor="text1"/>
                <w:sz w:val="28"/>
                <w:szCs w:val="28"/>
              </w:rPr>
              <w:drawing>
                <wp:inline distT="0" distB="0" distL="0" distR="0" wp14:anchorId="2167969F" wp14:editId="1E0A1F17">
                  <wp:extent cx="479023" cy="1642898"/>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800" cy="1645561"/>
                          </a:xfrm>
                          <a:prstGeom prst="rect">
                            <a:avLst/>
                          </a:prstGeom>
                          <a:noFill/>
                          <a:ln>
                            <a:noFill/>
                          </a:ln>
                        </pic:spPr>
                      </pic:pic>
                    </a:graphicData>
                  </a:graphic>
                </wp:inline>
              </w:drawing>
            </w:r>
            <w:r w:rsidRPr="00606310">
              <w:rPr>
                <w:rFonts w:ascii="楷体" w:eastAsia="楷体" w:hAnsi="楷体" w:hint="eastAsia"/>
                <w:color w:val="000000" w:themeColor="text1"/>
                <w:sz w:val="28"/>
                <w:szCs w:val="28"/>
              </w:rPr>
              <w:t>《水蒼》C020</w:t>
            </w:r>
          </w:p>
        </w:tc>
      </w:tr>
    </w:tbl>
    <w:p w:rsidR="00606310" w:rsidRPr="00606310" w:rsidRDefault="00606310" w:rsidP="007924A7">
      <w:pPr>
        <w:spacing w:line="480" w:lineRule="auto"/>
        <w:textAlignment w:val="center"/>
        <w:rPr>
          <w:rFonts w:ascii="仿宋" w:eastAsia="仿宋" w:hAnsi="仿宋"/>
          <w:color w:val="000000" w:themeColor="text1"/>
          <w:sz w:val="28"/>
          <w:szCs w:val="28"/>
        </w:rPr>
      </w:pPr>
    </w:p>
    <w:p w:rsidR="00606310" w:rsidRDefault="00606310" w:rsidP="007924A7">
      <w:pPr>
        <w:spacing w:line="480" w:lineRule="auto"/>
        <w:textAlignment w:val="center"/>
        <w:rPr>
          <w:sz w:val="28"/>
          <w:szCs w:val="28"/>
        </w:rPr>
      </w:pPr>
      <w:r w:rsidRPr="00606310">
        <w:rPr>
          <w:rFonts w:hint="eastAsia"/>
          <w:sz w:val="28"/>
          <w:szCs w:val="28"/>
        </w:rPr>
        <w:t>需要注意的是，《水蒼》</w:t>
      </w:r>
      <w:r w:rsidRPr="00606310">
        <w:rPr>
          <w:rFonts w:hint="eastAsia"/>
          <w:sz w:val="28"/>
          <w:szCs w:val="28"/>
        </w:rPr>
        <w:t>C019</w:t>
      </w:r>
      <w:r w:rsidRPr="00606310">
        <w:rPr>
          <w:rFonts w:hint="eastAsia"/>
          <w:sz w:val="28"/>
          <w:szCs w:val="28"/>
        </w:rPr>
        <w:t>（暫編號</w:t>
      </w:r>
      <w:r w:rsidRPr="00606310">
        <w:rPr>
          <w:rFonts w:hint="eastAsia"/>
          <w:sz w:val="28"/>
          <w:szCs w:val="28"/>
        </w:rPr>
        <w:t>044</w:t>
      </w:r>
      <w:r w:rsidRPr="00606310">
        <w:rPr>
          <w:rFonts w:hint="eastAsia"/>
          <w:sz w:val="28"/>
          <w:szCs w:val="28"/>
        </w:rPr>
        <w:t>）的拍攝角度是偏右側的，而《水蒼》</w:t>
      </w:r>
      <w:r w:rsidRPr="00606310">
        <w:rPr>
          <w:rFonts w:hint="eastAsia"/>
          <w:sz w:val="28"/>
          <w:szCs w:val="28"/>
        </w:rPr>
        <w:t>C020</w:t>
      </w:r>
      <w:r w:rsidRPr="00606310">
        <w:rPr>
          <w:rFonts w:hint="eastAsia"/>
          <w:sz w:val="28"/>
          <w:szCs w:val="28"/>
        </w:rPr>
        <w:t>（暫編號</w:t>
      </w:r>
      <w:r w:rsidRPr="00606310">
        <w:rPr>
          <w:rFonts w:hint="eastAsia"/>
          <w:sz w:val="28"/>
          <w:szCs w:val="28"/>
        </w:rPr>
        <w:t>041</w:t>
      </w:r>
      <w:r w:rsidRPr="00606310">
        <w:rPr>
          <w:rFonts w:hint="eastAsia"/>
          <w:sz w:val="28"/>
          <w:szCs w:val="28"/>
        </w:rPr>
        <w:t>）則偏左側，因此二圖分別顯示了部分簡的右側和左側。</w:t>
      </w:r>
      <w:r w:rsidRPr="00606310">
        <w:rPr>
          <w:rStyle w:val="a9"/>
          <w:sz w:val="28"/>
          <w:szCs w:val="28"/>
        </w:rPr>
        <w:endnoteReference w:id="8"/>
      </w:r>
      <w:r w:rsidRPr="00606310">
        <w:rPr>
          <w:rFonts w:hint="eastAsia"/>
          <w:sz w:val="28"/>
          <w:szCs w:val="28"/>
        </w:rPr>
        <w:t>細審圖版可知，《水蒼》</w:t>
      </w:r>
      <w:r w:rsidRPr="00606310">
        <w:rPr>
          <w:rFonts w:hint="eastAsia"/>
          <w:sz w:val="28"/>
          <w:szCs w:val="28"/>
        </w:rPr>
        <w:t>C020</w:t>
      </w:r>
      <w:r w:rsidRPr="00606310">
        <w:rPr>
          <w:rFonts w:hint="eastAsia"/>
          <w:sz w:val="28"/>
          <w:szCs w:val="28"/>
        </w:rPr>
        <w:t>（暫編號</w:t>
      </w:r>
      <w:r w:rsidRPr="00606310">
        <w:rPr>
          <w:rFonts w:hint="eastAsia"/>
          <w:sz w:val="28"/>
          <w:szCs w:val="28"/>
        </w:rPr>
        <w:t>041</w:t>
      </w:r>
      <w:r w:rsidRPr="00606310">
        <w:rPr>
          <w:rFonts w:hint="eastAsia"/>
          <w:sz w:val="28"/>
          <w:szCs w:val="28"/>
        </w:rPr>
        <w:t>）上端“詑（訑）”字前尚有殘筆，此殘字與《水蒼》</w:t>
      </w:r>
      <w:r w:rsidRPr="00606310">
        <w:rPr>
          <w:rFonts w:hint="eastAsia"/>
          <w:sz w:val="28"/>
          <w:szCs w:val="28"/>
        </w:rPr>
        <w:t>C019</w:t>
      </w:r>
      <w:r w:rsidRPr="00606310">
        <w:rPr>
          <w:rFonts w:hint="eastAsia"/>
          <w:sz w:val="28"/>
          <w:szCs w:val="28"/>
        </w:rPr>
        <w:t>（暫編號</w:t>
      </w:r>
      <w:r w:rsidRPr="00606310">
        <w:rPr>
          <w:rFonts w:hint="eastAsia"/>
          <w:sz w:val="28"/>
          <w:szCs w:val="28"/>
        </w:rPr>
        <w:t>044</w:t>
      </w:r>
      <w:r w:rsidRPr="00606310">
        <w:rPr>
          <w:rFonts w:hint="eastAsia"/>
          <w:sz w:val="28"/>
          <w:szCs w:val="28"/>
        </w:rPr>
        <w:t>）的所謂“命”字對應的是同一個字，因此，此二簡當可直接拼合。拼合之後茬口部分如下圖所示：</w:t>
      </w:r>
    </w:p>
    <w:p w:rsidR="00606310" w:rsidRDefault="00606310" w:rsidP="007924A7">
      <w:pPr>
        <w:spacing w:line="480" w:lineRule="auto"/>
        <w:textAlignment w:val="center"/>
        <w:rPr>
          <w:rFonts w:ascii="仿宋" w:eastAsia="仿宋" w:hAnsi="仿宋"/>
          <w:noProof/>
          <w:color w:val="000000" w:themeColor="text1"/>
          <w:sz w:val="28"/>
          <w:szCs w:val="28"/>
        </w:rPr>
      </w:pP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606310" w:rsidTr="002C3F6E">
        <w:trPr>
          <w:jc w:val="center"/>
        </w:trPr>
        <w:tc>
          <w:tcPr>
            <w:tcW w:w="4261" w:type="dxa"/>
          </w:tcPr>
          <w:p w:rsidR="00606310" w:rsidRDefault="00606310" w:rsidP="007924A7">
            <w:pPr>
              <w:spacing w:line="480" w:lineRule="auto"/>
              <w:jc w:val="center"/>
              <w:textAlignment w:val="center"/>
              <w:rPr>
                <w:rFonts w:ascii="仿宋" w:eastAsia="仿宋" w:hAnsi="仿宋"/>
                <w:noProof/>
                <w:color w:val="000000" w:themeColor="text1"/>
                <w:sz w:val="28"/>
                <w:szCs w:val="28"/>
              </w:rPr>
            </w:pPr>
            <w:r w:rsidRPr="00606310">
              <w:rPr>
                <w:rFonts w:ascii="仿宋" w:eastAsia="仿宋" w:hAnsi="仿宋" w:hint="eastAsia"/>
                <w:noProof/>
                <w:color w:val="000000" w:themeColor="text1"/>
                <w:sz w:val="28"/>
                <w:szCs w:val="28"/>
              </w:rPr>
              <w:drawing>
                <wp:inline distT="0" distB="0" distL="0" distR="0" wp14:anchorId="74D04989" wp14:editId="75A211C4">
                  <wp:extent cx="540000" cy="1075281"/>
                  <wp:effectExtent l="0" t="0" r="0" b="0"/>
                  <wp:docPr id="57888" name="图片 5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 cy="1075281"/>
                          </a:xfrm>
                          <a:prstGeom prst="rect">
                            <a:avLst/>
                          </a:prstGeom>
                          <a:noFill/>
                          <a:ln>
                            <a:noFill/>
                          </a:ln>
                        </pic:spPr>
                      </pic:pic>
                    </a:graphicData>
                  </a:graphic>
                </wp:inline>
              </w:drawing>
            </w:r>
          </w:p>
        </w:tc>
        <w:tc>
          <w:tcPr>
            <w:tcW w:w="4261" w:type="dxa"/>
          </w:tcPr>
          <w:p w:rsidR="00606310" w:rsidRDefault="00606310" w:rsidP="007924A7">
            <w:pPr>
              <w:spacing w:line="480" w:lineRule="auto"/>
              <w:jc w:val="center"/>
              <w:textAlignment w:val="center"/>
              <w:rPr>
                <w:rFonts w:ascii="仿宋" w:eastAsia="仿宋" w:hAnsi="仿宋"/>
                <w:noProof/>
                <w:color w:val="000000" w:themeColor="text1"/>
                <w:sz w:val="28"/>
                <w:szCs w:val="28"/>
              </w:rPr>
            </w:pPr>
            <w:r w:rsidRPr="00606310">
              <w:rPr>
                <w:rFonts w:ascii="仿宋" w:eastAsia="仿宋" w:hAnsi="仿宋" w:hint="eastAsia"/>
                <w:noProof/>
                <w:color w:val="000000" w:themeColor="text1"/>
                <w:sz w:val="28"/>
                <w:szCs w:val="28"/>
              </w:rPr>
              <w:drawing>
                <wp:inline distT="0" distB="0" distL="0" distR="0" wp14:anchorId="5B125B33" wp14:editId="6A41A6D7">
                  <wp:extent cx="540000" cy="1059142"/>
                  <wp:effectExtent l="0" t="0" r="0" b="8255"/>
                  <wp:docPr id="57889" name="图片 5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1059142"/>
                          </a:xfrm>
                          <a:prstGeom prst="rect">
                            <a:avLst/>
                          </a:prstGeom>
                          <a:noFill/>
                          <a:ln>
                            <a:noFill/>
                          </a:ln>
                        </pic:spPr>
                      </pic:pic>
                    </a:graphicData>
                  </a:graphic>
                </wp:inline>
              </w:drawing>
            </w:r>
          </w:p>
        </w:tc>
      </w:tr>
      <w:tr w:rsidR="00606310" w:rsidTr="002C3F6E">
        <w:trPr>
          <w:jc w:val="center"/>
        </w:trPr>
        <w:tc>
          <w:tcPr>
            <w:tcW w:w="4261" w:type="dxa"/>
          </w:tcPr>
          <w:p w:rsidR="00606310" w:rsidRPr="00606310" w:rsidRDefault="00606310" w:rsidP="007924A7">
            <w:pPr>
              <w:spacing w:line="480" w:lineRule="auto"/>
              <w:jc w:val="center"/>
              <w:textAlignment w:val="center"/>
              <w:rPr>
                <w:rFonts w:ascii="楷体" w:eastAsia="楷体" w:hAnsi="楷体"/>
                <w:noProof/>
                <w:color w:val="000000" w:themeColor="text1"/>
                <w:sz w:val="28"/>
                <w:szCs w:val="28"/>
              </w:rPr>
            </w:pPr>
            <w:r w:rsidRPr="00606310">
              <w:rPr>
                <w:rFonts w:ascii="楷体" w:eastAsia="楷体" w:hAnsi="楷体" w:hint="eastAsia"/>
                <w:color w:val="000000" w:themeColor="text1"/>
                <w:sz w:val="28"/>
                <w:szCs w:val="28"/>
              </w:rPr>
              <w:t>暫編號044+暫編號014</w:t>
            </w:r>
          </w:p>
        </w:tc>
        <w:tc>
          <w:tcPr>
            <w:tcW w:w="4261" w:type="dxa"/>
          </w:tcPr>
          <w:p w:rsidR="00606310" w:rsidRPr="00606310" w:rsidRDefault="00606310" w:rsidP="007924A7">
            <w:pPr>
              <w:spacing w:line="480" w:lineRule="auto"/>
              <w:jc w:val="center"/>
              <w:textAlignment w:val="center"/>
              <w:rPr>
                <w:rFonts w:ascii="楷体" w:eastAsia="楷体" w:hAnsi="楷体"/>
                <w:noProof/>
                <w:color w:val="000000" w:themeColor="text1"/>
                <w:sz w:val="28"/>
                <w:szCs w:val="28"/>
              </w:rPr>
            </w:pPr>
            <w:r w:rsidRPr="00606310">
              <w:rPr>
                <w:rFonts w:ascii="楷体" w:eastAsia="楷体" w:hAnsi="楷体" w:hint="eastAsia"/>
                <w:color w:val="000000" w:themeColor="text1"/>
                <w:sz w:val="28"/>
                <w:szCs w:val="28"/>
              </w:rPr>
              <w:t>《水蒼》C019+《水蒼》C020</w:t>
            </w:r>
          </w:p>
        </w:tc>
      </w:tr>
    </w:tbl>
    <w:p w:rsidR="00606310" w:rsidRPr="00606310" w:rsidRDefault="00606310" w:rsidP="007924A7">
      <w:pPr>
        <w:spacing w:line="480" w:lineRule="auto"/>
        <w:textAlignment w:val="center"/>
        <w:rPr>
          <w:rFonts w:ascii="仿宋" w:eastAsia="仿宋" w:hAnsi="仿宋"/>
          <w:color w:val="000000" w:themeColor="text1"/>
          <w:sz w:val="28"/>
          <w:szCs w:val="28"/>
        </w:rPr>
      </w:pPr>
    </w:p>
    <w:p w:rsidR="00606310" w:rsidRPr="00606310" w:rsidRDefault="00606310" w:rsidP="007924A7">
      <w:pPr>
        <w:spacing w:line="480" w:lineRule="auto"/>
        <w:textAlignment w:val="center"/>
        <w:rPr>
          <w:sz w:val="28"/>
          <w:szCs w:val="28"/>
        </w:rPr>
      </w:pPr>
      <w:r w:rsidRPr="00606310">
        <w:rPr>
          <w:rFonts w:hint="eastAsia"/>
          <w:sz w:val="28"/>
          <w:szCs w:val="28"/>
        </w:rPr>
        <w:t>拼合之後，茬口</w:t>
      </w:r>
      <w:r w:rsidR="00573B16">
        <w:rPr>
          <w:rFonts w:hint="eastAsia"/>
          <w:sz w:val="28"/>
          <w:szCs w:val="28"/>
        </w:rPr>
        <w:t>處</w:t>
      </w:r>
      <w:r w:rsidRPr="00606310">
        <w:rPr>
          <w:rFonts w:hint="eastAsia"/>
          <w:sz w:val="28"/>
          <w:szCs w:val="28"/>
        </w:rPr>
        <w:t>正可補出一個較爲完整的文字</w:t>
      </w:r>
      <w:r w:rsidRPr="00606310">
        <w:rPr>
          <w:rFonts w:hint="eastAsia"/>
          <w:noProof/>
          <w:sz w:val="28"/>
          <w:szCs w:val="28"/>
        </w:rPr>
        <w:drawing>
          <wp:inline distT="0" distB="0" distL="0" distR="0" wp14:anchorId="72377DB3" wp14:editId="55DE37F5">
            <wp:extent cx="355452" cy="306754"/>
            <wp:effectExtent l="0" t="0" r="6985" b="0"/>
            <wp:docPr id="57890" name="图片 5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482" cy="306780"/>
                    </a:xfrm>
                    <a:prstGeom prst="rect">
                      <a:avLst/>
                    </a:prstGeom>
                    <a:noFill/>
                    <a:ln>
                      <a:noFill/>
                    </a:ln>
                  </pic:spPr>
                </pic:pic>
              </a:graphicData>
            </a:graphic>
          </wp:inline>
        </w:drawing>
      </w:r>
      <w:r w:rsidRPr="00606310">
        <w:rPr>
          <w:rFonts w:hint="eastAsia"/>
          <w:sz w:val="28"/>
          <w:szCs w:val="28"/>
        </w:rPr>
        <w:t>，此字似非“赤”字，似亦非“命”字，應該是“俞”字。</w:t>
      </w:r>
    </w:p>
    <w:p w:rsidR="00606310" w:rsidRPr="00606310" w:rsidRDefault="00606310" w:rsidP="007924A7">
      <w:pPr>
        <w:spacing w:line="480" w:lineRule="auto"/>
        <w:textAlignment w:val="center"/>
        <w:rPr>
          <w:sz w:val="28"/>
          <w:szCs w:val="28"/>
        </w:rPr>
      </w:pPr>
    </w:p>
    <w:p w:rsidR="00606310" w:rsidRPr="00606310" w:rsidRDefault="00606310" w:rsidP="007924A7">
      <w:pPr>
        <w:pStyle w:val="2"/>
        <w:spacing w:line="480" w:lineRule="auto"/>
        <w:rPr>
          <w:b/>
          <w:bCs w:val="0"/>
          <w:sz w:val="28"/>
          <w:szCs w:val="28"/>
        </w:rPr>
      </w:pPr>
      <w:r w:rsidRPr="00606310">
        <w:rPr>
          <w:rFonts w:hint="eastAsia"/>
          <w:b/>
          <w:bCs w:val="0"/>
          <w:sz w:val="28"/>
          <w:szCs w:val="28"/>
        </w:rPr>
        <w:t>《水蒼》</w:t>
      </w:r>
      <w:r w:rsidRPr="00606310">
        <w:rPr>
          <w:rFonts w:hint="eastAsia"/>
          <w:b/>
          <w:bCs w:val="0"/>
          <w:sz w:val="28"/>
          <w:szCs w:val="28"/>
        </w:rPr>
        <w:t>C059+</w:t>
      </w:r>
      <w:r w:rsidRPr="00606310">
        <w:rPr>
          <w:rFonts w:hint="eastAsia"/>
          <w:b/>
          <w:bCs w:val="0"/>
          <w:sz w:val="28"/>
          <w:szCs w:val="28"/>
        </w:rPr>
        <w:t>《水蒼》</w:t>
      </w:r>
      <w:r w:rsidRPr="00606310">
        <w:rPr>
          <w:rFonts w:hint="eastAsia"/>
          <w:b/>
          <w:bCs w:val="0"/>
          <w:sz w:val="28"/>
          <w:szCs w:val="28"/>
        </w:rPr>
        <w:t>C060</w:t>
      </w:r>
    </w:p>
    <w:p w:rsidR="00606310" w:rsidRDefault="00606310" w:rsidP="007924A7">
      <w:pPr>
        <w:spacing w:line="480" w:lineRule="auto"/>
        <w:ind w:firstLineChars="200" w:firstLine="560"/>
        <w:textAlignment w:val="center"/>
        <w:rPr>
          <w:rFonts w:asciiTheme="minorEastAsia" w:hAnsiTheme="minorEastAsia"/>
          <w:sz w:val="28"/>
          <w:szCs w:val="28"/>
        </w:rPr>
      </w:pPr>
      <w:r w:rsidRPr="00606310">
        <w:rPr>
          <w:rFonts w:asciiTheme="minorEastAsia" w:hAnsiTheme="minorEastAsia" w:hint="eastAsia"/>
          <w:sz w:val="28"/>
          <w:szCs w:val="28"/>
        </w:rPr>
        <w:t>《居延新簡》</w:t>
      </w:r>
      <w:r w:rsidRPr="00606310">
        <w:rPr>
          <w:rFonts w:asciiTheme="minorEastAsia" w:hAnsiTheme="minorEastAsia"/>
          <w:sz w:val="28"/>
          <w:szCs w:val="28"/>
        </w:rPr>
        <w:t>EPT56.181A</w:t>
      </w:r>
      <w:r w:rsidRPr="00606310">
        <w:rPr>
          <w:rFonts w:asciiTheme="minorEastAsia" w:hAnsiTheme="minorEastAsia" w:hint="eastAsia"/>
          <w:sz w:val="28"/>
          <w:szCs w:val="28"/>
        </w:rPr>
        <w:t>、B爲如下殘簡：</w:t>
      </w:r>
      <w:r w:rsidRPr="00606310">
        <w:rPr>
          <w:rStyle w:val="a9"/>
          <w:rFonts w:asciiTheme="minorEastAsia" w:hAnsiTheme="minorEastAsia"/>
          <w:sz w:val="28"/>
          <w:szCs w:val="28"/>
        </w:rPr>
        <w:endnoteReference w:id="9"/>
      </w:r>
    </w:p>
    <w:p w:rsidR="00606310" w:rsidRPr="00606310" w:rsidRDefault="00606310" w:rsidP="007924A7">
      <w:pPr>
        <w:spacing w:line="480" w:lineRule="auto"/>
        <w:ind w:firstLineChars="200" w:firstLine="560"/>
        <w:textAlignment w:val="center"/>
        <w:rPr>
          <w:rFonts w:asciiTheme="minorEastAsia" w:hAnsiTheme="minorEastAsia"/>
          <w:sz w:val="28"/>
          <w:szCs w:val="28"/>
        </w:rPr>
      </w:pPr>
    </w:p>
    <w:p w:rsidR="00606310" w:rsidRPr="00606310" w:rsidRDefault="00606310" w:rsidP="007924A7">
      <w:pPr>
        <w:pStyle w:val="a3"/>
        <w:spacing w:line="480" w:lineRule="auto"/>
        <w:ind w:leftChars="400" w:left="960" w:firstLineChars="0" w:firstLine="0"/>
        <w:textAlignment w:val="center"/>
        <w:rPr>
          <w:rFonts w:ascii="楷体" w:eastAsia="楷体" w:hAnsi="楷体" w:cs="宋体"/>
          <w:kern w:val="0"/>
          <w:sz w:val="28"/>
          <w:szCs w:val="28"/>
        </w:rPr>
      </w:pPr>
      <w:r w:rsidRPr="00606310">
        <w:rPr>
          <w:rFonts w:ascii="楷体" w:eastAsia="楷体" w:hAnsi="楷体" w:cs="宋体" w:hint="eastAsia"/>
          <w:kern w:val="0"/>
          <w:sz w:val="28"/>
          <w:szCs w:val="28"/>
        </w:rPr>
        <w:lastRenderedPageBreak/>
        <w:t>族姓嫂妹。親戚弟兄。罷病悲哀。號哭死喪。遣□心所。□</w:t>
      </w:r>
      <w:r w:rsidRPr="00606310">
        <w:rPr>
          <w:rFonts w:ascii="楷体" w:eastAsia="楷体" w:hAnsi="楷体" w:hint="eastAsia"/>
          <w:sz w:val="28"/>
          <w:szCs w:val="28"/>
        </w:rPr>
        <w:t>……</w:t>
      </w:r>
      <w:r w:rsidRPr="00606310">
        <w:rPr>
          <w:rFonts w:ascii="楷体" w:eastAsia="楷体" w:hAnsi="楷体" w:hint="eastAsia"/>
          <w:sz w:val="28"/>
          <w:szCs w:val="28"/>
          <w:vertAlign w:val="subscript"/>
        </w:rPr>
        <w:t>【</w:t>
      </w:r>
      <w:r w:rsidRPr="00606310">
        <w:rPr>
          <w:rFonts w:ascii="楷体" w:eastAsia="楷体" w:hAnsi="楷体" w:cs="宋体" w:hint="eastAsia"/>
          <w:kern w:val="0"/>
          <w:sz w:val="28"/>
          <w:szCs w:val="28"/>
          <w:vertAlign w:val="subscript"/>
        </w:rPr>
        <w:t>《居新》EPT56.181A</w:t>
      </w:r>
      <w:r w:rsidRPr="00606310">
        <w:rPr>
          <w:rFonts w:ascii="楷体" w:eastAsia="楷体" w:hAnsi="楷体" w:hint="eastAsia"/>
          <w:sz w:val="28"/>
          <w:szCs w:val="28"/>
          <w:vertAlign w:val="subscript"/>
        </w:rPr>
        <w:t>】</w:t>
      </w:r>
    </w:p>
    <w:p w:rsidR="00606310" w:rsidRPr="00606310" w:rsidRDefault="00606310" w:rsidP="007924A7">
      <w:pPr>
        <w:pStyle w:val="a3"/>
        <w:spacing w:line="480" w:lineRule="auto"/>
        <w:ind w:leftChars="200" w:left="480" w:firstLine="560"/>
        <w:textAlignment w:val="center"/>
        <w:rPr>
          <w:rFonts w:ascii="楷体" w:eastAsia="楷体" w:hAnsi="楷体"/>
          <w:sz w:val="28"/>
          <w:szCs w:val="28"/>
          <w:vertAlign w:val="subscript"/>
        </w:rPr>
      </w:pPr>
      <w:r w:rsidRPr="00606310">
        <w:rPr>
          <w:rFonts w:ascii="楷体" w:eastAsia="楷体" w:hAnsi="楷体" w:cs="宋体" w:hint="eastAsia"/>
          <w:kern w:val="0"/>
          <w:sz w:val="28"/>
          <w:szCs w:val="28"/>
        </w:rPr>
        <w:t>雞</w:t>
      </w:r>
      <w:r w:rsidRPr="00606310">
        <w:rPr>
          <w:rFonts w:ascii="楷体" w:eastAsia="楷体" w:hAnsi="楷体" w:hint="eastAsia"/>
          <w:sz w:val="28"/>
          <w:szCs w:val="28"/>
          <w:vertAlign w:val="subscript"/>
        </w:rPr>
        <w:t>【居新》</w:t>
      </w:r>
      <w:r w:rsidRPr="00606310">
        <w:rPr>
          <w:rFonts w:ascii="楷体" w:eastAsia="楷体" w:hAnsi="楷体"/>
          <w:sz w:val="28"/>
          <w:szCs w:val="28"/>
          <w:vertAlign w:val="subscript"/>
        </w:rPr>
        <w:t>EPT56.181</w:t>
      </w:r>
      <w:r w:rsidRPr="00606310">
        <w:rPr>
          <w:rFonts w:ascii="楷体" w:eastAsia="楷体" w:hAnsi="楷体" w:hint="eastAsia"/>
          <w:sz w:val="28"/>
          <w:szCs w:val="28"/>
          <w:vertAlign w:val="subscript"/>
        </w:rPr>
        <w:t>B】</w:t>
      </w:r>
    </w:p>
    <w:p w:rsidR="00606310" w:rsidRPr="00606310" w:rsidRDefault="00606310" w:rsidP="007924A7">
      <w:pPr>
        <w:pStyle w:val="a3"/>
        <w:spacing w:line="480" w:lineRule="auto"/>
        <w:ind w:leftChars="200" w:left="480" w:firstLine="560"/>
        <w:textAlignment w:val="center"/>
        <w:rPr>
          <w:rFonts w:ascii="仿宋" w:eastAsia="仿宋" w:hAnsi="仿宋"/>
          <w:sz w:val="28"/>
          <w:szCs w:val="28"/>
          <w:vertAlign w:val="subscript"/>
        </w:rPr>
      </w:pPr>
    </w:p>
    <w:p w:rsidR="00606310" w:rsidRDefault="00606310" w:rsidP="007924A7">
      <w:pPr>
        <w:spacing w:line="480" w:lineRule="auto"/>
        <w:textAlignment w:val="center"/>
        <w:rPr>
          <w:rFonts w:asciiTheme="minorEastAsia" w:hAnsiTheme="minorEastAsia"/>
          <w:sz w:val="28"/>
          <w:szCs w:val="28"/>
        </w:rPr>
      </w:pPr>
      <w:r w:rsidRPr="00606310">
        <w:rPr>
          <w:rFonts w:asciiTheme="minorEastAsia" w:hAnsiTheme="minorEastAsia" w:hint="eastAsia"/>
          <w:sz w:val="28"/>
          <w:szCs w:val="28"/>
        </w:rPr>
        <w:t>《水蒼》有如下殘簡：</w:t>
      </w:r>
    </w:p>
    <w:p w:rsidR="00606310" w:rsidRPr="00606310" w:rsidRDefault="00606310" w:rsidP="007924A7">
      <w:pPr>
        <w:spacing w:line="480" w:lineRule="auto"/>
        <w:textAlignment w:val="center"/>
        <w:rPr>
          <w:rFonts w:asciiTheme="minorEastAsia" w:hAnsiTheme="minorEastAsia"/>
          <w:sz w:val="28"/>
          <w:szCs w:val="28"/>
        </w:rPr>
      </w:pPr>
    </w:p>
    <w:p w:rsidR="00606310" w:rsidRPr="00606310" w:rsidRDefault="00606310" w:rsidP="007924A7">
      <w:pPr>
        <w:pStyle w:val="a3"/>
        <w:spacing w:line="480" w:lineRule="auto"/>
        <w:ind w:leftChars="200" w:left="480" w:firstLine="560"/>
        <w:textAlignment w:val="center"/>
        <w:rPr>
          <w:rFonts w:ascii="楷体" w:eastAsia="楷体" w:hAnsi="楷体"/>
          <w:sz w:val="28"/>
          <w:szCs w:val="28"/>
          <w:vertAlign w:val="subscript"/>
        </w:rPr>
      </w:pPr>
      <w:r w:rsidRPr="00606310">
        <w:rPr>
          <w:rFonts w:ascii="楷体" w:eastAsia="楷体" w:hAnsi="楷体" w:hint="eastAsia"/>
          <w:sz w:val="28"/>
          <w:szCs w:val="28"/>
        </w:rPr>
        <w:t>……</w:t>
      </w:r>
      <w:r w:rsidRPr="00606310">
        <w:rPr>
          <w:rFonts w:ascii="楷体" w:eastAsia="楷体" w:hAnsi="楷体" w:cs="宋体" w:hint="eastAsia"/>
          <w:kern w:val="0"/>
          <w:sz w:val="28"/>
          <w:szCs w:val="28"/>
        </w:rPr>
        <w:t>親</w:t>
      </w:r>
      <w:r w:rsidRPr="00606310">
        <w:rPr>
          <w:rFonts w:ascii="楷体" w:eastAsia="楷体" w:hAnsi="楷体" w:hint="eastAsia"/>
          <w:sz w:val="28"/>
          <w:szCs w:val="28"/>
        </w:rPr>
        <w:t>戚</w:t>
      </w:r>
      <w:r w:rsidRPr="00606310">
        <w:rPr>
          <w:rFonts w:ascii="楷体" w:eastAsia="楷体" w:hAnsi="楷体"/>
          <w:noProof/>
          <w:sz w:val="28"/>
          <w:szCs w:val="28"/>
        </w:rPr>
        <w:drawing>
          <wp:inline distT="0" distB="0" distL="0" distR="0" wp14:anchorId="49159CA0" wp14:editId="5D26922C">
            <wp:extent cx="158566" cy="143221"/>
            <wp:effectExtent l="0" t="0" r="0" b="0"/>
            <wp:docPr id="55596" name="图片 5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0140" cy="144643"/>
                    </a:xfrm>
                    <a:prstGeom prst="rect">
                      <a:avLst/>
                    </a:prstGeom>
                  </pic:spPr>
                </pic:pic>
              </a:graphicData>
            </a:graphic>
          </wp:inline>
        </w:drawing>
      </w:r>
      <w:r w:rsidRPr="00606310">
        <w:rPr>
          <w:rFonts w:ascii="楷体" w:eastAsia="楷体" w:hAnsi="楷体" w:hint="eastAsia"/>
          <w:sz w:val="28"/>
          <w:szCs w:val="28"/>
        </w:rPr>
        <w:t>（弟）兄宗益彊。罷</w:t>
      </w:r>
      <w:r w:rsidRPr="00606310">
        <w:rPr>
          <w:rFonts w:ascii="楷体" w:eastAsia="楷体" w:hAnsi="楷体"/>
          <w:noProof/>
          <w:sz w:val="28"/>
          <w:szCs w:val="28"/>
        </w:rPr>
        <w:drawing>
          <wp:inline distT="0" distB="0" distL="0" distR="0" wp14:anchorId="2BC278FA" wp14:editId="5EA7E43D">
            <wp:extent cx="153975" cy="153281"/>
            <wp:effectExtent l="0" t="0" r="0" b="0"/>
            <wp:docPr id="55597" name="图片 5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4056" cy="153362"/>
                    </a:xfrm>
                    <a:prstGeom prst="rect">
                      <a:avLst/>
                    </a:prstGeom>
                  </pic:spPr>
                </pic:pic>
              </a:graphicData>
            </a:graphic>
          </wp:inline>
        </w:drawing>
      </w:r>
      <w:r w:rsidRPr="00606310">
        <w:rPr>
          <w:rFonts w:ascii="楷体" w:eastAsia="楷体" w:hAnsi="楷体" w:hint="eastAsia"/>
          <w:sz w:val="28"/>
          <w:szCs w:val="28"/>
        </w:rPr>
        <w:t>（病）悲哀臥</w:t>
      </w:r>
      <w:r w:rsidRPr="00606310">
        <w:rPr>
          <w:rFonts w:ascii="楷体" w:eastAsia="楷体" w:hAnsi="楷体" w:hint="eastAsia"/>
          <w:sz w:val="28"/>
          <w:szCs w:val="28"/>
          <w:vertAlign w:val="subscript"/>
        </w:rPr>
        <w:t>【《水蒼》C059】</w:t>
      </w:r>
    </w:p>
    <w:p w:rsidR="00606310" w:rsidRPr="00606310" w:rsidRDefault="00606310" w:rsidP="007924A7">
      <w:pPr>
        <w:pStyle w:val="a3"/>
        <w:spacing w:line="480" w:lineRule="auto"/>
        <w:ind w:leftChars="200" w:left="480" w:firstLine="560"/>
        <w:textAlignment w:val="center"/>
        <w:rPr>
          <w:rFonts w:ascii="楷体" w:eastAsia="楷体" w:hAnsi="楷体"/>
          <w:sz w:val="28"/>
          <w:szCs w:val="28"/>
          <w:vertAlign w:val="subscript"/>
        </w:rPr>
      </w:pPr>
      <w:r w:rsidRPr="00606310">
        <w:rPr>
          <w:rFonts w:ascii="楷体" w:eastAsia="楷体" w:hAnsi="楷体" w:hint="eastAsia"/>
          <w:sz w:val="28"/>
          <w:szCs w:val="28"/>
        </w:rPr>
        <w:t>就牀。</w:t>
      </w:r>
      <w:r w:rsidRPr="00606310">
        <w:rPr>
          <w:rFonts w:ascii="楷体" w:eastAsia="楷体" w:hAnsi="楷体"/>
          <w:noProof/>
          <w:sz w:val="28"/>
          <w:szCs w:val="28"/>
        </w:rPr>
        <w:drawing>
          <wp:inline distT="0" distB="0" distL="0" distR="0" wp14:anchorId="69EBD4B2" wp14:editId="174B9705">
            <wp:extent cx="137165" cy="15120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7165" cy="151200"/>
                    </a:xfrm>
                    <a:prstGeom prst="rect">
                      <a:avLst/>
                    </a:prstGeom>
                  </pic:spPr>
                </pic:pic>
              </a:graphicData>
            </a:graphic>
          </wp:inline>
        </w:drawing>
      </w:r>
      <w:r w:rsidRPr="00606310">
        <w:rPr>
          <w:rFonts w:ascii="楷体" w:eastAsia="楷体" w:hAnsi="楷体" w:hint="eastAsia"/>
          <w:sz w:val="28"/>
          <w:szCs w:val="28"/>
        </w:rPr>
        <w:t>（號）哭死喪</w:t>
      </w:r>
      <w:r w:rsidRPr="00606310">
        <w:rPr>
          <w:rFonts w:ascii="楷体" w:eastAsia="楷体" w:hAnsi="楷体" w:hint="eastAsia"/>
          <w:sz w:val="28"/>
          <w:szCs w:val="28"/>
          <w:vertAlign w:val="subscript"/>
        </w:rPr>
        <w:t>【《水蒼》C060】</w:t>
      </w:r>
    </w:p>
    <w:p w:rsidR="00606310" w:rsidRPr="00606310" w:rsidRDefault="00606310" w:rsidP="007924A7">
      <w:pPr>
        <w:pStyle w:val="a3"/>
        <w:spacing w:line="480" w:lineRule="auto"/>
        <w:ind w:leftChars="200" w:left="480" w:firstLine="560"/>
        <w:textAlignment w:val="center"/>
        <w:rPr>
          <w:rFonts w:ascii="仿宋" w:eastAsia="仿宋" w:hAnsi="仿宋"/>
          <w:sz w:val="28"/>
          <w:szCs w:val="28"/>
        </w:rPr>
      </w:pPr>
    </w:p>
    <w:p w:rsidR="00606310" w:rsidRDefault="00606310" w:rsidP="007924A7">
      <w:pPr>
        <w:spacing w:line="480" w:lineRule="auto"/>
        <w:textAlignment w:val="center"/>
        <w:rPr>
          <w:sz w:val="28"/>
          <w:szCs w:val="28"/>
        </w:rPr>
      </w:pPr>
      <w:r w:rsidRPr="00606310">
        <w:rPr>
          <w:sz w:val="28"/>
          <w:szCs w:val="28"/>
        </w:rPr>
        <w:t>張存良《水泉子漢簡七言本〈蒼頡篇〉蠡測》</w:t>
      </w:r>
      <w:r w:rsidRPr="00606310">
        <w:rPr>
          <w:rFonts w:hint="eastAsia"/>
          <w:sz w:val="28"/>
          <w:szCs w:val="28"/>
        </w:rPr>
        <w:t>、</w:t>
      </w:r>
      <w:r w:rsidRPr="00606310">
        <w:rPr>
          <w:rStyle w:val="a9"/>
          <w:rFonts w:asciiTheme="minorEastAsia" w:hAnsiTheme="minorEastAsia"/>
          <w:sz w:val="28"/>
          <w:szCs w:val="28"/>
        </w:rPr>
        <w:endnoteReference w:id="10"/>
      </w:r>
      <w:r w:rsidRPr="00606310">
        <w:rPr>
          <w:rFonts w:asciiTheme="minorEastAsia" w:hAnsiTheme="minorEastAsia" w:hint="eastAsia"/>
          <w:sz w:val="28"/>
          <w:szCs w:val="28"/>
        </w:rPr>
        <w:t>《水蒼》</w:t>
      </w:r>
      <w:r w:rsidR="00C8052A">
        <w:rPr>
          <w:rFonts w:asciiTheme="minorEastAsia" w:hAnsiTheme="minorEastAsia" w:hint="eastAsia"/>
          <w:sz w:val="28"/>
          <w:szCs w:val="28"/>
        </w:rPr>
        <w:t>第</w:t>
      </w:r>
      <w:r w:rsidRPr="00606310">
        <w:rPr>
          <w:rFonts w:asciiTheme="minorEastAsia" w:hAnsiTheme="minorEastAsia" w:hint="eastAsia"/>
          <w:sz w:val="28"/>
          <w:szCs w:val="28"/>
        </w:rPr>
        <w:t>179頁均已根據上引《居延新簡》等材料，將上引《水蒼》二簡的文句連綴在一起，可從。按《</w:t>
      </w:r>
      <w:r w:rsidRPr="00606310">
        <w:rPr>
          <w:rFonts w:hint="eastAsia"/>
          <w:sz w:val="28"/>
          <w:szCs w:val="28"/>
        </w:rPr>
        <w:t>水蒼》</w:t>
      </w:r>
      <w:r w:rsidRPr="00606310">
        <w:rPr>
          <w:rFonts w:hint="eastAsia"/>
          <w:sz w:val="28"/>
          <w:szCs w:val="28"/>
        </w:rPr>
        <w:t>C059</w:t>
      </w:r>
      <w:r w:rsidRPr="00606310">
        <w:rPr>
          <w:rFonts w:hint="eastAsia"/>
          <w:sz w:val="28"/>
          <w:szCs w:val="28"/>
        </w:rPr>
        <w:t>下端如下圖所示：</w:t>
      </w:r>
    </w:p>
    <w:p w:rsidR="00606310" w:rsidRPr="00606310" w:rsidRDefault="00606310" w:rsidP="007924A7">
      <w:pPr>
        <w:spacing w:line="480" w:lineRule="auto"/>
        <w:textAlignment w:val="center"/>
        <w:rPr>
          <w:sz w:val="28"/>
          <w:szCs w:val="28"/>
        </w:rPr>
      </w:pPr>
    </w:p>
    <w:p w:rsidR="00606310" w:rsidRPr="00606310" w:rsidRDefault="00606310" w:rsidP="007924A7">
      <w:pPr>
        <w:spacing w:line="480" w:lineRule="auto"/>
        <w:jc w:val="center"/>
        <w:textAlignment w:val="center"/>
        <w:rPr>
          <w:sz w:val="28"/>
          <w:szCs w:val="28"/>
        </w:rPr>
      </w:pPr>
      <w:r w:rsidRPr="00606310">
        <w:rPr>
          <w:noProof/>
        </w:rPr>
        <w:drawing>
          <wp:inline distT="0" distB="0" distL="0" distR="0" wp14:anchorId="49ED52F0" wp14:editId="30939CE7">
            <wp:extent cx="609643" cy="5400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9643" cy="540000"/>
                    </a:xfrm>
                    <a:prstGeom prst="rect">
                      <a:avLst/>
                    </a:prstGeom>
                  </pic:spPr>
                </pic:pic>
              </a:graphicData>
            </a:graphic>
          </wp:inline>
        </w:drawing>
      </w:r>
    </w:p>
    <w:p w:rsidR="00606310" w:rsidRPr="00606310" w:rsidRDefault="00606310" w:rsidP="007924A7">
      <w:pPr>
        <w:pStyle w:val="a3"/>
        <w:spacing w:line="480" w:lineRule="auto"/>
        <w:ind w:leftChars="200" w:left="480" w:firstLine="560"/>
        <w:textAlignment w:val="center"/>
        <w:rPr>
          <w:sz w:val="28"/>
          <w:szCs w:val="28"/>
        </w:rPr>
      </w:pPr>
    </w:p>
    <w:p w:rsidR="00606310" w:rsidRPr="00606310" w:rsidRDefault="00606310" w:rsidP="007924A7">
      <w:pPr>
        <w:spacing w:line="480" w:lineRule="auto"/>
        <w:textAlignment w:val="center"/>
        <w:rPr>
          <w:sz w:val="28"/>
          <w:szCs w:val="28"/>
        </w:rPr>
      </w:pPr>
      <w:r w:rsidRPr="00606310">
        <w:rPr>
          <w:rFonts w:asciiTheme="minorEastAsia" w:hAnsiTheme="minorEastAsia" w:hint="eastAsia"/>
          <w:sz w:val="28"/>
          <w:szCs w:val="28"/>
        </w:rPr>
        <w:t>明顯可以看出，“臥”字下方尚有殘筆，該殘筆對應的即“臥”下一字，亦即</w:t>
      </w:r>
      <w:r w:rsidRPr="00606310">
        <w:rPr>
          <w:rFonts w:hint="eastAsia"/>
          <w:sz w:val="28"/>
          <w:szCs w:val="28"/>
        </w:rPr>
        <w:t>《水蒼》</w:t>
      </w:r>
      <w:r w:rsidRPr="00606310">
        <w:rPr>
          <w:rFonts w:hint="eastAsia"/>
          <w:sz w:val="28"/>
          <w:szCs w:val="28"/>
        </w:rPr>
        <w:t>C060</w:t>
      </w:r>
      <w:r w:rsidRPr="00606310">
        <w:rPr>
          <w:rFonts w:hint="eastAsia"/>
          <w:sz w:val="28"/>
          <w:szCs w:val="28"/>
        </w:rPr>
        <w:t>的首字“就”，</w:t>
      </w:r>
      <w:r w:rsidRPr="00606310">
        <w:rPr>
          <w:rFonts w:asciiTheme="minorEastAsia" w:hAnsiTheme="minorEastAsia" w:hint="eastAsia"/>
          <w:sz w:val="28"/>
          <w:szCs w:val="28"/>
        </w:rPr>
        <w:t>該殘筆</w:t>
      </w:r>
      <w:r w:rsidRPr="00606310">
        <w:rPr>
          <w:rFonts w:hint="eastAsia"/>
          <w:sz w:val="28"/>
          <w:szCs w:val="28"/>
        </w:rPr>
        <w:t>實即“就”之右上方殘筆，由此可見，此二簡可直接拼合。</w:t>
      </w:r>
    </w:p>
    <w:p w:rsidR="00606310" w:rsidRPr="00606310" w:rsidRDefault="00606310" w:rsidP="007924A7">
      <w:pPr>
        <w:spacing w:line="480" w:lineRule="auto"/>
        <w:textAlignment w:val="center"/>
        <w:rPr>
          <w:rFonts w:asciiTheme="minorEastAsia" w:hAnsiTheme="minorEastAsia"/>
          <w:sz w:val="28"/>
          <w:szCs w:val="28"/>
        </w:rPr>
      </w:pPr>
    </w:p>
    <w:p w:rsidR="00606310" w:rsidRPr="00606310" w:rsidRDefault="00606310" w:rsidP="007924A7">
      <w:pPr>
        <w:pStyle w:val="2"/>
        <w:spacing w:line="480" w:lineRule="auto"/>
        <w:rPr>
          <w:b/>
          <w:bCs w:val="0"/>
          <w:sz w:val="28"/>
          <w:szCs w:val="28"/>
        </w:rPr>
      </w:pPr>
      <w:r w:rsidRPr="00606310">
        <w:rPr>
          <w:rFonts w:hint="eastAsia"/>
          <w:b/>
          <w:bCs w:val="0"/>
          <w:sz w:val="28"/>
          <w:szCs w:val="28"/>
        </w:rPr>
        <w:lastRenderedPageBreak/>
        <w:t>《水蒼》</w:t>
      </w:r>
      <w:r w:rsidRPr="00606310">
        <w:rPr>
          <w:rFonts w:hint="eastAsia"/>
          <w:b/>
          <w:bCs w:val="0"/>
          <w:sz w:val="28"/>
          <w:szCs w:val="28"/>
        </w:rPr>
        <w:t>C111+</w:t>
      </w:r>
      <w:r w:rsidRPr="00606310">
        <w:rPr>
          <w:rFonts w:hint="eastAsia"/>
          <w:b/>
          <w:bCs w:val="0"/>
          <w:sz w:val="28"/>
          <w:szCs w:val="28"/>
        </w:rPr>
        <w:t>《水蒼》</w:t>
      </w:r>
      <w:r w:rsidRPr="00606310">
        <w:rPr>
          <w:rFonts w:hint="eastAsia"/>
          <w:b/>
          <w:bCs w:val="0"/>
          <w:sz w:val="28"/>
          <w:szCs w:val="28"/>
        </w:rPr>
        <w:t>C056</w:t>
      </w:r>
    </w:p>
    <w:p w:rsidR="00606310" w:rsidRDefault="00606310" w:rsidP="007924A7">
      <w:pPr>
        <w:spacing w:line="480" w:lineRule="auto"/>
        <w:ind w:firstLineChars="200" w:firstLine="560"/>
        <w:rPr>
          <w:sz w:val="28"/>
          <w:szCs w:val="28"/>
        </w:rPr>
      </w:pPr>
      <w:r w:rsidRPr="00606310">
        <w:rPr>
          <w:rFonts w:hint="eastAsia"/>
          <w:sz w:val="28"/>
          <w:szCs w:val="28"/>
        </w:rPr>
        <w:t>漢牘本《蒼頡篇》第五十四有如下文句：</w:t>
      </w:r>
    </w:p>
    <w:p w:rsidR="00606310" w:rsidRPr="00606310" w:rsidRDefault="00606310" w:rsidP="007924A7">
      <w:pPr>
        <w:spacing w:line="480" w:lineRule="auto"/>
        <w:ind w:firstLineChars="200" w:firstLine="560"/>
        <w:rPr>
          <w:sz w:val="28"/>
          <w:szCs w:val="28"/>
        </w:rPr>
      </w:pPr>
    </w:p>
    <w:p w:rsidR="00606310" w:rsidRPr="00606310" w:rsidRDefault="00606310" w:rsidP="007924A7">
      <w:pPr>
        <w:pStyle w:val="a3"/>
        <w:spacing w:line="480" w:lineRule="auto"/>
        <w:ind w:leftChars="200" w:left="480" w:firstLine="560"/>
        <w:textAlignment w:val="center"/>
        <w:rPr>
          <w:rFonts w:ascii="楷体" w:eastAsia="楷体" w:hAnsi="楷体"/>
          <w:sz w:val="28"/>
          <w:szCs w:val="28"/>
        </w:rPr>
      </w:pPr>
      <w:r w:rsidRPr="00606310">
        <w:rPr>
          <w:rFonts w:ascii="楷体" w:eastAsia="楷体" w:hAnsi="楷体" w:hint="eastAsia"/>
          <w:sz w:val="28"/>
          <w:szCs w:val="28"/>
        </w:rPr>
        <w:t>欣喜說譯，枚顯訢彭。</w:t>
      </w:r>
    </w:p>
    <w:p w:rsidR="00606310" w:rsidRPr="00606310" w:rsidRDefault="00606310" w:rsidP="007924A7">
      <w:pPr>
        <w:pStyle w:val="a3"/>
        <w:spacing w:line="480" w:lineRule="auto"/>
        <w:ind w:leftChars="200" w:left="480" w:firstLine="560"/>
        <w:textAlignment w:val="center"/>
        <w:rPr>
          <w:rFonts w:ascii="仿宋" w:eastAsia="仿宋" w:hAnsi="仿宋"/>
          <w:sz w:val="28"/>
          <w:szCs w:val="28"/>
        </w:rPr>
      </w:pPr>
    </w:p>
    <w:p w:rsidR="00606310" w:rsidRDefault="00606310" w:rsidP="007924A7">
      <w:pPr>
        <w:spacing w:line="480" w:lineRule="auto"/>
        <w:rPr>
          <w:sz w:val="28"/>
          <w:szCs w:val="28"/>
        </w:rPr>
      </w:pPr>
      <w:r w:rsidRPr="00606310">
        <w:rPr>
          <w:rFonts w:hint="eastAsia"/>
          <w:sz w:val="28"/>
          <w:szCs w:val="28"/>
        </w:rPr>
        <w:t>與之對應的《水蒼》簡文如下：</w:t>
      </w:r>
    </w:p>
    <w:p w:rsidR="00606310" w:rsidRPr="00606310" w:rsidRDefault="00606310" w:rsidP="007924A7">
      <w:pPr>
        <w:spacing w:line="480" w:lineRule="auto"/>
        <w:rPr>
          <w:sz w:val="28"/>
          <w:szCs w:val="28"/>
        </w:rPr>
      </w:pPr>
    </w:p>
    <w:p w:rsidR="00606310" w:rsidRPr="00606310" w:rsidRDefault="00606310" w:rsidP="007924A7">
      <w:pPr>
        <w:pStyle w:val="a3"/>
        <w:spacing w:line="480" w:lineRule="auto"/>
        <w:ind w:leftChars="200" w:left="480" w:firstLine="560"/>
        <w:textAlignment w:val="center"/>
        <w:rPr>
          <w:rFonts w:ascii="楷体" w:eastAsia="楷体" w:hAnsi="楷体"/>
          <w:sz w:val="28"/>
          <w:szCs w:val="28"/>
        </w:rPr>
      </w:pPr>
      <w:r w:rsidRPr="00606310">
        <w:rPr>
          <w:rFonts w:ascii="楷体" w:eastAsia="楷体" w:hAnsi="楷体" w:hint="eastAsia"/>
          <w:sz w:val="28"/>
          <w:szCs w:val="28"/>
        </w:rPr>
        <w:t>……</w:t>
      </w:r>
      <w:r w:rsidRPr="00606310">
        <w:rPr>
          <w:rFonts w:ascii="楷体" w:eastAsia="楷体" w:hAnsi="楷体"/>
          <w:noProof/>
          <w:sz w:val="28"/>
          <w:szCs w:val="28"/>
        </w:rPr>
        <w:drawing>
          <wp:inline distT="0" distB="0" distL="0" distR="0" wp14:anchorId="29F709FC" wp14:editId="0546C7A4">
            <wp:extent cx="140077" cy="153587"/>
            <wp:effectExtent l="0" t="0" r="0" b="0"/>
            <wp:docPr id="25161" name="图片 2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0236" cy="153761"/>
                    </a:xfrm>
                    <a:prstGeom prst="rect">
                      <a:avLst/>
                    </a:prstGeom>
                  </pic:spPr>
                </pic:pic>
              </a:graphicData>
            </a:graphic>
          </wp:inline>
        </w:drawing>
      </w:r>
      <w:r w:rsidRPr="00606310">
        <w:rPr>
          <w:rFonts w:ascii="楷体" w:eastAsia="楷体" w:hAnsi="楷体" w:hint="eastAsia"/>
          <w:sz w:val="28"/>
          <w:szCs w:val="28"/>
        </w:rPr>
        <w:t>出欣喜</w:t>
      </w:r>
      <w:r w:rsidRPr="00606310">
        <w:rPr>
          <w:rFonts w:ascii="楷体" w:eastAsia="楷体" w:hAnsi="楷体" w:hint="eastAsia"/>
          <w:noProof/>
          <w:sz w:val="28"/>
          <w:szCs w:val="28"/>
        </w:rPr>
        <w:drawing>
          <wp:inline distT="0" distB="0" distL="0" distR="0" wp14:anchorId="07658FCF" wp14:editId="5E4AB8A3">
            <wp:extent cx="155247" cy="151200"/>
            <wp:effectExtent l="0" t="0" r="0" b="1270"/>
            <wp:docPr id="933" name="图片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247" cy="151200"/>
                    </a:xfrm>
                    <a:prstGeom prst="rect">
                      <a:avLst/>
                    </a:prstGeom>
                    <a:noFill/>
                    <a:ln>
                      <a:noFill/>
                    </a:ln>
                  </pic:spPr>
                </pic:pic>
              </a:graphicData>
            </a:graphic>
          </wp:inline>
        </w:drawing>
      </w:r>
      <w:r w:rsidRPr="00606310">
        <w:rPr>
          <w:rFonts w:ascii="楷体" w:eastAsia="楷体" w:hAnsi="楷体"/>
          <w:sz w:val="28"/>
          <w:szCs w:val="28"/>
        </w:rPr>
        <w:t>……</w:t>
      </w:r>
      <w:r w:rsidRPr="00606310">
        <w:rPr>
          <w:rFonts w:ascii="楷体" w:eastAsia="楷体" w:hAnsi="楷体" w:hint="eastAsia"/>
          <w:sz w:val="28"/>
          <w:szCs w:val="28"/>
          <w:vertAlign w:val="subscript"/>
        </w:rPr>
        <w:t>【《水蒼》C111】</w:t>
      </w:r>
    </w:p>
    <w:p w:rsidR="00606310" w:rsidRPr="00606310" w:rsidRDefault="00606310" w:rsidP="007924A7">
      <w:pPr>
        <w:pStyle w:val="a3"/>
        <w:spacing w:line="480" w:lineRule="auto"/>
        <w:ind w:leftChars="200" w:left="480" w:firstLine="560"/>
        <w:textAlignment w:val="center"/>
        <w:rPr>
          <w:rFonts w:ascii="楷体" w:eastAsia="楷体" w:hAnsi="楷体"/>
          <w:sz w:val="28"/>
          <w:szCs w:val="28"/>
          <w:vertAlign w:val="subscript"/>
        </w:rPr>
      </w:pPr>
      <w:r w:rsidRPr="00606310">
        <w:rPr>
          <w:rFonts w:ascii="楷体" w:eastAsia="楷体" w:hAnsi="楷体" w:hint="eastAsia"/>
          <w:sz w:val="28"/>
          <w:szCs w:val="28"/>
        </w:rPr>
        <w:t>……□繹飲</w:t>
      </w:r>
      <w:r w:rsidRPr="00606310">
        <w:rPr>
          <w:rFonts w:ascii="楷体" w:eastAsia="楷体" w:hAnsi="楷体"/>
          <w:noProof/>
          <w:sz w:val="28"/>
          <w:szCs w:val="28"/>
        </w:rPr>
        <w:drawing>
          <wp:inline distT="0" distB="0" distL="0" distR="0" wp14:anchorId="739A2725" wp14:editId="7BDC9FCA">
            <wp:extent cx="158566" cy="145013"/>
            <wp:effectExtent l="0" t="0" r="0" b="7620"/>
            <wp:docPr id="55586" name="图片 5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58429" cy="144888"/>
                    </a:xfrm>
                    <a:prstGeom prst="rect">
                      <a:avLst/>
                    </a:prstGeom>
                  </pic:spPr>
                </pic:pic>
              </a:graphicData>
            </a:graphic>
          </wp:inline>
        </w:drawing>
      </w:r>
      <w:r w:rsidRPr="00606310">
        <w:rPr>
          <w:rFonts w:ascii="楷体" w:eastAsia="楷体" w:hAnsi="楷体" w:hint="eastAsia"/>
          <w:sz w:val="28"/>
          <w:szCs w:val="28"/>
        </w:rPr>
        <w:t>（數）日，牧</w:t>
      </w:r>
      <w:r w:rsidRPr="00606310">
        <w:rPr>
          <w:rStyle w:val="a9"/>
          <w:rFonts w:ascii="楷体" w:eastAsia="楷体" w:hAnsi="楷体"/>
          <w:sz w:val="28"/>
          <w:szCs w:val="28"/>
        </w:rPr>
        <w:endnoteReference w:id="11"/>
      </w:r>
      <w:r w:rsidRPr="00606310">
        <w:rPr>
          <w:rFonts w:ascii="楷体" w:eastAsia="楷体" w:hAnsi="楷体" w:hint="eastAsia"/>
          <w:sz w:val="28"/>
          <w:szCs w:val="28"/>
        </w:rPr>
        <w:t>顯靳彭</w:t>
      </w:r>
      <w:r w:rsidRPr="00606310">
        <w:rPr>
          <w:rFonts w:ascii="楷体" w:eastAsia="楷体" w:hAnsi="楷体" w:hint="eastAsia"/>
          <w:sz w:val="28"/>
          <w:szCs w:val="28"/>
          <w:vertAlign w:val="subscript"/>
        </w:rPr>
        <w:t>【《水蒼》C056】</w:t>
      </w:r>
    </w:p>
    <w:p w:rsidR="00606310" w:rsidRPr="00606310" w:rsidRDefault="00606310" w:rsidP="007924A7">
      <w:pPr>
        <w:pStyle w:val="a3"/>
        <w:spacing w:line="480" w:lineRule="auto"/>
        <w:ind w:leftChars="200" w:left="480" w:firstLine="560"/>
        <w:textAlignment w:val="center"/>
        <w:rPr>
          <w:rFonts w:ascii="仿宋" w:eastAsia="仿宋" w:hAnsi="仿宋"/>
          <w:sz w:val="28"/>
          <w:szCs w:val="28"/>
        </w:rPr>
      </w:pPr>
    </w:p>
    <w:p w:rsidR="00606310" w:rsidRDefault="00606310" w:rsidP="007924A7">
      <w:pPr>
        <w:pStyle w:val="a7"/>
        <w:spacing w:line="480" w:lineRule="auto"/>
        <w:textAlignment w:val="center"/>
        <w:rPr>
          <w:sz w:val="28"/>
          <w:szCs w:val="28"/>
        </w:rPr>
      </w:pPr>
      <w:r w:rsidRPr="00606310">
        <w:rPr>
          <w:rFonts w:hint="eastAsia"/>
          <w:sz w:val="28"/>
          <w:szCs w:val="28"/>
        </w:rPr>
        <w:t>筆者曾經認爲：</w:t>
      </w:r>
    </w:p>
    <w:p w:rsidR="00606310" w:rsidRPr="00606310" w:rsidRDefault="00606310" w:rsidP="007924A7">
      <w:pPr>
        <w:pStyle w:val="a7"/>
        <w:spacing w:line="480" w:lineRule="auto"/>
        <w:textAlignment w:val="center"/>
        <w:rPr>
          <w:sz w:val="28"/>
          <w:szCs w:val="28"/>
        </w:rPr>
      </w:pPr>
    </w:p>
    <w:p w:rsidR="00606310" w:rsidRPr="00606310" w:rsidRDefault="00606310" w:rsidP="007924A7">
      <w:pPr>
        <w:pStyle w:val="a3"/>
        <w:spacing w:line="480" w:lineRule="auto"/>
        <w:ind w:leftChars="200" w:left="480" w:firstLine="560"/>
        <w:textAlignment w:val="center"/>
        <w:rPr>
          <w:rFonts w:ascii="楷体" w:eastAsia="楷体" w:hAnsi="楷体"/>
          <w:sz w:val="28"/>
          <w:szCs w:val="28"/>
        </w:rPr>
      </w:pPr>
      <w:r w:rsidRPr="00606310">
        <w:rPr>
          <w:rFonts w:ascii="楷体" w:eastAsia="楷体" w:hAnsi="楷体" w:hint="eastAsia"/>
          <w:sz w:val="28"/>
          <w:szCs w:val="28"/>
        </w:rPr>
        <w:t>《水蒼》C111……以往未見任何編聯，可能就與木牘本“欣喜”所在文句對應，那麼此簡恐怕可以與C056編聯甚至拼合。</w:t>
      </w:r>
      <w:r w:rsidRPr="00606310">
        <w:rPr>
          <w:rStyle w:val="a9"/>
          <w:rFonts w:ascii="楷体" w:eastAsia="楷体" w:hAnsi="楷体"/>
          <w:sz w:val="28"/>
          <w:szCs w:val="28"/>
        </w:rPr>
        <w:endnoteReference w:id="12"/>
      </w:r>
    </w:p>
    <w:p w:rsidR="00606310" w:rsidRDefault="00606310" w:rsidP="007924A7">
      <w:pPr>
        <w:pStyle w:val="a3"/>
        <w:spacing w:line="480" w:lineRule="auto"/>
        <w:ind w:leftChars="200" w:left="480" w:firstLine="560"/>
        <w:textAlignment w:val="center"/>
        <w:rPr>
          <w:rFonts w:ascii="仿宋" w:eastAsia="仿宋" w:hAnsi="仿宋"/>
          <w:sz w:val="28"/>
          <w:szCs w:val="28"/>
        </w:rPr>
      </w:pPr>
      <w:r w:rsidRPr="00606310">
        <w:rPr>
          <w:rFonts w:ascii="楷体" w:eastAsia="楷体" w:hAnsi="楷体" w:hint="eastAsia"/>
          <w:sz w:val="28"/>
          <w:szCs w:val="28"/>
        </w:rPr>
        <w:t>（“繹”）前之“□”當爲“說”或讀爲“說（悅）”之字。</w:t>
      </w:r>
    </w:p>
    <w:p w:rsidR="00606310" w:rsidRPr="00606310" w:rsidRDefault="00606310" w:rsidP="007924A7">
      <w:pPr>
        <w:pStyle w:val="a3"/>
        <w:spacing w:line="480" w:lineRule="auto"/>
        <w:ind w:leftChars="200" w:left="480" w:firstLine="560"/>
        <w:textAlignment w:val="center"/>
        <w:rPr>
          <w:rFonts w:ascii="仿宋" w:eastAsia="仿宋" w:hAnsi="仿宋"/>
          <w:sz w:val="28"/>
          <w:szCs w:val="28"/>
        </w:rPr>
      </w:pPr>
    </w:p>
    <w:p w:rsidR="00606310" w:rsidRPr="00606310" w:rsidRDefault="00606310" w:rsidP="007924A7">
      <w:pPr>
        <w:pStyle w:val="a7"/>
        <w:spacing w:line="480" w:lineRule="auto"/>
        <w:textAlignment w:val="center"/>
        <w:rPr>
          <w:rFonts w:asciiTheme="majorEastAsia" w:eastAsiaTheme="majorEastAsia" w:hAnsiTheme="majorEastAsia"/>
          <w:sz w:val="28"/>
          <w:szCs w:val="28"/>
        </w:rPr>
      </w:pPr>
      <w:r w:rsidRPr="00606310">
        <w:rPr>
          <w:rFonts w:asciiTheme="majorEastAsia" w:eastAsiaTheme="majorEastAsia" w:hAnsiTheme="majorEastAsia" w:hint="eastAsia"/>
          <w:sz w:val="28"/>
          <w:szCs w:val="28"/>
        </w:rPr>
        <w:t>按《水蒼》C111殘去下部筆畫的末字“</w:t>
      </w:r>
      <w:r w:rsidRPr="00606310">
        <w:rPr>
          <w:rFonts w:asciiTheme="majorEastAsia" w:eastAsiaTheme="majorEastAsia" w:hAnsiTheme="majorEastAsia" w:hint="eastAsia"/>
          <w:noProof/>
          <w:sz w:val="28"/>
          <w:szCs w:val="28"/>
        </w:rPr>
        <w:drawing>
          <wp:inline distT="0" distB="0" distL="0" distR="0" wp14:anchorId="59EAF135" wp14:editId="25345C97">
            <wp:extent cx="155247" cy="151200"/>
            <wp:effectExtent l="0" t="0" r="0"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247" cy="151200"/>
                    </a:xfrm>
                    <a:prstGeom prst="rect">
                      <a:avLst/>
                    </a:prstGeom>
                    <a:noFill/>
                    <a:ln>
                      <a:noFill/>
                    </a:ln>
                  </pic:spPr>
                </pic:pic>
              </a:graphicData>
            </a:graphic>
          </wp:inline>
        </w:drawing>
      </w:r>
      <w:r w:rsidRPr="00606310">
        <w:rPr>
          <w:rFonts w:asciiTheme="majorEastAsia" w:eastAsiaTheme="majorEastAsia" w:hAnsiTheme="majorEastAsia" w:hint="eastAsia"/>
          <w:sz w:val="28"/>
          <w:szCs w:val="28"/>
        </w:rPr>
        <w:t>”以及《水蒼》C056的未釋首字“□”（釋文作“□”就說明簡上至少有殘筆存在），對應的都是上引漢牘</w:t>
      </w:r>
      <w:r w:rsidRPr="00606310">
        <w:rPr>
          <w:rFonts w:asciiTheme="minorEastAsia" w:hAnsiTheme="minorEastAsia" w:hint="eastAsia"/>
          <w:sz w:val="28"/>
          <w:szCs w:val="28"/>
        </w:rPr>
        <w:t>四言本</w:t>
      </w:r>
      <w:r w:rsidRPr="00606310">
        <w:rPr>
          <w:rFonts w:asciiTheme="majorEastAsia" w:eastAsiaTheme="majorEastAsia" w:hAnsiTheme="majorEastAsia" w:hint="eastAsia"/>
          <w:sz w:val="28"/>
          <w:szCs w:val="28"/>
        </w:rPr>
        <w:t>的“說”（所謂“</w:t>
      </w:r>
      <w:r w:rsidRPr="00606310">
        <w:rPr>
          <w:rFonts w:asciiTheme="majorEastAsia" w:eastAsiaTheme="majorEastAsia" w:hAnsiTheme="majorEastAsia" w:hint="eastAsia"/>
          <w:noProof/>
          <w:sz w:val="28"/>
          <w:szCs w:val="28"/>
        </w:rPr>
        <w:drawing>
          <wp:inline distT="0" distB="0" distL="0" distR="0" wp14:anchorId="64D0DAA1" wp14:editId="3B604128">
            <wp:extent cx="155247" cy="151200"/>
            <wp:effectExtent l="0" t="0" r="0" b="127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247" cy="151200"/>
                    </a:xfrm>
                    <a:prstGeom prst="rect">
                      <a:avLst/>
                    </a:prstGeom>
                    <a:noFill/>
                    <a:ln>
                      <a:noFill/>
                    </a:ln>
                  </pic:spPr>
                </pic:pic>
              </a:graphicData>
            </a:graphic>
          </wp:inline>
        </w:drawing>
      </w:r>
      <w:r w:rsidRPr="00606310">
        <w:rPr>
          <w:rFonts w:asciiTheme="majorEastAsia" w:eastAsiaTheme="majorEastAsia" w:hAnsiTheme="majorEastAsia" w:hint="eastAsia"/>
          <w:sz w:val="28"/>
          <w:szCs w:val="28"/>
        </w:rPr>
        <w:t>”很可能就是“言”旁之誤釋），由此可見，此二簡不是可以編聯，而應該是可以直接拼合的。</w:t>
      </w:r>
    </w:p>
    <w:p w:rsidR="00606310" w:rsidRPr="00606310" w:rsidRDefault="00606310" w:rsidP="007924A7">
      <w:pPr>
        <w:pStyle w:val="a7"/>
        <w:spacing w:line="480" w:lineRule="auto"/>
        <w:textAlignment w:val="center"/>
        <w:rPr>
          <w:rFonts w:asciiTheme="majorEastAsia" w:eastAsiaTheme="majorEastAsia" w:hAnsiTheme="majorEastAsia"/>
          <w:sz w:val="28"/>
          <w:szCs w:val="28"/>
        </w:rPr>
      </w:pPr>
    </w:p>
    <w:p w:rsidR="00606310" w:rsidRPr="004C7220" w:rsidRDefault="00606310" w:rsidP="007924A7">
      <w:pPr>
        <w:pStyle w:val="2"/>
        <w:spacing w:line="480" w:lineRule="auto"/>
        <w:rPr>
          <w:b/>
          <w:bCs w:val="0"/>
          <w:sz w:val="28"/>
          <w:szCs w:val="28"/>
        </w:rPr>
      </w:pPr>
      <w:r w:rsidRPr="004C7220">
        <w:rPr>
          <w:rFonts w:hint="eastAsia"/>
          <w:b/>
          <w:bCs w:val="0"/>
          <w:sz w:val="28"/>
          <w:szCs w:val="28"/>
        </w:rPr>
        <w:t>《水蒼》</w:t>
      </w:r>
      <w:r w:rsidRPr="004C7220">
        <w:rPr>
          <w:rFonts w:hint="eastAsia"/>
          <w:b/>
          <w:bCs w:val="0"/>
          <w:sz w:val="28"/>
          <w:szCs w:val="28"/>
        </w:rPr>
        <w:t>C114+</w:t>
      </w:r>
      <w:r w:rsidRPr="004C7220">
        <w:rPr>
          <w:rFonts w:hint="eastAsia"/>
          <w:b/>
          <w:bCs w:val="0"/>
          <w:sz w:val="28"/>
          <w:szCs w:val="28"/>
        </w:rPr>
        <w:t>《水蒼》</w:t>
      </w:r>
      <w:r w:rsidRPr="004C7220">
        <w:rPr>
          <w:rFonts w:hint="eastAsia"/>
          <w:b/>
          <w:bCs w:val="0"/>
          <w:sz w:val="28"/>
          <w:szCs w:val="28"/>
        </w:rPr>
        <w:t>C106</w:t>
      </w:r>
    </w:p>
    <w:p w:rsidR="00606310" w:rsidRDefault="00606310" w:rsidP="007924A7">
      <w:pPr>
        <w:spacing w:line="480" w:lineRule="auto"/>
        <w:ind w:firstLineChars="200" w:firstLine="560"/>
        <w:rPr>
          <w:sz w:val="28"/>
          <w:szCs w:val="28"/>
        </w:rPr>
      </w:pPr>
      <w:r w:rsidRPr="00606310">
        <w:rPr>
          <w:rFonts w:hint="eastAsia"/>
          <w:sz w:val="28"/>
          <w:szCs w:val="28"/>
        </w:rPr>
        <w:t>漢牘本《蒼頡篇》第十四有如下文句：</w:t>
      </w:r>
    </w:p>
    <w:p w:rsidR="004C7220" w:rsidRPr="00606310" w:rsidRDefault="004C7220" w:rsidP="007924A7">
      <w:pPr>
        <w:spacing w:line="480" w:lineRule="auto"/>
        <w:ind w:firstLineChars="200" w:firstLine="560"/>
        <w:rPr>
          <w:sz w:val="28"/>
          <w:szCs w:val="28"/>
        </w:rPr>
      </w:pPr>
    </w:p>
    <w:p w:rsidR="00606310" w:rsidRPr="004C7220" w:rsidRDefault="00606310" w:rsidP="007924A7">
      <w:pPr>
        <w:spacing w:line="480" w:lineRule="auto"/>
        <w:ind w:leftChars="200" w:left="480" w:firstLineChars="150" w:firstLine="420"/>
        <w:textAlignment w:val="center"/>
        <w:rPr>
          <w:rFonts w:ascii="楷体" w:eastAsia="楷体" w:hAnsi="楷体" w:cs="宋体-方正超大字符集"/>
          <w:sz w:val="28"/>
          <w:szCs w:val="28"/>
          <w:vertAlign w:val="subscript"/>
        </w:rPr>
      </w:pPr>
      <w:r w:rsidRPr="004C7220">
        <w:rPr>
          <w:rFonts w:ascii="楷体" w:eastAsia="楷体" w:hAnsi="楷体" w:cs="宋体-方正超大字符集" w:hint="eastAsia"/>
          <w:sz w:val="28"/>
          <w:szCs w:val="28"/>
        </w:rPr>
        <w:t>桶</w:t>
      </w:r>
      <w:r w:rsidRPr="004C7220">
        <w:rPr>
          <w:rFonts w:ascii="楷体" w:eastAsia="楷体" w:hAnsi="楷体" w:cs="宋体-方正超大字符集" w:hint="eastAsia"/>
          <w:noProof/>
          <w:sz w:val="28"/>
          <w:szCs w:val="28"/>
        </w:rPr>
        <w:drawing>
          <wp:inline distT="0" distB="0" distL="0" distR="0" wp14:anchorId="76B0803B" wp14:editId="6C345C6E">
            <wp:extent cx="158144" cy="151200"/>
            <wp:effectExtent l="0" t="0" r="0" b="12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144" cy="151200"/>
                    </a:xfrm>
                    <a:prstGeom prst="rect">
                      <a:avLst/>
                    </a:prstGeom>
                    <a:noFill/>
                    <a:ln>
                      <a:noFill/>
                    </a:ln>
                  </pic:spPr>
                </pic:pic>
              </a:graphicData>
            </a:graphic>
          </wp:inline>
        </w:drawing>
      </w:r>
      <w:r w:rsidRPr="004C7220">
        <w:rPr>
          <w:rFonts w:ascii="楷体" w:eastAsia="楷体" w:hAnsi="楷体" w:cs="宋体-方正超大字符集" w:hint="eastAsia"/>
          <w:sz w:val="28"/>
          <w:szCs w:val="28"/>
        </w:rPr>
        <w:t>（㮣）參斗，升半實當。絫量錘銖，銓兩鈞衡。</w:t>
      </w:r>
    </w:p>
    <w:p w:rsidR="004C7220" w:rsidRPr="00606310" w:rsidRDefault="004C7220" w:rsidP="007924A7">
      <w:pPr>
        <w:spacing w:line="480" w:lineRule="auto"/>
        <w:ind w:leftChars="200" w:left="480" w:firstLineChars="150" w:firstLine="420"/>
        <w:textAlignment w:val="center"/>
        <w:rPr>
          <w:rFonts w:ascii="仿宋" w:eastAsia="仿宋" w:hAnsi="仿宋" w:cs="宋体-方正超大字符集"/>
          <w:sz w:val="28"/>
          <w:szCs w:val="28"/>
        </w:rPr>
      </w:pPr>
    </w:p>
    <w:p w:rsidR="00606310" w:rsidRDefault="00606310" w:rsidP="007924A7">
      <w:pPr>
        <w:spacing w:line="480" w:lineRule="auto"/>
        <w:rPr>
          <w:sz w:val="28"/>
          <w:szCs w:val="28"/>
        </w:rPr>
      </w:pPr>
      <w:r w:rsidRPr="00606310">
        <w:rPr>
          <w:rFonts w:hint="eastAsia"/>
          <w:sz w:val="28"/>
          <w:szCs w:val="28"/>
        </w:rPr>
        <w:t>《水蒼》</w:t>
      </w:r>
      <w:r w:rsidRPr="00606310">
        <w:rPr>
          <w:rFonts w:hint="eastAsia"/>
          <w:sz w:val="28"/>
          <w:szCs w:val="28"/>
        </w:rPr>
        <w:t>C114</w:t>
      </w:r>
      <w:r w:rsidRPr="00606310">
        <w:rPr>
          <w:rFonts w:hint="eastAsia"/>
          <w:sz w:val="28"/>
          <w:szCs w:val="28"/>
        </w:rPr>
        <w:t>爲如下文句：</w:t>
      </w:r>
    </w:p>
    <w:p w:rsidR="004C7220" w:rsidRPr="00606310" w:rsidRDefault="004C7220" w:rsidP="007924A7">
      <w:pPr>
        <w:spacing w:line="480" w:lineRule="auto"/>
        <w:rPr>
          <w:sz w:val="28"/>
          <w:szCs w:val="28"/>
        </w:rPr>
      </w:pPr>
    </w:p>
    <w:p w:rsidR="00606310" w:rsidRPr="004C7220" w:rsidRDefault="00606310" w:rsidP="007924A7">
      <w:pPr>
        <w:spacing w:line="480" w:lineRule="auto"/>
        <w:ind w:leftChars="200" w:left="480" w:firstLineChars="150" w:firstLine="420"/>
        <w:textAlignment w:val="center"/>
        <w:rPr>
          <w:rFonts w:ascii="楷体" w:eastAsia="楷体" w:hAnsi="楷体" w:cs="宋体-方正超大字符集"/>
          <w:sz w:val="28"/>
          <w:szCs w:val="28"/>
        </w:rPr>
      </w:pPr>
      <w:r w:rsidRPr="004C7220">
        <w:rPr>
          <w:rFonts w:ascii="楷体" w:eastAsia="楷体" w:hAnsi="楷体" w:cs="宋体-方正超大字符集" w:hint="eastAsia"/>
          <w:sz w:val="28"/>
          <w:szCs w:val="28"/>
        </w:rPr>
        <w:t>……當古之常纍（累）□</w:t>
      </w:r>
      <w:r w:rsidRPr="004C7220">
        <w:rPr>
          <w:rFonts w:ascii="楷体" w:eastAsia="楷体" w:hAnsi="楷体" w:cs="宋体-方正超大字符集"/>
          <w:sz w:val="28"/>
          <w:szCs w:val="28"/>
        </w:rPr>
        <w:t>……</w:t>
      </w:r>
    </w:p>
    <w:p w:rsidR="004C7220" w:rsidRPr="00606310" w:rsidRDefault="004C7220" w:rsidP="007924A7">
      <w:pPr>
        <w:spacing w:line="480" w:lineRule="auto"/>
        <w:ind w:leftChars="200" w:left="480" w:firstLineChars="150" w:firstLine="420"/>
        <w:textAlignment w:val="center"/>
        <w:rPr>
          <w:rFonts w:ascii="仿宋" w:eastAsia="仿宋" w:hAnsi="仿宋" w:cs="宋体-方正超大字符集"/>
          <w:sz w:val="28"/>
          <w:szCs w:val="28"/>
        </w:rPr>
      </w:pPr>
    </w:p>
    <w:p w:rsidR="00606310" w:rsidRDefault="00606310" w:rsidP="007924A7">
      <w:pPr>
        <w:spacing w:line="480" w:lineRule="auto"/>
        <w:rPr>
          <w:rFonts w:asciiTheme="minorEastAsia" w:hAnsiTheme="minorEastAsia"/>
          <w:sz w:val="28"/>
          <w:szCs w:val="28"/>
        </w:rPr>
      </w:pPr>
      <w:r w:rsidRPr="00606310">
        <w:rPr>
          <w:rFonts w:asciiTheme="minorEastAsia" w:hAnsiTheme="minorEastAsia" w:hint="eastAsia"/>
          <w:sz w:val="28"/>
          <w:szCs w:val="28"/>
        </w:rPr>
        <w:t>筆者曾認爲此句當斷讀作“當古之常。纍（累）□”，其中的“</w:t>
      </w:r>
      <w:r w:rsidRPr="00606310">
        <w:rPr>
          <w:rFonts w:asciiTheme="minorEastAsia" w:hAnsiTheme="minorEastAsia" w:cs="宋体-方正超大字符集" w:hint="eastAsia"/>
          <w:sz w:val="28"/>
          <w:szCs w:val="28"/>
        </w:rPr>
        <w:t>當”和“纍”對應的是上引</w:t>
      </w:r>
      <w:r w:rsidRPr="00606310">
        <w:rPr>
          <w:rFonts w:asciiTheme="minorEastAsia" w:hAnsiTheme="minorEastAsia" w:hint="eastAsia"/>
          <w:sz w:val="28"/>
          <w:szCs w:val="28"/>
        </w:rPr>
        <w:t>漢牘本的“</w:t>
      </w:r>
      <w:r w:rsidRPr="00606310">
        <w:rPr>
          <w:rFonts w:asciiTheme="minorEastAsia" w:hAnsiTheme="minorEastAsia" w:cs="宋体-方正超大字符集" w:hint="eastAsia"/>
          <w:sz w:val="28"/>
          <w:szCs w:val="28"/>
        </w:rPr>
        <w:t>當”和“絫”。</w:t>
      </w:r>
      <w:r w:rsidRPr="00606310">
        <w:rPr>
          <w:rStyle w:val="a9"/>
          <w:rFonts w:asciiTheme="minorEastAsia" w:hAnsiTheme="minorEastAsia"/>
          <w:sz w:val="28"/>
          <w:szCs w:val="28"/>
        </w:rPr>
        <w:endnoteReference w:id="13"/>
      </w:r>
      <w:r w:rsidRPr="00606310">
        <w:rPr>
          <w:rFonts w:asciiTheme="minorEastAsia" w:hAnsiTheme="minorEastAsia" w:hint="eastAsia"/>
          <w:sz w:val="28"/>
          <w:szCs w:val="28"/>
        </w:rPr>
        <w:t>《水蒼》C106爲如下文句：</w:t>
      </w:r>
    </w:p>
    <w:p w:rsidR="004C7220" w:rsidRPr="00606310" w:rsidRDefault="004C7220" w:rsidP="007924A7">
      <w:pPr>
        <w:spacing w:line="480" w:lineRule="auto"/>
        <w:rPr>
          <w:rFonts w:asciiTheme="minorEastAsia" w:hAnsiTheme="minorEastAsia"/>
          <w:noProof/>
          <w:sz w:val="28"/>
          <w:szCs w:val="28"/>
        </w:rPr>
      </w:pPr>
    </w:p>
    <w:p w:rsidR="00606310" w:rsidRPr="004C7220" w:rsidRDefault="00606310" w:rsidP="007924A7">
      <w:pPr>
        <w:spacing w:line="480" w:lineRule="auto"/>
        <w:ind w:leftChars="200" w:left="480" w:firstLineChars="150" w:firstLine="420"/>
        <w:textAlignment w:val="center"/>
        <w:rPr>
          <w:rFonts w:ascii="楷体" w:eastAsia="楷体" w:hAnsi="楷体" w:cs="宋体-方正超大字符集"/>
          <w:sz w:val="28"/>
          <w:szCs w:val="28"/>
          <w:vertAlign w:val="subscript"/>
        </w:rPr>
      </w:pPr>
      <w:r w:rsidRPr="004C7220">
        <w:rPr>
          <w:rFonts w:ascii="楷体" w:eastAsia="楷体" w:hAnsi="楷体" w:cs="宋体-方正超大字符集" w:hint="eastAsia"/>
          <w:sz w:val="28"/>
          <w:szCs w:val="28"/>
        </w:rPr>
        <w:t>……里（厘？）</w:t>
      </w:r>
      <w:r w:rsidRPr="004C7220">
        <w:rPr>
          <w:rFonts w:ascii="楷体" w:eastAsia="楷体" w:hAnsi="楷体" w:cs="宋体-方正超大字符集"/>
          <w:noProof/>
          <w:sz w:val="28"/>
          <w:szCs w:val="28"/>
        </w:rPr>
        <w:drawing>
          <wp:inline distT="0" distB="0" distL="0" distR="0" wp14:anchorId="2FCAD1B0" wp14:editId="12DB0BCE">
            <wp:extent cx="171751" cy="151200"/>
            <wp:effectExtent l="0" t="0" r="0" b="1270"/>
            <wp:docPr id="4586" name="图片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1751" cy="151200"/>
                    </a:xfrm>
                    <a:prstGeom prst="rect">
                      <a:avLst/>
                    </a:prstGeom>
                  </pic:spPr>
                </pic:pic>
              </a:graphicData>
            </a:graphic>
          </wp:inline>
        </w:drawing>
      </w:r>
      <w:r w:rsidRPr="004C7220">
        <w:rPr>
          <w:rFonts w:ascii="楷体" w:eastAsia="楷体" w:hAnsi="楷体" w:cs="宋体-方正超大字符集" w:hint="eastAsia"/>
          <w:sz w:val="28"/>
          <w:szCs w:val="28"/>
        </w:rPr>
        <w:t>（錙？）銖分有</w:t>
      </w:r>
      <w:r w:rsidRPr="004C7220">
        <w:rPr>
          <w:rFonts w:ascii="楷体" w:eastAsia="楷体" w:hAnsi="楷体" w:cs="宋体-方正超大字符集" w:hint="eastAsia"/>
          <w:sz w:val="28"/>
          <w:szCs w:val="28"/>
          <w:vertAlign w:val="subscript"/>
        </w:rPr>
        <w:t>【《水蒼》C106】</w:t>
      </w:r>
    </w:p>
    <w:p w:rsidR="004C7220" w:rsidRPr="00606310" w:rsidRDefault="004C7220" w:rsidP="007924A7">
      <w:pPr>
        <w:spacing w:line="480" w:lineRule="auto"/>
        <w:ind w:leftChars="200" w:left="480" w:firstLineChars="150" w:firstLine="420"/>
        <w:textAlignment w:val="center"/>
        <w:rPr>
          <w:rFonts w:ascii="仿宋" w:eastAsia="仿宋" w:hAnsi="仿宋" w:cs="宋体-方正超大字符集"/>
          <w:sz w:val="28"/>
          <w:szCs w:val="28"/>
          <w:vertAlign w:val="subscript"/>
        </w:rPr>
      </w:pPr>
    </w:p>
    <w:p w:rsidR="00606310" w:rsidRPr="00606310" w:rsidRDefault="00606310" w:rsidP="007924A7">
      <w:pPr>
        <w:spacing w:line="480" w:lineRule="auto"/>
        <w:rPr>
          <w:rFonts w:asciiTheme="majorEastAsia" w:eastAsiaTheme="majorEastAsia" w:hAnsiTheme="majorEastAsia"/>
          <w:sz w:val="28"/>
          <w:szCs w:val="28"/>
        </w:rPr>
      </w:pPr>
      <w:r w:rsidRPr="00606310">
        <w:rPr>
          <w:rFonts w:asciiTheme="minorEastAsia" w:hAnsiTheme="minorEastAsia" w:hint="eastAsia"/>
          <w:sz w:val="28"/>
          <w:szCs w:val="28"/>
        </w:rPr>
        <w:t>《水蒼》</w:t>
      </w:r>
      <w:r w:rsidR="00C8052A">
        <w:rPr>
          <w:rFonts w:asciiTheme="minorEastAsia" w:hAnsiTheme="minorEastAsia" w:hint="eastAsia"/>
          <w:sz w:val="28"/>
          <w:szCs w:val="28"/>
        </w:rPr>
        <w:t>第</w:t>
      </w:r>
      <w:r w:rsidRPr="00606310">
        <w:rPr>
          <w:rFonts w:asciiTheme="minorEastAsia" w:hAnsiTheme="minorEastAsia" w:hint="eastAsia"/>
          <w:sz w:val="28"/>
          <w:szCs w:val="28"/>
        </w:rPr>
        <w:t>239頁據之將四言本復原爲“里（厘？）</w:t>
      </w:r>
      <w:r w:rsidRPr="00606310">
        <w:rPr>
          <w:rFonts w:asciiTheme="minorEastAsia" w:hAnsiTheme="minorEastAsia"/>
          <w:noProof/>
          <w:sz w:val="28"/>
          <w:szCs w:val="28"/>
        </w:rPr>
        <w:drawing>
          <wp:inline distT="0" distB="0" distL="0" distR="0" wp14:anchorId="7860A085" wp14:editId="2DFB017C">
            <wp:extent cx="171751" cy="15120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1751" cy="151200"/>
                    </a:xfrm>
                    <a:prstGeom prst="rect">
                      <a:avLst/>
                    </a:prstGeom>
                  </pic:spPr>
                </pic:pic>
              </a:graphicData>
            </a:graphic>
          </wp:inline>
        </w:drawing>
      </w:r>
      <w:r w:rsidRPr="00606310">
        <w:rPr>
          <w:rFonts w:asciiTheme="minorEastAsia" w:hAnsiTheme="minorEastAsia" w:hint="eastAsia"/>
          <w:sz w:val="28"/>
          <w:szCs w:val="28"/>
        </w:rPr>
        <w:t>（錙？）銖分”。其說恐非。筆者認爲《水蒼》C106亦可與上引漢牘本對照，所謂的“</w:t>
      </w:r>
      <w:r w:rsidRPr="00606310">
        <w:rPr>
          <w:rFonts w:asciiTheme="minorEastAsia" w:hAnsiTheme="minorEastAsia" w:cs="宋体-方正超大字符集"/>
          <w:noProof/>
          <w:sz w:val="28"/>
          <w:szCs w:val="28"/>
        </w:rPr>
        <w:drawing>
          <wp:inline distT="0" distB="0" distL="0" distR="0" wp14:anchorId="1174AC92" wp14:editId="440D0B32">
            <wp:extent cx="171751" cy="151200"/>
            <wp:effectExtent l="0" t="0" r="0" b="1270"/>
            <wp:docPr id="961" name="图片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1751" cy="151200"/>
                    </a:xfrm>
                    <a:prstGeom prst="rect">
                      <a:avLst/>
                    </a:prstGeom>
                  </pic:spPr>
                </pic:pic>
              </a:graphicData>
            </a:graphic>
          </wp:inline>
        </w:drawing>
      </w:r>
      <w:r w:rsidRPr="00606310">
        <w:rPr>
          <w:rFonts w:asciiTheme="minorEastAsia" w:hAnsiTheme="minorEastAsia" w:cs="宋体-方正超大字符集" w:hint="eastAsia"/>
          <w:sz w:val="28"/>
          <w:szCs w:val="28"/>
        </w:rPr>
        <w:t>（錙？）”應該是“錘”之誤釋，而所謂的“里（厘？）”</w:t>
      </w:r>
      <w:r w:rsidRPr="00606310">
        <w:rPr>
          <w:rFonts w:asciiTheme="minorEastAsia" w:hAnsiTheme="minorEastAsia" w:hint="eastAsia"/>
          <w:sz w:val="28"/>
          <w:szCs w:val="28"/>
        </w:rPr>
        <w:t>和《水</w:t>
      </w:r>
      <w:r w:rsidRPr="00606310">
        <w:rPr>
          <w:rFonts w:asciiTheme="minorEastAsia" w:hAnsiTheme="minorEastAsia" w:hint="eastAsia"/>
          <w:sz w:val="28"/>
          <w:szCs w:val="28"/>
        </w:rPr>
        <w:lastRenderedPageBreak/>
        <w:t>蒼》C114的未釋末字“</w:t>
      </w:r>
      <w:r w:rsidRPr="00606310">
        <w:rPr>
          <w:rFonts w:asciiTheme="minorEastAsia" w:hAnsiTheme="minorEastAsia" w:cs="宋体-方正超大字符集" w:hint="eastAsia"/>
          <w:sz w:val="28"/>
          <w:szCs w:val="28"/>
        </w:rPr>
        <w:t>□”對應的</w:t>
      </w:r>
      <w:r w:rsidRPr="00606310">
        <w:rPr>
          <w:rFonts w:asciiTheme="majorEastAsia" w:eastAsiaTheme="majorEastAsia" w:hAnsiTheme="majorEastAsia" w:hint="eastAsia"/>
          <w:sz w:val="28"/>
          <w:szCs w:val="28"/>
        </w:rPr>
        <w:t>都是上引漢牘</w:t>
      </w:r>
      <w:r w:rsidRPr="00606310">
        <w:rPr>
          <w:rFonts w:asciiTheme="minorEastAsia" w:hAnsiTheme="minorEastAsia" w:hint="eastAsia"/>
          <w:sz w:val="28"/>
          <w:szCs w:val="28"/>
        </w:rPr>
        <w:t>四言本</w:t>
      </w:r>
      <w:r w:rsidRPr="00606310">
        <w:rPr>
          <w:rFonts w:asciiTheme="majorEastAsia" w:eastAsiaTheme="majorEastAsia" w:hAnsiTheme="majorEastAsia" w:hint="eastAsia"/>
          <w:sz w:val="28"/>
          <w:szCs w:val="28"/>
        </w:rPr>
        <w:t>的“量”（所謂“里”實即“量”之下部），由此可見，此二簡應可直接拼合。</w:t>
      </w:r>
    </w:p>
    <w:p w:rsidR="00606310" w:rsidRPr="00606310" w:rsidRDefault="00606310" w:rsidP="007924A7">
      <w:pPr>
        <w:spacing w:line="480" w:lineRule="auto"/>
        <w:rPr>
          <w:rFonts w:asciiTheme="minorEastAsia" w:hAnsiTheme="minorEastAsia"/>
          <w:sz w:val="28"/>
          <w:szCs w:val="28"/>
        </w:rPr>
      </w:pPr>
    </w:p>
    <w:p w:rsidR="004C7220" w:rsidRPr="00022681" w:rsidRDefault="00606310" w:rsidP="00022681">
      <w:pPr>
        <w:pStyle w:val="2"/>
        <w:spacing w:line="480" w:lineRule="auto"/>
        <w:rPr>
          <w:rFonts w:hint="eastAsia"/>
          <w:b/>
          <w:bCs w:val="0"/>
          <w:sz w:val="28"/>
          <w:szCs w:val="28"/>
        </w:rPr>
      </w:pPr>
      <w:r w:rsidRPr="004C7220">
        <w:rPr>
          <w:rFonts w:hint="eastAsia"/>
          <w:b/>
          <w:bCs w:val="0"/>
          <w:sz w:val="28"/>
          <w:szCs w:val="28"/>
        </w:rPr>
        <w:t>《水蒼》</w:t>
      </w:r>
      <w:r w:rsidRPr="004C7220">
        <w:rPr>
          <w:rFonts w:hint="eastAsia"/>
          <w:b/>
          <w:bCs w:val="0"/>
          <w:sz w:val="28"/>
          <w:szCs w:val="28"/>
        </w:rPr>
        <w:t>C036+</w:t>
      </w:r>
      <w:r w:rsidRPr="004C7220">
        <w:rPr>
          <w:rFonts w:hint="eastAsia"/>
          <w:b/>
          <w:bCs w:val="0"/>
          <w:sz w:val="28"/>
          <w:szCs w:val="28"/>
        </w:rPr>
        <w:t>《水蒼》</w:t>
      </w:r>
      <w:r w:rsidRPr="004C7220">
        <w:rPr>
          <w:rFonts w:hint="eastAsia"/>
          <w:b/>
          <w:bCs w:val="0"/>
          <w:sz w:val="28"/>
          <w:szCs w:val="28"/>
        </w:rPr>
        <w:t>C102</w:t>
      </w:r>
      <w:bookmarkStart w:id="0" w:name="_GoBack"/>
      <w:bookmarkEnd w:id="0"/>
    </w:p>
    <w:p w:rsidR="00606310" w:rsidRDefault="00606310" w:rsidP="007924A7">
      <w:pPr>
        <w:spacing w:line="480" w:lineRule="auto"/>
        <w:ind w:firstLineChars="200" w:firstLine="560"/>
        <w:textAlignment w:val="center"/>
        <w:rPr>
          <w:rFonts w:asciiTheme="minorEastAsia" w:hAnsiTheme="minorEastAsia"/>
          <w:sz w:val="28"/>
          <w:szCs w:val="28"/>
        </w:rPr>
      </w:pPr>
      <w:r w:rsidRPr="00606310">
        <w:rPr>
          <w:rFonts w:asciiTheme="minorEastAsia" w:hAnsiTheme="minorEastAsia" w:hint="eastAsia"/>
          <w:sz w:val="28"/>
          <w:szCs w:val="28"/>
        </w:rPr>
        <w:t>漢牘本《蒼頡篇》第十六有如下文句：</w:t>
      </w:r>
    </w:p>
    <w:p w:rsidR="004C7220" w:rsidRPr="00606310" w:rsidRDefault="004C7220" w:rsidP="007924A7">
      <w:pPr>
        <w:spacing w:line="480" w:lineRule="auto"/>
        <w:ind w:firstLineChars="200" w:firstLine="560"/>
        <w:textAlignment w:val="center"/>
        <w:rPr>
          <w:rFonts w:asciiTheme="minorEastAsia" w:hAnsiTheme="minorEastAsia"/>
          <w:sz w:val="28"/>
          <w:szCs w:val="28"/>
        </w:rPr>
      </w:pPr>
    </w:p>
    <w:p w:rsidR="00606310" w:rsidRPr="004C7220" w:rsidRDefault="00606310" w:rsidP="007924A7">
      <w:pPr>
        <w:spacing w:line="480" w:lineRule="auto"/>
        <w:ind w:leftChars="200" w:left="480" w:firstLineChars="150" w:firstLine="420"/>
        <w:textAlignment w:val="center"/>
        <w:rPr>
          <w:rFonts w:ascii="楷体" w:eastAsia="楷体" w:hAnsi="楷体" w:cs="宋体-方正超大字符集"/>
          <w:sz w:val="28"/>
          <w:szCs w:val="28"/>
        </w:rPr>
      </w:pPr>
      <w:r w:rsidRPr="004C7220">
        <w:rPr>
          <w:rFonts w:ascii="楷体" w:eastAsia="楷体" w:hAnsi="楷体" w:cs="宋体-方正超大字符集" w:hint="eastAsia"/>
          <w:sz w:val="28"/>
          <w:szCs w:val="28"/>
        </w:rPr>
        <w:t>銀鍚（錫）玖㺶，貝琮〔</w:t>
      </w:r>
      <w:r w:rsidRPr="004C7220">
        <w:rPr>
          <w:rFonts w:ascii="楷体" w:eastAsia="楷体" w:hAnsi="楷体" w:hint="eastAsia"/>
          <w:sz w:val="28"/>
          <w:szCs w:val="28"/>
        </w:rPr>
        <w:t>□□</w:t>
      </w:r>
      <w:r w:rsidRPr="004C7220">
        <w:rPr>
          <w:rFonts w:ascii="楷体" w:eastAsia="楷体" w:hAnsi="楷体" w:cs="宋体-方正超大字符集" w:hint="eastAsia"/>
          <w:sz w:val="28"/>
          <w:szCs w:val="28"/>
        </w:rPr>
        <w:t>〕。璧碧圭玉，璣珠瑗璜。</w:t>
      </w:r>
    </w:p>
    <w:p w:rsidR="004C7220" w:rsidRPr="00606310" w:rsidRDefault="004C7220" w:rsidP="007924A7">
      <w:pPr>
        <w:spacing w:line="480" w:lineRule="auto"/>
        <w:ind w:leftChars="200" w:left="480" w:firstLineChars="150" w:firstLine="420"/>
        <w:textAlignment w:val="center"/>
        <w:rPr>
          <w:rFonts w:ascii="仿宋" w:eastAsia="仿宋" w:hAnsi="仿宋" w:cs="宋体-方正超大字符集"/>
          <w:sz w:val="28"/>
          <w:szCs w:val="28"/>
        </w:rPr>
      </w:pPr>
    </w:p>
    <w:p w:rsidR="00606310" w:rsidRDefault="00606310" w:rsidP="007924A7">
      <w:pPr>
        <w:spacing w:line="480" w:lineRule="auto"/>
        <w:textAlignment w:val="center"/>
        <w:rPr>
          <w:rFonts w:asciiTheme="minorEastAsia" w:hAnsiTheme="minorEastAsia"/>
          <w:sz w:val="28"/>
          <w:szCs w:val="28"/>
        </w:rPr>
      </w:pPr>
      <w:r w:rsidRPr="00606310">
        <w:rPr>
          <w:rFonts w:asciiTheme="minorEastAsia" w:hAnsiTheme="minorEastAsia" w:hint="eastAsia"/>
          <w:sz w:val="28"/>
          <w:szCs w:val="28"/>
        </w:rPr>
        <w:t>《水蒼》C036爲如下文句</w:t>
      </w:r>
      <w:r w:rsidR="005E6FB9">
        <w:rPr>
          <w:rFonts w:asciiTheme="minorEastAsia" w:hAnsiTheme="minorEastAsia" w:hint="eastAsia"/>
          <w:sz w:val="28"/>
          <w:szCs w:val="28"/>
        </w:rPr>
        <w:t>：</w:t>
      </w:r>
    </w:p>
    <w:p w:rsidR="004C7220" w:rsidRPr="00606310" w:rsidRDefault="004C7220" w:rsidP="007924A7">
      <w:pPr>
        <w:spacing w:line="480" w:lineRule="auto"/>
        <w:textAlignment w:val="center"/>
        <w:rPr>
          <w:rFonts w:ascii="仿宋" w:eastAsia="仿宋" w:hAnsi="仿宋" w:cs="宋体-方正超大字符集"/>
          <w:sz w:val="28"/>
          <w:szCs w:val="28"/>
        </w:rPr>
      </w:pPr>
    </w:p>
    <w:p w:rsidR="00DE0897" w:rsidRDefault="00606310" w:rsidP="007924A7">
      <w:pPr>
        <w:spacing w:line="480" w:lineRule="auto"/>
        <w:ind w:leftChars="200" w:left="480" w:firstLineChars="150" w:firstLine="420"/>
        <w:textAlignment w:val="center"/>
        <w:rPr>
          <w:rFonts w:ascii="楷体" w:eastAsia="楷体" w:hAnsi="楷体"/>
          <w:sz w:val="28"/>
          <w:szCs w:val="28"/>
          <w:vertAlign w:val="subscript"/>
        </w:rPr>
      </w:pPr>
      <w:r w:rsidRPr="004C7220">
        <w:rPr>
          <w:rFonts w:ascii="楷体" w:eastAsia="楷体" w:hAnsi="楷体" w:hint="eastAsia"/>
          <w:sz w:val="28"/>
          <w:szCs w:val="28"/>
        </w:rPr>
        <w:t>……聲琅琅。壁</w:t>
      </w:r>
      <w:r w:rsidRPr="004C7220">
        <w:rPr>
          <w:rStyle w:val="a9"/>
          <w:rFonts w:ascii="楷体" w:eastAsia="楷体" w:hAnsi="楷体"/>
          <w:sz w:val="28"/>
          <w:szCs w:val="28"/>
        </w:rPr>
        <w:endnoteReference w:id="14"/>
      </w:r>
      <w:r w:rsidRPr="004C7220">
        <w:rPr>
          <w:rFonts w:ascii="楷体" w:eastAsia="楷体" w:hAnsi="楷体" w:hint="eastAsia"/>
          <w:sz w:val="28"/>
          <w:szCs w:val="28"/>
        </w:rPr>
        <w:t>碧</w:t>
      </w:r>
      <w:r w:rsidR="00DE0897" w:rsidRPr="004C7220">
        <w:rPr>
          <w:rFonts w:ascii="楷体" w:eastAsia="楷体" w:hAnsi="楷体" w:hint="eastAsia"/>
          <w:sz w:val="28"/>
          <w:szCs w:val="28"/>
        </w:rPr>
        <w:t>□</w:t>
      </w:r>
      <w:r w:rsidR="00DE0897" w:rsidRPr="004C7220">
        <w:rPr>
          <w:rFonts w:ascii="楷体" w:eastAsia="楷体" w:hAnsi="楷体" w:hint="eastAsia"/>
          <w:sz w:val="28"/>
          <w:szCs w:val="28"/>
          <w:vertAlign w:val="subscript"/>
        </w:rPr>
        <w:t>【《水蒼》C036】</w:t>
      </w:r>
    </w:p>
    <w:p w:rsidR="004C7220" w:rsidRPr="004C7220" w:rsidRDefault="004C7220" w:rsidP="007924A7">
      <w:pPr>
        <w:spacing w:line="480" w:lineRule="auto"/>
        <w:ind w:leftChars="200" w:left="480" w:firstLineChars="150" w:firstLine="420"/>
        <w:textAlignment w:val="center"/>
        <w:rPr>
          <w:rFonts w:ascii="楷体" w:eastAsia="楷体" w:hAnsi="楷体"/>
          <w:sz w:val="28"/>
          <w:szCs w:val="28"/>
        </w:rPr>
      </w:pPr>
    </w:p>
    <w:p w:rsidR="00916A8D" w:rsidRDefault="00244F5B" w:rsidP="007924A7">
      <w:pPr>
        <w:spacing w:line="480" w:lineRule="auto"/>
        <w:textAlignment w:val="center"/>
        <w:rPr>
          <w:rFonts w:asciiTheme="minorEastAsia" w:hAnsiTheme="minorEastAsia"/>
          <w:sz w:val="28"/>
          <w:szCs w:val="28"/>
        </w:rPr>
      </w:pPr>
      <w:r w:rsidRPr="00606310">
        <w:rPr>
          <w:rFonts w:asciiTheme="minorEastAsia" w:hAnsiTheme="minorEastAsia" w:hint="eastAsia"/>
          <w:sz w:val="28"/>
          <w:szCs w:val="28"/>
        </w:rPr>
        <w:t>《水蒼》</w:t>
      </w:r>
      <w:r w:rsidR="00C8052A">
        <w:rPr>
          <w:rFonts w:asciiTheme="minorEastAsia" w:hAnsiTheme="minorEastAsia" w:hint="eastAsia"/>
          <w:sz w:val="28"/>
          <w:szCs w:val="28"/>
        </w:rPr>
        <w:t>第</w:t>
      </w:r>
      <w:r w:rsidRPr="00606310">
        <w:rPr>
          <w:rFonts w:asciiTheme="minorEastAsia" w:hAnsiTheme="minorEastAsia" w:hint="eastAsia"/>
          <w:sz w:val="28"/>
          <w:szCs w:val="28"/>
        </w:rPr>
        <w:t>143</w:t>
      </w:r>
      <w:r w:rsidR="00916A8D" w:rsidRPr="00606310">
        <w:rPr>
          <w:rFonts w:asciiTheme="minorEastAsia" w:hAnsiTheme="minorEastAsia" w:hint="eastAsia"/>
          <w:sz w:val="28"/>
          <w:szCs w:val="28"/>
        </w:rPr>
        <w:t>頁</w:t>
      </w:r>
      <w:r w:rsidRPr="00606310">
        <w:rPr>
          <w:rFonts w:asciiTheme="minorEastAsia" w:hAnsiTheme="minorEastAsia" w:hint="eastAsia"/>
          <w:sz w:val="28"/>
          <w:szCs w:val="28"/>
        </w:rPr>
        <w:t>將《水蒼》C036綴連於《水蒼》C035“</w:t>
      </w:r>
      <w:r w:rsidRPr="00606310">
        <w:rPr>
          <w:rFonts w:asciiTheme="minorEastAsia" w:hAnsiTheme="minorEastAsia" w:hint="eastAsia"/>
          <w:color w:val="000000" w:themeColor="text1"/>
          <w:sz w:val="28"/>
          <w:szCs w:val="28"/>
        </w:rPr>
        <w:t>鼓冒冒</w:t>
      </w:r>
      <w:r w:rsidRPr="00606310">
        <w:rPr>
          <w:rFonts w:asciiTheme="minorEastAsia" w:hAnsiTheme="minorEastAsia"/>
          <w:noProof/>
          <w:sz w:val="28"/>
          <w:szCs w:val="28"/>
        </w:rPr>
        <w:drawing>
          <wp:inline distT="0" distB="0" distL="0" distR="0" wp14:anchorId="5CE7BD28" wp14:editId="41509F91">
            <wp:extent cx="131073" cy="15120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31073" cy="151200"/>
                    </a:xfrm>
                    <a:prstGeom prst="rect">
                      <a:avLst/>
                    </a:prstGeom>
                  </pic:spPr>
                </pic:pic>
              </a:graphicData>
            </a:graphic>
          </wp:inline>
        </w:drawing>
      </w:r>
      <w:r w:rsidRPr="00606310">
        <w:rPr>
          <w:rFonts w:asciiTheme="minorEastAsia" w:hAnsiTheme="minorEastAsia" w:hint="eastAsia"/>
          <w:color w:val="000000" w:themeColor="text1"/>
          <w:sz w:val="28"/>
          <w:szCs w:val="28"/>
        </w:rPr>
        <w:t>（籟）瑟</w:t>
      </w:r>
      <w:r w:rsidRPr="00606310">
        <w:rPr>
          <w:rFonts w:asciiTheme="minorEastAsia" w:hAnsiTheme="minorEastAsia"/>
          <w:noProof/>
          <w:color w:val="000000" w:themeColor="text1"/>
          <w:sz w:val="28"/>
          <w:szCs w:val="28"/>
        </w:rPr>
        <w:drawing>
          <wp:inline distT="0" distB="0" distL="0" distR="0" wp14:anchorId="4D065711" wp14:editId="0746F568">
            <wp:extent cx="142710" cy="150929"/>
            <wp:effectExtent l="0" t="0" r="0" b="1905"/>
            <wp:docPr id="55558" name="图片 5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2774" cy="150997"/>
                    </a:xfrm>
                    <a:prstGeom prst="rect">
                      <a:avLst/>
                    </a:prstGeom>
                  </pic:spPr>
                </pic:pic>
              </a:graphicData>
            </a:graphic>
          </wp:inline>
        </w:drawing>
      </w:r>
      <w:r w:rsidRPr="00606310">
        <w:rPr>
          <w:rFonts w:asciiTheme="minorEastAsia" w:hAnsiTheme="minorEastAsia" w:hint="eastAsia"/>
          <w:color w:val="000000" w:themeColor="text1"/>
          <w:sz w:val="28"/>
          <w:szCs w:val="28"/>
        </w:rPr>
        <w:t>（琴）</w:t>
      </w:r>
      <w:r w:rsidRPr="00606310">
        <w:rPr>
          <w:rFonts w:asciiTheme="minorEastAsia" w:hAnsiTheme="minorEastAsia"/>
          <w:noProof/>
          <w:sz w:val="28"/>
          <w:szCs w:val="28"/>
        </w:rPr>
        <w:drawing>
          <wp:inline distT="0" distB="0" distL="0" distR="0" wp14:anchorId="48413C2C" wp14:editId="09AE2FF7">
            <wp:extent cx="151200" cy="151200"/>
            <wp:effectExtent l="0" t="0" r="127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1200" cy="151200"/>
                    </a:xfrm>
                    <a:prstGeom prst="rect">
                      <a:avLst/>
                    </a:prstGeom>
                  </pic:spPr>
                </pic:pic>
              </a:graphicData>
            </a:graphic>
          </wp:inline>
        </w:drawing>
      </w:r>
      <w:r w:rsidRPr="00606310">
        <w:rPr>
          <w:rFonts w:asciiTheme="minorEastAsia" w:hAnsiTheme="minorEastAsia" w:hint="eastAsia"/>
          <w:color w:val="000000" w:themeColor="text1"/>
          <w:sz w:val="28"/>
          <w:szCs w:val="28"/>
        </w:rPr>
        <w:t>（簧）師</w:t>
      </w:r>
      <w:r w:rsidR="00916A8D" w:rsidRPr="00606310">
        <w:rPr>
          <w:rFonts w:asciiTheme="minorEastAsia" w:hAnsiTheme="minorEastAsia" w:hint="eastAsia"/>
          <w:color w:val="000000" w:themeColor="text1"/>
          <w:sz w:val="28"/>
          <w:szCs w:val="28"/>
        </w:rPr>
        <w:t>懬</w:t>
      </w:r>
      <w:r w:rsidRPr="00606310">
        <w:rPr>
          <w:rFonts w:asciiTheme="minorEastAsia" w:hAnsiTheme="minorEastAsia" w:hint="eastAsia"/>
          <w:color w:val="000000" w:themeColor="text1"/>
          <w:sz w:val="28"/>
          <w:szCs w:val="28"/>
        </w:rPr>
        <w:t>（曠）”之後，</w:t>
      </w:r>
      <w:r w:rsidR="008B5EEF" w:rsidRPr="00606310">
        <w:rPr>
          <w:rFonts w:asciiTheme="minorEastAsia" w:hAnsiTheme="minorEastAsia" w:hint="eastAsia"/>
          <w:color w:val="000000" w:themeColor="text1"/>
          <w:sz w:val="28"/>
          <w:szCs w:val="28"/>
        </w:rPr>
        <w:t>從而</w:t>
      </w:r>
      <w:r w:rsidRPr="00606310">
        <w:rPr>
          <w:rFonts w:asciiTheme="minorEastAsia" w:hAnsiTheme="minorEastAsia" w:hint="eastAsia"/>
          <w:color w:val="000000" w:themeColor="text1"/>
          <w:sz w:val="28"/>
          <w:szCs w:val="28"/>
        </w:rPr>
        <w:t>將四言本復原爲“籟瑟琴簧，璧碧□□”</w:t>
      </w:r>
      <w:r w:rsidR="00916A8D" w:rsidRPr="00606310">
        <w:rPr>
          <w:rFonts w:asciiTheme="minorEastAsia" w:hAnsiTheme="minorEastAsia" w:hint="eastAsia"/>
          <w:color w:val="000000" w:themeColor="text1"/>
          <w:sz w:val="28"/>
          <w:szCs w:val="28"/>
        </w:rPr>
        <w:t>。</w:t>
      </w:r>
      <w:r w:rsidR="008B5EEF" w:rsidRPr="00606310">
        <w:rPr>
          <w:rFonts w:asciiTheme="minorEastAsia" w:hAnsiTheme="minorEastAsia" w:hint="eastAsia"/>
          <w:color w:val="000000" w:themeColor="text1"/>
          <w:sz w:val="28"/>
          <w:szCs w:val="28"/>
        </w:rPr>
        <w:t>然而，</w:t>
      </w:r>
      <w:r w:rsidR="00916A8D" w:rsidRPr="00606310">
        <w:rPr>
          <w:rFonts w:asciiTheme="minorEastAsia" w:hAnsiTheme="minorEastAsia" w:hint="eastAsia"/>
          <w:color w:val="000000" w:themeColor="text1"/>
          <w:sz w:val="28"/>
          <w:szCs w:val="28"/>
        </w:rPr>
        <w:t>按照其復原，“師懬（曠）”</w:t>
      </w:r>
      <w:r w:rsidR="00A1227F" w:rsidRPr="00606310">
        <w:rPr>
          <w:rFonts w:asciiTheme="minorEastAsia" w:hAnsiTheme="minorEastAsia" w:hint="eastAsia"/>
          <w:color w:val="000000" w:themeColor="text1"/>
          <w:sz w:val="28"/>
          <w:szCs w:val="28"/>
        </w:rPr>
        <w:t>就成了</w:t>
      </w:r>
      <w:r w:rsidR="00916A8D" w:rsidRPr="00606310">
        <w:rPr>
          <w:rFonts w:asciiTheme="minorEastAsia" w:hAnsiTheme="minorEastAsia" w:hint="eastAsia"/>
          <w:color w:val="000000" w:themeColor="text1"/>
          <w:sz w:val="28"/>
          <w:szCs w:val="28"/>
        </w:rPr>
        <w:t>“璧碧□□”</w:t>
      </w:r>
      <w:r w:rsidR="00B01D94" w:rsidRPr="00606310">
        <w:rPr>
          <w:rFonts w:asciiTheme="minorEastAsia" w:hAnsiTheme="minorEastAsia" w:hint="eastAsia"/>
          <w:color w:val="000000" w:themeColor="text1"/>
          <w:sz w:val="28"/>
          <w:szCs w:val="28"/>
        </w:rPr>
        <w:t>前一七言句末三字所屬</w:t>
      </w:r>
      <w:r w:rsidR="00916A8D" w:rsidRPr="00606310">
        <w:rPr>
          <w:rFonts w:asciiTheme="minorEastAsia" w:hAnsiTheme="minorEastAsia" w:hint="eastAsia"/>
          <w:color w:val="000000" w:themeColor="text1"/>
          <w:sz w:val="28"/>
          <w:szCs w:val="28"/>
        </w:rPr>
        <w:t>，</w:t>
      </w:r>
      <w:r w:rsidR="00B01D94" w:rsidRPr="00606310">
        <w:rPr>
          <w:rFonts w:asciiTheme="minorEastAsia" w:hAnsiTheme="minorEastAsia" w:hint="eastAsia"/>
          <w:color w:val="000000" w:themeColor="text1"/>
          <w:sz w:val="28"/>
          <w:szCs w:val="28"/>
        </w:rPr>
        <w:t>這</w:t>
      </w:r>
      <w:r w:rsidR="00916A8D" w:rsidRPr="00606310">
        <w:rPr>
          <w:rFonts w:asciiTheme="minorEastAsia" w:hAnsiTheme="minorEastAsia" w:hint="eastAsia"/>
          <w:color w:val="000000" w:themeColor="text1"/>
          <w:sz w:val="28"/>
          <w:szCs w:val="28"/>
        </w:rPr>
        <w:t>與</w:t>
      </w:r>
      <w:r w:rsidR="00B01D94" w:rsidRPr="00606310">
        <w:rPr>
          <w:rFonts w:asciiTheme="minorEastAsia" w:hAnsiTheme="minorEastAsia" w:hint="eastAsia"/>
          <w:sz w:val="28"/>
          <w:szCs w:val="28"/>
        </w:rPr>
        <w:t>《水蒼》C036</w:t>
      </w:r>
      <w:r w:rsidR="00A1227F" w:rsidRPr="00606310">
        <w:rPr>
          <w:rFonts w:asciiTheme="minorEastAsia" w:hAnsiTheme="minorEastAsia" w:hint="eastAsia"/>
          <w:sz w:val="28"/>
          <w:szCs w:val="28"/>
        </w:rPr>
        <w:t>中</w:t>
      </w:r>
      <w:r w:rsidR="00B01D94" w:rsidRPr="00606310">
        <w:rPr>
          <w:rFonts w:asciiTheme="minorEastAsia" w:hAnsiTheme="minorEastAsia" w:hint="eastAsia"/>
          <w:sz w:val="28"/>
          <w:szCs w:val="28"/>
        </w:rPr>
        <w:t>正位於</w:t>
      </w:r>
      <w:r w:rsidR="00B01D94" w:rsidRPr="00606310">
        <w:rPr>
          <w:rFonts w:asciiTheme="minorEastAsia" w:hAnsiTheme="minorEastAsia" w:hint="eastAsia"/>
          <w:color w:val="000000" w:themeColor="text1"/>
          <w:sz w:val="28"/>
          <w:szCs w:val="28"/>
        </w:rPr>
        <w:t>“璧碧”前的</w:t>
      </w:r>
      <w:r w:rsidR="00916A8D" w:rsidRPr="00606310">
        <w:rPr>
          <w:rFonts w:asciiTheme="minorEastAsia" w:hAnsiTheme="minorEastAsia" w:hint="eastAsia"/>
          <w:color w:val="000000" w:themeColor="text1"/>
          <w:sz w:val="28"/>
          <w:szCs w:val="28"/>
        </w:rPr>
        <w:t>“聲</w:t>
      </w:r>
      <w:r w:rsidR="00916A8D" w:rsidRPr="00606310">
        <w:rPr>
          <w:rFonts w:asciiTheme="minorEastAsia" w:hAnsiTheme="minorEastAsia" w:hint="eastAsia"/>
          <w:sz w:val="28"/>
          <w:szCs w:val="28"/>
        </w:rPr>
        <w:t>琅琅</w:t>
      </w:r>
      <w:r w:rsidR="00916A8D" w:rsidRPr="00606310">
        <w:rPr>
          <w:rFonts w:asciiTheme="minorEastAsia" w:hAnsiTheme="minorEastAsia" w:hint="eastAsia"/>
          <w:color w:val="000000" w:themeColor="text1"/>
          <w:sz w:val="28"/>
          <w:szCs w:val="28"/>
        </w:rPr>
        <w:t>”是矛盾的。</w:t>
      </w:r>
      <w:r w:rsidR="00B01D94" w:rsidRPr="00606310">
        <w:rPr>
          <w:rFonts w:asciiTheme="minorEastAsia" w:hAnsiTheme="minorEastAsia" w:hint="eastAsia"/>
          <w:color w:val="000000" w:themeColor="text1"/>
          <w:sz w:val="28"/>
          <w:szCs w:val="28"/>
        </w:rPr>
        <w:t>其說非是。</w:t>
      </w:r>
      <w:r w:rsidR="00916A8D" w:rsidRPr="00606310">
        <w:rPr>
          <w:rFonts w:asciiTheme="minorEastAsia" w:hAnsiTheme="minorEastAsia" w:hint="eastAsia"/>
          <w:sz w:val="28"/>
          <w:szCs w:val="28"/>
        </w:rPr>
        <w:t>一位師長曾據上引</w:t>
      </w:r>
      <w:r w:rsidR="00A1227F" w:rsidRPr="00606310">
        <w:rPr>
          <w:rFonts w:asciiTheme="minorEastAsia" w:hAnsiTheme="minorEastAsia" w:hint="eastAsia"/>
          <w:sz w:val="28"/>
          <w:szCs w:val="28"/>
        </w:rPr>
        <w:t>漢牘本和《水蒼》C036</w:t>
      </w:r>
      <w:r w:rsidR="00916A8D" w:rsidRPr="00606310">
        <w:rPr>
          <w:rFonts w:asciiTheme="minorEastAsia" w:hAnsiTheme="minorEastAsia" w:hint="eastAsia"/>
          <w:sz w:val="28"/>
          <w:szCs w:val="28"/>
        </w:rPr>
        <w:t>告知（2019年12月23日）：</w:t>
      </w:r>
    </w:p>
    <w:p w:rsidR="004C7220" w:rsidRPr="00606310" w:rsidRDefault="004C7220" w:rsidP="007924A7">
      <w:pPr>
        <w:spacing w:line="480" w:lineRule="auto"/>
        <w:textAlignment w:val="center"/>
        <w:rPr>
          <w:rFonts w:asciiTheme="minorEastAsia" w:hAnsiTheme="minorEastAsia"/>
          <w:sz w:val="28"/>
          <w:szCs w:val="28"/>
        </w:rPr>
      </w:pPr>
    </w:p>
    <w:p w:rsidR="00916A8D" w:rsidRPr="004C7220" w:rsidRDefault="00916A8D" w:rsidP="007924A7">
      <w:pPr>
        <w:spacing w:line="480" w:lineRule="auto"/>
        <w:ind w:leftChars="200" w:left="480" w:firstLineChars="150" w:firstLine="420"/>
        <w:textAlignment w:val="center"/>
        <w:rPr>
          <w:rFonts w:ascii="楷体" w:eastAsia="楷体" w:hAnsi="楷体"/>
          <w:sz w:val="28"/>
          <w:szCs w:val="28"/>
        </w:rPr>
      </w:pPr>
      <w:r w:rsidRPr="004C7220">
        <w:rPr>
          <w:rFonts w:ascii="楷体" w:eastAsia="楷体" w:hAnsi="楷体" w:hint="eastAsia"/>
          <w:sz w:val="28"/>
          <w:szCs w:val="28"/>
        </w:rPr>
        <w:lastRenderedPageBreak/>
        <w:t>對比可知必本係“貝琮□□聲琅琅，璧碧圭玉□□□”。“碧”下應係“圭”字，其殘形定能合，惜照片未發表。</w:t>
      </w:r>
    </w:p>
    <w:p w:rsidR="004C7220" w:rsidRPr="00606310" w:rsidRDefault="004C7220" w:rsidP="007924A7">
      <w:pPr>
        <w:spacing w:line="480" w:lineRule="auto"/>
        <w:ind w:leftChars="200" w:left="480" w:firstLineChars="150" w:firstLine="420"/>
        <w:textAlignment w:val="center"/>
        <w:rPr>
          <w:rFonts w:ascii="仿宋" w:eastAsia="仿宋" w:hAnsi="仿宋"/>
          <w:sz w:val="28"/>
          <w:szCs w:val="28"/>
        </w:rPr>
      </w:pPr>
    </w:p>
    <w:p w:rsidR="00DE0897" w:rsidRDefault="00916A8D" w:rsidP="007924A7">
      <w:pPr>
        <w:spacing w:line="480" w:lineRule="auto"/>
        <w:textAlignment w:val="center"/>
        <w:rPr>
          <w:rFonts w:asciiTheme="minorEastAsia" w:hAnsiTheme="minorEastAsia"/>
          <w:sz w:val="28"/>
          <w:szCs w:val="28"/>
        </w:rPr>
      </w:pPr>
      <w:r w:rsidRPr="00606310">
        <w:rPr>
          <w:rFonts w:asciiTheme="minorEastAsia" w:hAnsiTheme="minorEastAsia" w:hint="eastAsia"/>
          <w:sz w:val="28"/>
          <w:szCs w:val="28"/>
        </w:rPr>
        <w:t>其說甚是。</w:t>
      </w:r>
      <w:r w:rsidR="00DE0897" w:rsidRPr="00606310">
        <w:rPr>
          <w:rFonts w:asciiTheme="minorEastAsia" w:hAnsiTheme="minorEastAsia" w:hint="eastAsia"/>
          <w:sz w:val="28"/>
          <w:szCs w:val="28"/>
        </w:rPr>
        <w:t>《水蒼》C102爲如下文句：</w:t>
      </w:r>
    </w:p>
    <w:p w:rsidR="004C7220" w:rsidRPr="00606310" w:rsidRDefault="004C7220" w:rsidP="007924A7">
      <w:pPr>
        <w:spacing w:line="480" w:lineRule="auto"/>
        <w:textAlignment w:val="center"/>
        <w:rPr>
          <w:rFonts w:asciiTheme="minorEastAsia" w:hAnsiTheme="minorEastAsia"/>
          <w:sz w:val="28"/>
          <w:szCs w:val="28"/>
        </w:rPr>
      </w:pPr>
    </w:p>
    <w:p w:rsidR="00DE0897" w:rsidRPr="004C7220" w:rsidRDefault="00DE0897" w:rsidP="007924A7">
      <w:pPr>
        <w:spacing w:line="480" w:lineRule="auto"/>
        <w:ind w:leftChars="200" w:left="480" w:firstLineChars="150" w:firstLine="420"/>
        <w:textAlignment w:val="center"/>
        <w:rPr>
          <w:rFonts w:ascii="楷体" w:eastAsia="楷体" w:hAnsi="楷体"/>
          <w:sz w:val="28"/>
          <w:szCs w:val="28"/>
          <w:vertAlign w:val="subscript"/>
        </w:rPr>
      </w:pPr>
      <w:r w:rsidRPr="004C7220">
        <w:rPr>
          <w:rFonts w:ascii="楷体" w:eastAsia="楷体" w:hAnsi="楷体" w:hint="eastAsia"/>
          <w:sz w:val="28"/>
          <w:szCs w:val="28"/>
        </w:rPr>
        <w:t>……□玉人所臧。璣</w:t>
      </w:r>
      <w:r w:rsidRPr="004C7220">
        <w:rPr>
          <w:rFonts w:ascii="楷体" w:eastAsia="楷体" w:hAnsi="楷体" w:hint="eastAsia"/>
          <w:sz w:val="28"/>
          <w:szCs w:val="28"/>
          <w:vertAlign w:val="subscript"/>
        </w:rPr>
        <w:t>【《水蒼》C102】</w:t>
      </w:r>
    </w:p>
    <w:p w:rsidR="004C7220" w:rsidRPr="00606310" w:rsidRDefault="004C7220" w:rsidP="007924A7">
      <w:pPr>
        <w:spacing w:line="480" w:lineRule="auto"/>
        <w:ind w:leftChars="200" w:left="480" w:firstLineChars="150" w:firstLine="420"/>
        <w:textAlignment w:val="center"/>
        <w:rPr>
          <w:rFonts w:ascii="仿宋" w:eastAsia="仿宋" w:hAnsi="仿宋"/>
          <w:sz w:val="28"/>
          <w:szCs w:val="28"/>
        </w:rPr>
      </w:pPr>
    </w:p>
    <w:p w:rsidR="00DE0897" w:rsidRPr="00606310" w:rsidRDefault="00DE0897" w:rsidP="007924A7">
      <w:pPr>
        <w:spacing w:line="480" w:lineRule="auto"/>
        <w:rPr>
          <w:rFonts w:asciiTheme="minorEastAsia" w:hAnsiTheme="minorEastAsia"/>
          <w:sz w:val="28"/>
          <w:szCs w:val="28"/>
        </w:rPr>
      </w:pPr>
      <w:r w:rsidRPr="00606310">
        <w:rPr>
          <w:rFonts w:asciiTheme="minorEastAsia" w:hAnsiTheme="minorEastAsia" w:hint="eastAsia"/>
          <w:sz w:val="28"/>
          <w:szCs w:val="28"/>
        </w:rPr>
        <w:t>對應的正是上引漢牘四言本的“圭玉璣”三字，其未釋首字“</w:t>
      </w:r>
      <w:r w:rsidRPr="00606310">
        <w:rPr>
          <w:rFonts w:ascii="仿宋" w:eastAsia="仿宋" w:hAnsi="仿宋" w:hint="eastAsia"/>
          <w:sz w:val="28"/>
          <w:szCs w:val="28"/>
        </w:rPr>
        <w:t>□</w:t>
      </w:r>
      <w:r w:rsidRPr="00606310">
        <w:rPr>
          <w:rFonts w:asciiTheme="minorEastAsia" w:hAnsiTheme="minorEastAsia" w:hint="eastAsia"/>
          <w:sz w:val="28"/>
          <w:szCs w:val="28"/>
        </w:rPr>
        <w:t>”和《水蒼》036未釋末字“</w:t>
      </w:r>
      <w:r w:rsidRPr="00606310">
        <w:rPr>
          <w:rFonts w:ascii="仿宋" w:eastAsia="仿宋" w:hAnsi="仿宋" w:hint="eastAsia"/>
          <w:sz w:val="28"/>
          <w:szCs w:val="28"/>
        </w:rPr>
        <w:t>□</w:t>
      </w:r>
      <w:r w:rsidRPr="00606310">
        <w:rPr>
          <w:rFonts w:asciiTheme="minorEastAsia" w:hAnsiTheme="minorEastAsia" w:hint="eastAsia"/>
          <w:sz w:val="28"/>
          <w:szCs w:val="28"/>
        </w:rPr>
        <w:t>”</w:t>
      </w:r>
      <w:r w:rsidRPr="00606310">
        <w:rPr>
          <w:rFonts w:asciiTheme="minorEastAsia" w:hAnsiTheme="minorEastAsia" w:cs="宋体-方正超大字符集" w:hint="eastAsia"/>
          <w:sz w:val="28"/>
          <w:szCs w:val="28"/>
        </w:rPr>
        <w:t>對應的</w:t>
      </w:r>
      <w:r w:rsidRPr="00606310">
        <w:rPr>
          <w:rFonts w:asciiTheme="majorEastAsia" w:eastAsiaTheme="majorEastAsia" w:hAnsiTheme="majorEastAsia" w:hint="eastAsia"/>
          <w:sz w:val="28"/>
          <w:szCs w:val="28"/>
        </w:rPr>
        <w:t>都是其中的“圭”字，由此可見，此二簡應可直接拼合。</w:t>
      </w:r>
    </w:p>
    <w:p w:rsidR="00DE0897" w:rsidRPr="00606310" w:rsidRDefault="00DE0897" w:rsidP="007924A7">
      <w:pPr>
        <w:spacing w:line="480" w:lineRule="auto"/>
        <w:textAlignment w:val="center"/>
        <w:rPr>
          <w:rFonts w:asciiTheme="minorEastAsia" w:hAnsiTheme="minorEastAsia"/>
          <w:sz w:val="28"/>
          <w:szCs w:val="28"/>
        </w:rPr>
      </w:pPr>
    </w:p>
    <w:p w:rsidR="00DE0897" w:rsidRPr="00606310" w:rsidRDefault="003D2850" w:rsidP="007924A7">
      <w:pPr>
        <w:spacing w:line="480" w:lineRule="auto"/>
        <w:ind w:firstLineChars="200" w:firstLine="560"/>
        <w:textAlignment w:val="center"/>
        <w:rPr>
          <w:rFonts w:asciiTheme="minorEastAsia" w:hAnsiTheme="minorEastAsia"/>
          <w:sz w:val="28"/>
          <w:szCs w:val="28"/>
        </w:rPr>
      </w:pPr>
      <w:r w:rsidRPr="00606310">
        <w:rPr>
          <w:rFonts w:asciiTheme="minorEastAsia" w:hAnsiTheme="minorEastAsia" w:hint="eastAsia"/>
          <w:sz w:val="28"/>
          <w:szCs w:val="28"/>
        </w:rPr>
        <w:t>上文</w:t>
      </w:r>
      <w:r w:rsidR="00DE0897" w:rsidRPr="00606310">
        <w:rPr>
          <w:rFonts w:asciiTheme="minorEastAsia" w:hAnsiTheme="minorEastAsia" w:hint="eastAsia"/>
          <w:sz w:val="28"/>
          <w:szCs w:val="28"/>
        </w:rPr>
        <w:t>所論，</w:t>
      </w:r>
      <w:r w:rsidR="002C7BD1" w:rsidRPr="00606310">
        <w:rPr>
          <w:rFonts w:asciiTheme="minorEastAsia" w:hAnsiTheme="minorEastAsia" w:hint="eastAsia"/>
          <w:sz w:val="28"/>
          <w:szCs w:val="28"/>
        </w:rPr>
        <w:t>大</w:t>
      </w:r>
      <w:r w:rsidR="00DE0897" w:rsidRPr="00606310">
        <w:rPr>
          <w:rFonts w:asciiTheme="minorEastAsia" w:hAnsiTheme="minorEastAsia" w:hint="eastAsia"/>
          <w:sz w:val="28"/>
          <w:szCs w:val="28"/>
        </w:rPr>
        <w:t>都是</w:t>
      </w:r>
      <w:r w:rsidR="001E2B5D" w:rsidRPr="00606310">
        <w:rPr>
          <w:rFonts w:asciiTheme="minorEastAsia" w:hAnsiTheme="minorEastAsia" w:hint="eastAsia"/>
          <w:sz w:val="28"/>
          <w:szCs w:val="28"/>
        </w:rPr>
        <w:t>根據</w:t>
      </w:r>
      <w:r w:rsidR="00DE0897" w:rsidRPr="00606310">
        <w:rPr>
          <w:rFonts w:asciiTheme="minorEastAsia" w:hAnsiTheme="minorEastAsia" w:hint="eastAsia"/>
          <w:sz w:val="28"/>
          <w:szCs w:val="28"/>
        </w:rPr>
        <w:t>殘字（在釋文中體現爲未釋字或未釋偏旁）進行的拼合，因此</w:t>
      </w:r>
      <w:r w:rsidR="001E2B5D" w:rsidRPr="00606310">
        <w:rPr>
          <w:rFonts w:asciiTheme="minorEastAsia" w:hAnsiTheme="minorEastAsia" w:hint="eastAsia"/>
          <w:sz w:val="28"/>
          <w:szCs w:val="28"/>
        </w:rPr>
        <w:t>其中</w:t>
      </w:r>
      <w:r w:rsidR="0059044E" w:rsidRPr="00606310">
        <w:rPr>
          <w:rFonts w:asciiTheme="minorEastAsia" w:hAnsiTheme="minorEastAsia" w:hint="eastAsia"/>
          <w:sz w:val="28"/>
          <w:szCs w:val="28"/>
        </w:rPr>
        <w:t>大多數拼合</w:t>
      </w:r>
      <w:r w:rsidR="001E2B5D" w:rsidRPr="00606310">
        <w:rPr>
          <w:rFonts w:asciiTheme="minorEastAsia" w:hAnsiTheme="minorEastAsia" w:hint="eastAsia"/>
          <w:sz w:val="28"/>
          <w:szCs w:val="28"/>
        </w:rPr>
        <w:t>很可能</w:t>
      </w:r>
      <w:r w:rsidR="0059044E" w:rsidRPr="00606310">
        <w:rPr>
          <w:rFonts w:asciiTheme="minorEastAsia" w:hAnsiTheme="minorEastAsia" w:hint="eastAsia"/>
          <w:sz w:val="28"/>
          <w:szCs w:val="28"/>
        </w:rPr>
        <w:t>會像據圖版拼合的</w:t>
      </w:r>
      <w:r w:rsidR="0059044E" w:rsidRPr="00606310">
        <w:rPr>
          <w:rFonts w:hint="eastAsia"/>
          <w:sz w:val="28"/>
          <w:szCs w:val="28"/>
        </w:rPr>
        <w:t>《水蒼》</w:t>
      </w:r>
      <w:r w:rsidR="0059044E" w:rsidRPr="00606310">
        <w:rPr>
          <w:rFonts w:hint="eastAsia"/>
          <w:sz w:val="28"/>
          <w:szCs w:val="28"/>
        </w:rPr>
        <w:t>C019+</w:t>
      </w:r>
      <w:r w:rsidR="0059044E" w:rsidRPr="00606310">
        <w:rPr>
          <w:rFonts w:hint="eastAsia"/>
          <w:sz w:val="28"/>
          <w:szCs w:val="28"/>
        </w:rPr>
        <w:t>《水蒼》</w:t>
      </w:r>
      <w:r w:rsidR="0059044E" w:rsidRPr="00606310">
        <w:rPr>
          <w:rFonts w:hint="eastAsia"/>
          <w:sz w:val="28"/>
          <w:szCs w:val="28"/>
        </w:rPr>
        <w:t>C020</w:t>
      </w:r>
      <w:r w:rsidR="0059044E" w:rsidRPr="00606310">
        <w:rPr>
          <w:rFonts w:hint="eastAsia"/>
          <w:sz w:val="28"/>
          <w:szCs w:val="28"/>
        </w:rPr>
        <w:t>那樣，</w:t>
      </w:r>
      <w:r w:rsidR="001E2B5D" w:rsidRPr="00606310">
        <w:rPr>
          <w:rFonts w:asciiTheme="minorEastAsia" w:hAnsiTheme="minorEastAsia" w:hint="eastAsia"/>
          <w:sz w:val="28"/>
          <w:szCs w:val="28"/>
        </w:rPr>
        <w:t>拼合之後</w:t>
      </w:r>
      <w:r w:rsidR="002C7BD1" w:rsidRPr="00606310">
        <w:rPr>
          <w:rFonts w:asciiTheme="minorEastAsia" w:hAnsiTheme="minorEastAsia" w:hint="eastAsia"/>
          <w:sz w:val="28"/>
          <w:szCs w:val="28"/>
        </w:rPr>
        <w:t>存在筆畫相連的情況</w:t>
      </w:r>
      <w:r w:rsidR="001E2B5D" w:rsidRPr="00606310">
        <w:rPr>
          <w:rFonts w:asciiTheme="minorEastAsia" w:hAnsiTheme="minorEastAsia" w:hint="eastAsia"/>
          <w:sz w:val="28"/>
          <w:szCs w:val="28"/>
        </w:rPr>
        <w:t>；相關殘字也很可能由於這些拼合補充</w:t>
      </w:r>
      <w:r w:rsidR="00DE0897" w:rsidRPr="00606310">
        <w:rPr>
          <w:rFonts w:asciiTheme="minorEastAsia" w:hAnsiTheme="minorEastAsia" w:hint="eastAsia"/>
          <w:sz w:val="28"/>
          <w:szCs w:val="28"/>
        </w:rPr>
        <w:t>成完整的文字</w:t>
      </w:r>
      <w:r w:rsidR="00A209D0" w:rsidRPr="00606310">
        <w:rPr>
          <w:rFonts w:asciiTheme="minorEastAsia" w:hAnsiTheme="minorEastAsia" w:hint="eastAsia"/>
          <w:sz w:val="28"/>
          <w:szCs w:val="28"/>
        </w:rPr>
        <w:t>。當然，上述缺少圖版參照的</w:t>
      </w:r>
      <w:r w:rsidR="00DE0897" w:rsidRPr="00606310">
        <w:rPr>
          <w:rFonts w:asciiTheme="minorEastAsia" w:hAnsiTheme="minorEastAsia" w:hint="eastAsia"/>
          <w:sz w:val="28"/>
          <w:szCs w:val="28"/>
        </w:rPr>
        <w:t>拼合還需要</w:t>
      </w:r>
      <w:r w:rsidR="00A209D0" w:rsidRPr="00606310">
        <w:rPr>
          <w:rFonts w:asciiTheme="minorEastAsia" w:hAnsiTheme="minorEastAsia" w:hint="eastAsia"/>
          <w:sz w:val="28"/>
          <w:szCs w:val="28"/>
        </w:rPr>
        <w:t>今後</w:t>
      </w:r>
      <w:r w:rsidR="00DE0897" w:rsidRPr="00606310">
        <w:rPr>
          <w:rFonts w:asciiTheme="minorEastAsia" w:hAnsiTheme="minorEastAsia" w:hint="eastAsia"/>
          <w:sz w:val="28"/>
          <w:szCs w:val="28"/>
        </w:rPr>
        <w:t>根據原簡</w:t>
      </w:r>
      <w:r w:rsidR="00A209D0" w:rsidRPr="00606310">
        <w:rPr>
          <w:rFonts w:asciiTheme="minorEastAsia" w:hAnsiTheme="minorEastAsia" w:hint="eastAsia"/>
          <w:sz w:val="28"/>
          <w:szCs w:val="28"/>
        </w:rPr>
        <w:t>或其圖版</w:t>
      </w:r>
      <w:r w:rsidR="00DE0897" w:rsidRPr="00606310">
        <w:rPr>
          <w:rFonts w:asciiTheme="minorEastAsia" w:hAnsiTheme="minorEastAsia" w:hint="eastAsia"/>
          <w:sz w:val="28"/>
          <w:szCs w:val="28"/>
        </w:rPr>
        <w:t>加以檢驗。此外，根據漢牘本還可以對已是殘句的七言本進行精確的斷句。凡此均可見漢牘本對《蒼頡篇》研究的重要價值。</w:t>
      </w:r>
    </w:p>
    <w:p w:rsidR="00DE0897" w:rsidRPr="00606310" w:rsidRDefault="00DE0897" w:rsidP="007924A7">
      <w:pPr>
        <w:spacing w:line="480" w:lineRule="auto"/>
        <w:ind w:firstLineChars="200" w:firstLine="560"/>
        <w:textAlignment w:val="center"/>
        <w:rPr>
          <w:rFonts w:asciiTheme="minorEastAsia" w:hAnsiTheme="minorEastAsia"/>
          <w:sz w:val="28"/>
          <w:szCs w:val="28"/>
        </w:rPr>
      </w:pPr>
    </w:p>
    <w:p w:rsidR="00DE0897" w:rsidRPr="00606310" w:rsidRDefault="00DE0897" w:rsidP="007924A7">
      <w:pPr>
        <w:spacing w:line="480" w:lineRule="auto"/>
        <w:ind w:firstLineChars="200" w:firstLine="560"/>
        <w:jc w:val="right"/>
        <w:textAlignment w:val="center"/>
        <w:rPr>
          <w:rFonts w:asciiTheme="minorEastAsia" w:hAnsiTheme="minorEastAsia"/>
          <w:sz w:val="28"/>
          <w:szCs w:val="28"/>
        </w:rPr>
      </w:pPr>
      <w:r w:rsidRPr="00606310">
        <w:rPr>
          <w:rFonts w:asciiTheme="minorEastAsia" w:hAnsiTheme="minorEastAsia" w:hint="eastAsia"/>
          <w:sz w:val="28"/>
          <w:szCs w:val="28"/>
        </w:rPr>
        <w:t>20</w:t>
      </w:r>
      <w:r w:rsidR="00C8052A">
        <w:rPr>
          <w:rFonts w:asciiTheme="minorEastAsia" w:hAnsiTheme="minorEastAsia"/>
          <w:sz w:val="28"/>
          <w:szCs w:val="28"/>
        </w:rPr>
        <w:t>20</w:t>
      </w:r>
      <w:r w:rsidRPr="00606310">
        <w:rPr>
          <w:rFonts w:asciiTheme="minorEastAsia" w:hAnsiTheme="minorEastAsia" w:hint="eastAsia"/>
          <w:sz w:val="28"/>
          <w:szCs w:val="28"/>
        </w:rPr>
        <w:t>年1月10</w:t>
      </w:r>
      <w:r w:rsidR="00A209D0" w:rsidRPr="00606310">
        <w:rPr>
          <w:rFonts w:asciiTheme="minorEastAsia" w:hAnsiTheme="minorEastAsia" w:hint="eastAsia"/>
          <w:sz w:val="28"/>
          <w:szCs w:val="28"/>
        </w:rPr>
        <w:t>日急就</w:t>
      </w:r>
    </w:p>
    <w:p w:rsidR="007052C2" w:rsidRPr="00606310" w:rsidRDefault="007052C2" w:rsidP="007924A7">
      <w:pPr>
        <w:spacing w:line="480" w:lineRule="auto"/>
        <w:rPr>
          <w:sz w:val="28"/>
          <w:szCs w:val="28"/>
        </w:rPr>
      </w:pPr>
    </w:p>
    <w:sectPr w:rsidR="007052C2" w:rsidRPr="00606310">
      <w:headerReference w:type="default" r:id="rId33"/>
      <w:footerReference w:type="default" r:id="rId34"/>
      <w:footnotePr>
        <w:numFmt w:val="decimalEnclosedCircleChinese"/>
        <w:numRestart w:val="eachPage"/>
      </w:footnotePr>
      <w:endnotePr>
        <w:numFmt w:val="decimal"/>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1C28" w:rsidRDefault="00F81C28" w:rsidP="00DE0897">
      <w:r>
        <w:separator/>
      </w:r>
    </w:p>
  </w:endnote>
  <w:endnote w:type="continuationSeparator" w:id="0">
    <w:p w:rsidR="00F81C28" w:rsidRDefault="00F81C28" w:rsidP="00DE0897">
      <w:r>
        <w:continuationSeparator/>
      </w:r>
    </w:p>
  </w:endnote>
  <w:endnote w:id="1">
    <w:p w:rsidR="00606310" w:rsidRDefault="00606310" w:rsidP="00DE0897">
      <w:pPr>
        <w:pStyle w:val="a7"/>
      </w:pPr>
      <w:r w:rsidRPr="00B662CD">
        <w:endnoteRef/>
      </w:r>
      <w:r>
        <w:rPr>
          <w:rFonts w:hint="eastAsia"/>
        </w:rPr>
        <w:t xml:space="preserve"> </w:t>
      </w:r>
      <w:r w:rsidRPr="00B662CD">
        <w:t>吳葒《甘肅永昌水泉子漢墓》</w:t>
      </w:r>
      <w:r w:rsidRPr="00B662CD">
        <w:rPr>
          <w:rFonts w:hint="eastAsia"/>
        </w:rPr>
        <w:t>，國家文物局主編《</w:t>
      </w:r>
      <w:r w:rsidRPr="00B662CD">
        <w:rPr>
          <w:rFonts w:hint="eastAsia"/>
        </w:rPr>
        <w:t>2008</w:t>
      </w:r>
      <w:r w:rsidRPr="00B662CD">
        <w:rPr>
          <w:rFonts w:hint="eastAsia"/>
        </w:rPr>
        <w:t>中國重要考古發現》，</w:t>
      </w:r>
      <w:r w:rsidRPr="00B662CD">
        <w:rPr>
          <w:rFonts w:hint="eastAsia"/>
        </w:rPr>
        <w:t>2009</w:t>
      </w:r>
      <w:r w:rsidRPr="00B662CD">
        <w:rPr>
          <w:rFonts w:hint="eastAsia"/>
        </w:rPr>
        <w:t>年，第</w:t>
      </w:r>
      <w:r w:rsidRPr="00B662CD">
        <w:rPr>
          <w:rFonts w:hint="eastAsia"/>
        </w:rPr>
        <w:t>121</w:t>
      </w:r>
      <w:r w:rsidRPr="00B662CD">
        <w:rPr>
          <w:rFonts w:hint="eastAsia"/>
        </w:rPr>
        <w:t>—</w:t>
      </w:r>
      <w:r w:rsidRPr="00B662CD">
        <w:rPr>
          <w:rFonts w:hint="eastAsia"/>
        </w:rPr>
        <w:t>124</w:t>
      </w:r>
      <w:r w:rsidRPr="00B662CD">
        <w:rPr>
          <w:rFonts w:hint="eastAsia"/>
        </w:rPr>
        <w:t>頁。</w:t>
      </w:r>
      <w:r w:rsidRPr="00B662CD">
        <w:t>吳葒、魏美麗、張存良《甘肅永昌水泉子漢墓群》</w:t>
      </w:r>
      <w:r w:rsidRPr="00B662CD">
        <w:rPr>
          <w:rFonts w:hint="eastAsia"/>
        </w:rPr>
        <w:t>，《</w:t>
      </w:r>
      <w:r w:rsidRPr="00B662CD">
        <w:t>中國文物報</w:t>
      </w:r>
      <w:r w:rsidRPr="00B662CD">
        <w:rPr>
          <w:rFonts w:hint="eastAsia"/>
        </w:rPr>
        <w:t>》</w:t>
      </w:r>
      <w:r w:rsidRPr="00B662CD">
        <w:rPr>
          <w:rFonts w:hint="eastAsia"/>
        </w:rPr>
        <w:t>20</w:t>
      </w:r>
      <w:r w:rsidRPr="00B662CD">
        <w:t>09</w:t>
      </w:r>
      <w:r w:rsidRPr="00B662CD">
        <w:t>年</w:t>
      </w:r>
      <w:r w:rsidRPr="00B662CD">
        <w:t>4</w:t>
      </w:r>
      <w:r w:rsidRPr="00B662CD">
        <w:t>月</w:t>
      </w:r>
      <w:r w:rsidRPr="00B662CD">
        <w:t>24</w:t>
      </w:r>
      <w:r w:rsidRPr="00B662CD">
        <w:t>日第四版</w:t>
      </w:r>
      <w:r w:rsidRPr="00B662CD">
        <w:rPr>
          <w:rFonts w:hint="eastAsia"/>
        </w:rPr>
        <w:t>。甘肅省文物考古研究所《甘肅永昌水泉子漢墓发掘簡報》，《文物》</w:t>
      </w:r>
      <w:r w:rsidRPr="00B662CD">
        <w:rPr>
          <w:rFonts w:hint="eastAsia"/>
        </w:rPr>
        <w:t>2009</w:t>
      </w:r>
      <w:r w:rsidRPr="00B662CD">
        <w:rPr>
          <w:rFonts w:hint="eastAsia"/>
        </w:rPr>
        <w:t>年第</w:t>
      </w:r>
      <w:r w:rsidRPr="00B662CD">
        <w:rPr>
          <w:rFonts w:hint="eastAsia"/>
        </w:rPr>
        <w:t>10</w:t>
      </w:r>
      <w:r w:rsidRPr="00B662CD">
        <w:rPr>
          <w:rFonts w:hint="eastAsia"/>
        </w:rPr>
        <w:t>期，第</w:t>
      </w:r>
      <w:r w:rsidRPr="00B662CD">
        <w:rPr>
          <w:rFonts w:hint="eastAsia"/>
        </w:rPr>
        <w:t>52</w:t>
      </w:r>
      <w:r w:rsidRPr="00B662CD">
        <w:rPr>
          <w:rFonts w:hint="eastAsia"/>
        </w:rPr>
        <w:t>—</w:t>
      </w:r>
      <w:r w:rsidRPr="00B662CD">
        <w:rPr>
          <w:rFonts w:hint="eastAsia"/>
        </w:rPr>
        <w:t>61</w:t>
      </w:r>
      <w:r w:rsidRPr="00B662CD">
        <w:rPr>
          <w:rFonts w:hint="eastAsia"/>
        </w:rPr>
        <w:t>頁。張存良、吳葒《水泉子漢簡初識》，《文物》</w:t>
      </w:r>
      <w:r w:rsidRPr="00B662CD">
        <w:rPr>
          <w:rFonts w:hint="eastAsia"/>
        </w:rPr>
        <w:t>2009</w:t>
      </w:r>
      <w:r w:rsidRPr="00B662CD">
        <w:rPr>
          <w:rFonts w:hint="eastAsia"/>
        </w:rPr>
        <w:t>年第</w:t>
      </w:r>
      <w:r w:rsidRPr="00B662CD">
        <w:rPr>
          <w:rFonts w:hint="eastAsia"/>
        </w:rPr>
        <w:t>10</w:t>
      </w:r>
      <w:r w:rsidRPr="00B662CD">
        <w:rPr>
          <w:rFonts w:hint="eastAsia"/>
        </w:rPr>
        <w:t>期，第</w:t>
      </w:r>
      <w:r w:rsidRPr="00B662CD">
        <w:rPr>
          <w:rFonts w:hint="eastAsia"/>
        </w:rPr>
        <w:t>88</w:t>
      </w:r>
      <w:r w:rsidRPr="00B662CD">
        <w:rPr>
          <w:rFonts w:hint="eastAsia"/>
        </w:rPr>
        <w:t>—</w:t>
      </w:r>
      <w:r w:rsidRPr="00B662CD">
        <w:rPr>
          <w:rFonts w:hint="eastAsia"/>
        </w:rPr>
        <w:t>91</w:t>
      </w:r>
      <w:r w:rsidRPr="00B662CD">
        <w:rPr>
          <w:rFonts w:hint="eastAsia"/>
        </w:rPr>
        <w:t>頁。</w:t>
      </w:r>
    </w:p>
  </w:endnote>
  <w:endnote w:id="2">
    <w:p w:rsidR="00606310" w:rsidRDefault="00606310" w:rsidP="00DE0897">
      <w:pPr>
        <w:pStyle w:val="a7"/>
      </w:pPr>
      <w:r w:rsidRPr="00B662CD">
        <w:endnoteRef/>
      </w:r>
      <w:r>
        <w:t xml:space="preserve"> </w:t>
      </w:r>
      <w:r>
        <w:rPr>
          <w:rFonts w:hint="eastAsia"/>
        </w:rPr>
        <w:t>限於篇幅，此不具列。</w:t>
      </w:r>
    </w:p>
  </w:endnote>
  <w:endnote w:id="3">
    <w:p w:rsidR="00606310" w:rsidRDefault="00606310" w:rsidP="00DE0897">
      <w:pPr>
        <w:pStyle w:val="a7"/>
      </w:pPr>
      <w:r w:rsidRPr="00B662CD">
        <w:endnoteRef/>
      </w:r>
      <w:r w:rsidRPr="00B662CD">
        <w:rPr>
          <w:rFonts w:hint="eastAsia"/>
        </w:rPr>
        <w:t xml:space="preserve"> </w:t>
      </w:r>
      <w:r w:rsidRPr="00B662CD">
        <w:rPr>
          <w:rFonts w:hint="eastAsia"/>
        </w:rPr>
        <w:t>張存良《水泉子漢簡〈蒼頡篇〉整理與研究》，蘭州大學博士學位論文（指導教師：伏俊璉教授），</w:t>
      </w:r>
      <w:r w:rsidRPr="00B662CD">
        <w:rPr>
          <w:rFonts w:hint="eastAsia"/>
        </w:rPr>
        <w:t>2015</w:t>
      </w:r>
      <w:r w:rsidRPr="00B662CD">
        <w:rPr>
          <w:rFonts w:hint="eastAsia"/>
        </w:rPr>
        <w:t>年</w:t>
      </w:r>
      <w:r w:rsidRPr="00B662CD">
        <w:rPr>
          <w:rFonts w:hint="eastAsia"/>
        </w:rPr>
        <w:t>6</w:t>
      </w:r>
      <w:r w:rsidRPr="00B662CD">
        <w:rPr>
          <w:rFonts w:hint="eastAsia"/>
        </w:rPr>
        <w:t>月。</w:t>
      </w:r>
      <w:r>
        <w:rPr>
          <w:rFonts w:hint="eastAsia"/>
        </w:rPr>
        <w:t>下文簡稱爲“《水蒼》”。因無圖版對照複核，下引釋文皆據《水蒼》，部分可能並不必要的楷寫亦一併照錄。</w:t>
      </w:r>
    </w:p>
  </w:endnote>
  <w:endnote w:id="4">
    <w:p w:rsidR="00606310" w:rsidRPr="00840E6A" w:rsidRDefault="00606310" w:rsidP="00DE0897">
      <w:pPr>
        <w:pStyle w:val="a7"/>
        <w:textAlignment w:val="center"/>
      </w:pPr>
      <w:r w:rsidRPr="00840E6A">
        <w:endnoteRef/>
      </w:r>
      <w:r w:rsidRPr="00840E6A">
        <w:t xml:space="preserve"> </w:t>
      </w:r>
      <w:r w:rsidRPr="00840E6A">
        <w:rPr>
          <w:rFonts w:hint="eastAsia"/>
        </w:rPr>
        <w:t>劉桓編著《新見漢牘〈蒼頡篇〉〈史篇〉校釋》，中華書局</w:t>
      </w:r>
      <w:r w:rsidRPr="00840E6A">
        <w:rPr>
          <w:rFonts w:hint="eastAsia"/>
        </w:rPr>
        <w:t>2019</w:t>
      </w:r>
      <w:r w:rsidRPr="00840E6A">
        <w:rPr>
          <w:rFonts w:hint="eastAsia"/>
        </w:rPr>
        <w:t>年。</w:t>
      </w:r>
    </w:p>
  </w:endnote>
  <w:endnote w:id="5">
    <w:p w:rsidR="00606310" w:rsidRPr="00A9111C" w:rsidRDefault="00606310">
      <w:pPr>
        <w:pStyle w:val="a7"/>
      </w:pPr>
      <w:r w:rsidRPr="00A9111C">
        <w:endnoteRef/>
      </w:r>
      <w:r w:rsidRPr="00A9111C">
        <w:rPr>
          <w:rFonts w:hint="eastAsia"/>
        </w:rPr>
        <w:t xml:space="preserve"> </w:t>
      </w:r>
      <w:r w:rsidRPr="00A9111C">
        <w:rPr>
          <w:rFonts w:hint="eastAsia"/>
        </w:rPr>
        <w:t>甘肅文物考古研究所編《敦煌漢簡》，中華書局</w:t>
      </w:r>
      <w:r w:rsidRPr="00A9111C">
        <w:rPr>
          <w:rFonts w:hint="eastAsia"/>
        </w:rPr>
        <w:t>1991</w:t>
      </w:r>
      <w:r w:rsidRPr="00A9111C">
        <w:rPr>
          <w:rFonts w:hint="eastAsia"/>
        </w:rPr>
        <w:t>年。</w:t>
      </w:r>
      <w:r w:rsidRPr="00840E6A">
        <w:rPr>
          <w:rFonts w:hint="eastAsia"/>
        </w:rPr>
        <w:t>阜陽漢簡整理組《阜陽漢簡〈蒼頡篇〉》，《文物》</w:t>
      </w:r>
      <w:r w:rsidRPr="00840E6A">
        <w:rPr>
          <w:rFonts w:hint="eastAsia"/>
        </w:rPr>
        <w:t>1983</w:t>
      </w:r>
      <w:r w:rsidRPr="00840E6A">
        <w:rPr>
          <w:rFonts w:hint="eastAsia"/>
        </w:rPr>
        <w:t>年第</w:t>
      </w:r>
      <w:r w:rsidRPr="00840E6A">
        <w:rPr>
          <w:rFonts w:hint="eastAsia"/>
        </w:rPr>
        <w:t>2</w:t>
      </w:r>
      <w:r w:rsidRPr="00840E6A">
        <w:rPr>
          <w:rFonts w:hint="eastAsia"/>
        </w:rPr>
        <w:t>期，</w:t>
      </w:r>
      <w:r w:rsidR="00C8052A">
        <w:rPr>
          <w:rFonts w:hint="eastAsia"/>
        </w:rPr>
        <w:t>第</w:t>
      </w:r>
      <w:r w:rsidRPr="00840E6A">
        <w:rPr>
          <w:rFonts w:hint="eastAsia"/>
        </w:rPr>
        <w:t>24</w:t>
      </w:r>
      <w:r w:rsidRPr="00840E6A">
        <w:rPr>
          <w:rFonts w:hint="eastAsia"/>
        </w:rPr>
        <w:t>—</w:t>
      </w:r>
      <w:r w:rsidRPr="00840E6A">
        <w:rPr>
          <w:rFonts w:hint="eastAsia"/>
        </w:rPr>
        <w:t>34</w:t>
      </w:r>
      <w:r w:rsidRPr="00840E6A">
        <w:rPr>
          <w:rFonts w:hint="eastAsia"/>
        </w:rPr>
        <w:t>頁。初師賓等主編《中國簡牘集成》，敦煌文藝出版社</w:t>
      </w:r>
      <w:r w:rsidRPr="00840E6A">
        <w:rPr>
          <w:rFonts w:hint="eastAsia"/>
        </w:rPr>
        <w:t>2005</w:t>
      </w:r>
      <w:r w:rsidRPr="00840E6A">
        <w:rPr>
          <w:rFonts w:hint="eastAsia"/>
        </w:rPr>
        <w:t>年，第</w:t>
      </w:r>
      <w:r w:rsidRPr="00840E6A">
        <w:rPr>
          <w:rFonts w:hint="eastAsia"/>
        </w:rPr>
        <w:t>14</w:t>
      </w:r>
      <w:r w:rsidRPr="00840E6A">
        <w:rPr>
          <w:rFonts w:hint="eastAsia"/>
        </w:rPr>
        <w:t>冊“圖版選（卷下）”</w:t>
      </w:r>
      <w:r w:rsidR="00C8052A">
        <w:rPr>
          <w:rFonts w:hint="eastAsia"/>
        </w:rPr>
        <w:t>第</w:t>
      </w:r>
      <w:r w:rsidRPr="00840E6A">
        <w:rPr>
          <w:rFonts w:hint="eastAsia"/>
        </w:rPr>
        <w:t>295</w:t>
      </w:r>
      <w:r w:rsidRPr="00840E6A">
        <w:rPr>
          <w:rFonts w:hint="eastAsia"/>
        </w:rPr>
        <w:t>—</w:t>
      </w:r>
      <w:r w:rsidRPr="00840E6A">
        <w:rPr>
          <w:rFonts w:hint="eastAsia"/>
        </w:rPr>
        <w:t>313</w:t>
      </w:r>
      <w:r w:rsidRPr="00840E6A">
        <w:rPr>
          <w:rFonts w:hint="eastAsia"/>
        </w:rPr>
        <w:t>頁，第</w:t>
      </w:r>
      <w:r w:rsidRPr="00840E6A">
        <w:rPr>
          <w:rFonts w:hint="eastAsia"/>
        </w:rPr>
        <w:t>18</w:t>
      </w:r>
      <w:r w:rsidRPr="00840E6A">
        <w:rPr>
          <w:rFonts w:hint="eastAsia"/>
        </w:rPr>
        <w:t>冊“河北省</w:t>
      </w:r>
      <w:r w:rsidRPr="00840E6A">
        <w:rPr>
          <w:rFonts w:hint="eastAsia"/>
        </w:rPr>
        <w:t xml:space="preserve"> </w:t>
      </w:r>
      <w:r w:rsidRPr="00840E6A">
        <w:rPr>
          <w:rFonts w:hint="eastAsia"/>
        </w:rPr>
        <w:t>安徽省（上）卷”</w:t>
      </w:r>
      <w:r w:rsidR="00C8052A">
        <w:rPr>
          <w:rFonts w:hint="eastAsia"/>
        </w:rPr>
        <w:t>第</w:t>
      </w:r>
      <w:r w:rsidRPr="00840E6A">
        <w:rPr>
          <w:rFonts w:hint="eastAsia"/>
        </w:rPr>
        <w:t>1655</w:t>
      </w:r>
      <w:r w:rsidRPr="00840E6A">
        <w:rPr>
          <w:rFonts w:hint="eastAsia"/>
        </w:rPr>
        <w:t>—</w:t>
      </w:r>
      <w:r w:rsidRPr="00840E6A">
        <w:rPr>
          <w:rFonts w:hint="eastAsia"/>
        </w:rPr>
        <w:t>1674</w:t>
      </w:r>
      <w:r w:rsidRPr="00840E6A">
        <w:rPr>
          <w:rFonts w:hint="eastAsia"/>
        </w:rPr>
        <w:t>頁（下文合稱此二書相關圖版和釋文爲《阜蒼》。其中，《阜蒼》的編號和釋文注釋與《阜陽漢簡〈蒼頡篇〉》大同小異，本文據後出者）。下引阜陽漢簡《蒼頡篇》資料均主要據《阜蒼》，</w:t>
      </w:r>
      <w:r>
        <w:rPr>
          <w:rFonts w:hint="eastAsia"/>
        </w:rPr>
        <w:t>並根據學者研究加以改釋，限於篇幅，</w:t>
      </w:r>
      <w:r w:rsidRPr="00840E6A">
        <w:rPr>
          <w:rFonts w:hint="eastAsia"/>
        </w:rPr>
        <w:t>不</w:t>
      </w:r>
      <w:r>
        <w:rPr>
          <w:rFonts w:hint="eastAsia"/>
        </w:rPr>
        <w:t>再</w:t>
      </w:r>
      <w:r w:rsidRPr="00840E6A">
        <w:rPr>
          <w:rFonts w:hint="eastAsia"/>
        </w:rPr>
        <w:t>一一注明。北京大學出土文獻研究所編《北京大學藏西漢竹書〔壹〕》，上海古籍出版社，</w:t>
      </w:r>
      <w:r w:rsidRPr="00840E6A">
        <w:rPr>
          <w:rFonts w:hint="eastAsia"/>
        </w:rPr>
        <w:t>2015</w:t>
      </w:r>
      <w:r w:rsidRPr="00840E6A">
        <w:rPr>
          <w:rFonts w:hint="eastAsia"/>
        </w:rPr>
        <w:t>年。下文簡稱爲“《北蒼》”，下引北大漢簡《蒼頡篇》資料均主要據此書，不再一一注明。</w:t>
      </w:r>
    </w:p>
  </w:endnote>
  <w:endnote w:id="6">
    <w:p w:rsidR="00606310" w:rsidRPr="009374BD" w:rsidRDefault="00606310" w:rsidP="00DE0897">
      <w:pPr>
        <w:pStyle w:val="a7"/>
      </w:pPr>
      <w:r w:rsidRPr="009374BD">
        <w:endnoteRef/>
      </w:r>
      <w:r w:rsidRPr="009374BD">
        <w:rPr>
          <w:rFonts w:hint="eastAsia"/>
        </w:rPr>
        <w:t xml:space="preserve"> </w:t>
      </w:r>
      <w:r w:rsidRPr="009374BD">
        <w:t>張存良《水泉子漢簡七言本〈蒼頡篇〉蠡測》，《出土文獻研究</w:t>
      </w:r>
      <w:r w:rsidRPr="009374BD">
        <w:rPr>
          <w:rFonts w:hint="eastAsia"/>
        </w:rPr>
        <w:t>》（</w:t>
      </w:r>
      <w:r w:rsidRPr="009374BD">
        <w:t>第九輯</w:t>
      </w:r>
      <w:r w:rsidRPr="009374BD">
        <w:rPr>
          <w:rFonts w:hint="eastAsia"/>
        </w:rPr>
        <w:t>）</w:t>
      </w:r>
      <w:r w:rsidRPr="009374BD">
        <w:t>，中華書局</w:t>
      </w:r>
      <w:r w:rsidRPr="009374BD">
        <w:t>2010</w:t>
      </w:r>
      <w:r w:rsidRPr="009374BD">
        <w:t>年</w:t>
      </w:r>
      <w:r w:rsidRPr="009374BD">
        <w:rPr>
          <w:rFonts w:hint="eastAsia"/>
        </w:rPr>
        <w:t>1</w:t>
      </w:r>
      <w:r w:rsidRPr="009374BD">
        <w:rPr>
          <w:rFonts w:hint="eastAsia"/>
        </w:rPr>
        <w:t>月</w:t>
      </w:r>
      <w:r w:rsidRPr="009374BD">
        <w:t>，</w:t>
      </w:r>
      <w:r w:rsidRPr="009374BD">
        <w:rPr>
          <w:rFonts w:hint="eastAsia"/>
        </w:rPr>
        <w:t>第</w:t>
      </w:r>
      <w:r w:rsidRPr="009374BD">
        <w:t>60—75</w:t>
      </w:r>
      <w:r w:rsidRPr="009374BD">
        <w:t>頁。</w:t>
      </w:r>
      <w:r w:rsidRPr="009374BD">
        <w:rPr>
          <w:rFonts w:hint="eastAsia"/>
        </w:rPr>
        <w:t>後發佈於簡帛網，</w:t>
      </w:r>
      <w:r w:rsidRPr="009374BD">
        <w:rPr>
          <w:rFonts w:hint="eastAsia"/>
        </w:rPr>
        <w:t>2010</w:t>
      </w:r>
      <w:r w:rsidRPr="009374BD">
        <w:rPr>
          <w:rFonts w:hint="eastAsia"/>
        </w:rPr>
        <w:t>年</w:t>
      </w:r>
      <w:r w:rsidRPr="009374BD">
        <w:rPr>
          <w:rFonts w:hint="eastAsia"/>
        </w:rPr>
        <w:t>1</w:t>
      </w:r>
      <w:r w:rsidRPr="009374BD">
        <w:rPr>
          <w:rFonts w:hint="eastAsia"/>
        </w:rPr>
        <w:t>月</w:t>
      </w:r>
      <w:r w:rsidRPr="009374BD">
        <w:rPr>
          <w:rFonts w:hint="eastAsia"/>
        </w:rPr>
        <w:t>29</w:t>
      </w:r>
      <w:r w:rsidRPr="009374BD">
        <w:rPr>
          <w:rFonts w:hint="eastAsia"/>
        </w:rPr>
        <w:t>日</w:t>
      </w:r>
      <w:r w:rsidRPr="009374BD">
        <w:t>。</w:t>
      </w:r>
      <w:r w:rsidRPr="009374BD">
        <w:t>http://www.bsm.org.cn/show_article.php?id=1213</w:t>
      </w:r>
      <w:r w:rsidRPr="009374BD">
        <w:rPr>
          <w:rFonts w:hint="eastAsia"/>
        </w:rPr>
        <w:t>。上引二簡見於該文</w:t>
      </w:r>
      <w:r>
        <w:rPr>
          <w:rFonts w:hint="eastAsia"/>
        </w:rPr>
        <w:t>第</w:t>
      </w:r>
      <w:r>
        <w:rPr>
          <w:rFonts w:hint="eastAsia"/>
        </w:rPr>
        <w:t>69</w:t>
      </w:r>
      <w:r>
        <w:rPr>
          <w:rFonts w:hint="eastAsia"/>
        </w:rPr>
        <w:t>頁</w:t>
      </w:r>
      <w:r w:rsidRPr="009374BD">
        <w:rPr>
          <w:rFonts w:hint="eastAsia"/>
        </w:rPr>
        <w:t>例</w:t>
      </w:r>
      <w:r w:rsidRPr="009374BD">
        <w:rPr>
          <w:rFonts w:hint="eastAsia"/>
        </w:rPr>
        <w:t>20</w:t>
      </w:r>
      <w:r w:rsidRPr="009374BD">
        <w:rPr>
          <w:rFonts w:hint="eastAsia"/>
        </w:rPr>
        <w:t>，暫編號分別爲</w:t>
      </w:r>
      <w:r w:rsidRPr="009374BD">
        <w:rPr>
          <w:rFonts w:hint="eastAsia"/>
        </w:rPr>
        <w:t>044</w:t>
      </w:r>
      <w:r w:rsidRPr="009374BD">
        <w:rPr>
          <w:rFonts w:hint="eastAsia"/>
        </w:rPr>
        <w:t>、</w:t>
      </w:r>
      <w:r w:rsidRPr="009374BD">
        <w:rPr>
          <w:rFonts w:hint="eastAsia"/>
        </w:rPr>
        <w:t>041</w:t>
      </w:r>
      <w:r w:rsidRPr="009374BD">
        <w:rPr>
          <w:rFonts w:hint="eastAsia"/>
        </w:rPr>
        <w:t>。</w:t>
      </w:r>
    </w:p>
  </w:endnote>
  <w:endnote w:id="7">
    <w:p w:rsidR="00606310" w:rsidRPr="002C7BD1" w:rsidRDefault="00606310" w:rsidP="002C7BD1">
      <w:pPr>
        <w:pStyle w:val="a7"/>
      </w:pPr>
      <w:r w:rsidRPr="002C7BD1">
        <w:endnoteRef/>
      </w:r>
      <w:r w:rsidRPr="002C7BD1">
        <w:rPr>
          <w:rFonts w:hint="eastAsia"/>
        </w:rPr>
        <w:t xml:space="preserve"> </w:t>
      </w:r>
      <w:r w:rsidRPr="002C7BD1">
        <w:rPr>
          <w:rFonts w:hint="eastAsia"/>
        </w:rPr>
        <w:t>胡平生《讀水泉子漢簡七言本〈蒼頡篇〉》，復旦大學出土文獻與古文字研究中心網站，</w:t>
      </w:r>
      <w:r w:rsidRPr="002C7BD1">
        <w:rPr>
          <w:rFonts w:hint="eastAsia"/>
        </w:rPr>
        <w:t>2010</w:t>
      </w:r>
      <w:r w:rsidRPr="002C7BD1">
        <w:rPr>
          <w:rFonts w:hint="eastAsia"/>
        </w:rPr>
        <w:t>年</w:t>
      </w:r>
      <w:r w:rsidRPr="002C7BD1">
        <w:rPr>
          <w:rFonts w:hint="eastAsia"/>
        </w:rPr>
        <w:t>1</w:t>
      </w:r>
      <w:r w:rsidRPr="002C7BD1">
        <w:rPr>
          <w:rFonts w:hint="eastAsia"/>
        </w:rPr>
        <w:t>月</w:t>
      </w:r>
      <w:r w:rsidRPr="002C7BD1">
        <w:rPr>
          <w:rFonts w:hint="eastAsia"/>
        </w:rPr>
        <w:t>21</w:t>
      </w:r>
      <w:r w:rsidRPr="002C7BD1">
        <w:rPr>
          <w:rFonts w:hint="eastAsia"/>
        </w:rPr>
        <w:t>日。</w:t>
      </w:r>
      <w:r w:rsidRPr="002C7BD1">
        <w:t>http://www.gwz.fudan.edu.cn/Web/Show/1064</w:t>
      </w:r>
      <w:r w:rsidRPr="002C7BD1">
        <w:rPr>
          <w:rFonts w:hint="eastAsia"/>
        </w:rPr>
        <w:t>。後收入胡平生《胡平生簡牘文物論稿》，中西書局</w:t>
      </w:r>
      <w:r w:rsidRPr="002C7BD1">
        <w:rPr>
          <w:rFonts w:hint="eastAsia"/>
        </w:rPr>
        <w:t>2012</w:t>
      </w:r>
      <w:r w:rsidRPr="002C7BD1">
        <w:rPr>
          <w:rFonts w:hint="eastAsia"/>
        </w:rPr>
        <w:t>年，第</w:t>
      </w:r>
      <w:r w:rsidRPr="002C7BD1">
        <w:rPr>
          <w:rFonts w:hint="eastAsia"/>
        </w:rPr>
        <w:t>42</w:t>
      </w:r>
      <w:r w:rsidRPr="002C7BD1">
        <w:rPr>
          <w:rFonts w:hint="eastAsia"/>
        </w:rPr>
        <w:t>—</w:t>
      </w:r>
      <w:r w:rsidRPr="002C7BD1">
        <w:rPr>
          <w:rFonts w:hint="eastAsia"/>
        </w:rPr>
        <w:t>51</w:t>
      </w:r>
      <w:r w:rsidRPr="002C7BD1">
        <w:rPr>
          <w:rFonts w:hint="eastAsia"/>
        </w:rPr>
        <w:t>頁。</w:t>
      </w:r>
    </w:p>
  </w:endnote>
  <w:endnote w:id="8">
    <w:p w:rsidR="00606310" w:rsidRPr="00FA05F0" w:rsidRDefault="00606310" w:rsidP="00DE0897">
      <w:pPr>
        <w:pStyle w:val="a7"/>
      </w:pPr>
      <w:r w:rsidRPr="00834B66">
        <w:endnoteRef/>
      </w:r>
      <w:r>
        <w:rPr>
          <w:rFonts w:hint="eastAsia"/>
        </w:rPr>
        <w:t xml:space="preserve"> </w:t>
      </w:r>
      <w:r>
        <w:rPr>
          <w:rFonts w:hint="eastAsia"/>
        </w:rPr>
        <w:t>按對比可知，《水蒼》</w:t>
      </w:r>
      <w:r w:rsidRPr="00F00553">
        <w:rPr>
          <w:rFonts w:hint="eastAsia"/>
        </w:rPr>
        <w:t>C019</w:t>
      </w:r>
      <w:r w:rsidRPr="00F00553">
        <w:rPr>
          <w:rFonts w:hint="eastAsia"/>
        </w:rPr>
        <w:t>右側多出的簡圖是屬於他簡的，而</w:t>
      </w:r>
      <w:r>
        <w:rPr>
          <w:rFonts w:hint="eastAsia"/>
        </w:rPr>
        <w:t>《水蒼》</w:t>
      </w:r>
      <w:r>
        <w:rPr>
          <w:rFonts w:hint="eastAsia"/>
        </w:rPr>
        <w:t>C020</w:t>
      </w:r>
      <w:r>
        <w:rPr>
          <w:rFonts w:hint="eastAsia"/>
        </w:rPr>
        <w:t>下端少了一段空白簡面，此恐皆《水蒼》排版不當所致。</w:t>
      </w:r>
    </w:p>
  </w:endnote>
  <w:endnote w:id="9">
    <w:p w:rsidR="00606310" w:rsidRPr="006318CC" w:rsidRDefault="00606310">
      <w:pPr>
        <w:pStyle w:val="a7"/>
      </w:pPr>
      <w:r w:rsidRPr="006318CC">
        <w:endnoteRef/>
      </w:r>
      <w:r w:rsidRPr="006318CC">
        <w:rPr>
          <w:rFonts w:hint="eastAsia"/>
        </w:rPr>
        <w:t xml:space="preserve"> </w:t>
      </w:r>
      <w:r w:rsidRPr="006318CC">
        <w:rPr>
          <w:rFonts w:hint="eastAsia"/>
        </w:rPr>
        <w:t>張德芳主編《居延新簡集釋》，甘肅文化出版社</w:t>
      </w:r>
      <w:r w:rsidRPr="006318CC">
        <w:rPr>
          <w:rFonts w:hint="eastAsia"/>
        </w:rPr>
        <w:t>2016</w:t>
      </w:r>
      <w:r w:rsidRPr="006318CC">
        <w:rPr>
          <w:rFonts w:hint="eastAsia"/>
        </w:rPr>
        <w:t>年。</w:t>
      </w:r>
    </w:p>
  </w:endnote>
  <w:endnote w:id="10">
    <w:p w:rsidR="00606310" w:rsidRPr="009374BD" w:rsidRDefault="00606310" w:rsidP="00DE0897">
      <w:pPr>
        <w:pStyle w:val="a7"/>
      </w:pPr>
      <w:r w:rsidRPr="009374BD">
        <w:endnoteRef/>
      </w:r>
      <w:r w:rsidRPr="009374BD">
        <w:rPr>
          <w:rFonts w:hint="eastAsia"/>
        </w:rPr>
        <w:t xml:space="preserve"> </w:t>
      </w:r>
      <w:r w:rsidRPr="009374BD">
        <w:t>張存良《水泉子漢簡七言本〈蒼頡篇〉蠡測》，《出土文獻研究</w:t>
      </w:r>
      <w:r w:rsidRPr="009374BD">
        <w:rPr>
          <w:rFonts w:hint="eastAsia"/>
        </w:rPr>
        <w:t>》（</w:t>
      </w:r>
      <w:r w:rsidRPr="009374BD">
        <w:t>第九輯</w:t>
      </w:r>
      <w:r w:rsidRPr="009374BD">
        <w:rPr>
          <w:rFonts w:hint="eastAsia"/>
        </w:rPr>
        <w:t>）</w:t>
      </w:r>
      <w:r w:rsidRPr="009374BD">
        <w:t>，中華書局</w:t>
      </w:r>
      <w:r w:rsidRPr="009374BD">
        <w:t>2010</w:t>
      </w:r>
      <w:r w:rsidRPr="009374BD">
        <w:t>年</w:t>
      </w:r>
      <w:r w:rsidRPr="009374BD">
        <w:rPr>
          <w:rFonts w:hint="eastAsia"/>
        </w:rPr>
        <w:t>1</w:t>
      </w:r>
      <w:r w:rsidRPr="009374BD">
        <w:rPr>
          <w:rFonts w:hint="eastAsia"/>
        </w:rPr>
        <w:t>月</w:t>
      </w:r>
      <w:r w:rsidRPr="009374BD">
        <w:t>，</w:t>
      </w:r>
      <w:r w:rsidRPr="009374BD">
        <w:rPr>
          <w:rFonts w:hint="eastAsia"/>
        </w:rPr>
        <w:t>第</w:t>
      </w:r>
      <w:r w:rsidRPr="009374BD">
        <w:t>60—75</w:t>
      </w:r>
      <w:r w:rsidRPr="009374BD">
        <w:t>頁。</w:t>
      </w:r>
      <w:r w:rsidRPr="009374BD">
        <w:rPr>
          <w:rFonts w:hint="eastAsia"/>
        </w:rPr>
        <w:t>後發佈於簡帛網，</w:t>
      </w:r>
      <w:r w:rsidRPr="009374BD">
        <w:rPr>
          <w:rFonts w:hint="eastAsia"/>
        </w:rPr>
        <w:t>2010</w:t>
      </w:r>
      <w:r w:rsidRPr="009374BD">
        <w:rPr>
          <w:rFonts w:hint="eastAsia"/>
        </w:rPr>
        <w:t>年</w:t>
      </w:r>
      <w:r w:rsidRPr="009374BD">
        <w:rPr>
          <w:rFonts w:hint="eastAsia"/>
        </w:rPr>
        <w:t>1</w:t>
      </w:r>
      <w:r w:rsidRPr="009374BD">
        <w:rPr>
          <w:rFonts w:hint="eastAsia"/>
        </w:rPr>
        <w:t>月</w:t>
      </w:r>
      <w:r w:rsidRPr="009374BD">
        <w:rPr>
          <w:rFonts w:hint="eastAsia"/>
        </w:rPr>
        <w:t>29</w:t>
      </w:r>
      <w:r w:rsidRPr="009374BD">
        <w:rPr>
          <w:rFonts w:hint="eastAsia"/>
        </w:rPr>
        <w:t>日</w:t>
      </w:r>
      <w:r w:rsidRPr="009374BD">
        <w:t>。</w:t>
      </w:r>
      <w:r w:rsidRPr="009374BD">
        <w:t>http://www.bsm.org.cn/show_article.php?id=1213</w:t>
      </w:r>
      <w:r w:rsidRPr="009374BD">
        <w:rPr>
          <w:rFonts w:hint="eastAsia"/>
        </w:rPr>
        <w:t>。</w:t>
      </w:r>
    </w:p>
  </w:endnote>
  <w:endnote w:id="11">
    <w:p w:rsidR="00606310" w:rsidRPr="001959FC" w:rsidRDefault="00606310" w:rsidP="00DE0897">
      <w:pPr>
        <w:pStyle w:val="a7"/>
      </w:pPr>
      <w:r w:rsidRPr="001959FC">
        <w:endnoteRef/>
      </w:r>
      <w:r>
        <w:t xml:space="preserve"> </w:t>
      </w:r>
      <w:r>
        <w:rPr>
          <w:rFonts w:hint="eastAsia"/>
        </w:rPr>
        <w:t>按對比上引漢牘本以及《水蒼》</w:t>
      </w:r>
      <w:r w:rsidR="00C8052A">
        <w:rPr>
          <w:rFonts w:hint="eastAsia"/>
        </w:rPr>
        <w:t>第</w:t>
      </w:r>
      <w:r>
        <w:rPr>
          <w:rFonts w:hint="eastAsia"/>
        </w:rPr>
        <w:t>172</w:t>
      </w:r>
      <w:r>
        <w:rPr>
          <w:rFonts w:hint="eastAsia"/>
        </w:rPr>
        <w:t>—</w:t>
      </w:r>
      <w:r>
        <w:rPr>
          <w:rFonts w:hint="eastAsia"/>
        </w:rPr>
        <w:t>173</w:t>
      </w:r>
      <w:r>
        <w:rPr>
          <w:rFonts w:hint="eastAsia"/>
        </w:rPr>
        <w:t>頁已引用的數枚英國國家圖書館藏削杮，此“牧”字可能是“枚”之誤。</w:t>
      </w:r>
    </w:p>
  </w:endnote>
  <w:endnote w:id="12">
    <w:p w:rsidR="00606310" w:rsidRPr="00805A39" w:rsidRDefault="00606310" w:rsidP="00DE0897">
      <w:pPr>
        <w:pStyle w:val="a7"/>
      </w:pPr>
      <w:r w:rsidRPr="001959FC">
        <w:endnoteRef/>
      </w:r>
      <w:r w:rsidRPr="001959FC">
        <w:rPr>
          <w:rFonts w:hint="eastAsia"/>
        </w:rPr>
        <w:t xml:space="preserve"> </w:t>
      </w:r>
      <w:r w:rsidRPr="001959FC">
        <w:rPr>
          <w:rFonts w:hint="eastAsia"/>
        </w:rPr>
        <w:t>張傳官《談談新見木牘〈蒼頡篇〉的學術價值》，復旦大學出土文獻與古文字研究網，</w:t>
      </w:r>
      <w:r w:rsidRPr="001959FC">
        <w:rPr>
          <w:rFonts w:hint="eastAsia"/>
        </w:rPr>
        <w:t>2019</w:t>
      </w:r>
      <w:r w:rsidRPr="001959FC">
        <w:rPr>
          <w:rFonts w:hint="eastAsia"/>
        </w:rPr>
        <w:t>年</w:t>
      </w:r>
      <w:r w:rsidRPr="001959FC">
        <w:rPr>
          <w:rFonts w:hint="eastAsia"/>
        </w:rPr>
        <w:t>12</w:t>
      </w:r>
      <w:r w:rsidRPr="001959FC">
        <w:rPr>
          <w:rFonts w:hint="eastAsia"/>
        </w:rPr>
        <w:t>月</w:t>
      </w:r>
      <w:r w:rsidRPr="001959FC">
        <w:rPr>
          <w:rFonts w:hint="eastAsia"/>
        </w:rPr>
        <w:t>25</w:t>
      </w:r>
      <w:r w:rsidRPr="001959FC">
        <w:rPr>
          <w:rFonts w:hint="eastAsia"/>
        </w:rPr>
        <w:t>日，</w:t>
      </w:r>
      <w:r w:rsidRPr="001959FC">
        <w:t>http://www.gwz.fudan.edu.cn/Web/Show/451</w:t>
      </w:r>
      <w:r w:rsidRPr="001959FC">
        <w:rPr>
          <w:rFonts w:hint="eastAsia"/>
        </w:rPr>
        <w:t>0</w:t>
      </w:r>
      <w:r w:rsidRPr="001959FC">
        <w:rPr>
          <w:rFonts w:hint="eastAsia"/>
        </w:rPr>
        <w:t>。</w:t>
      </w:r>
    </w:p>
  </w:endnote>
  <w:endnote w:id="13">
    <w:p w:rsidR="00606310" w:rsidRPr="00805A39" w:rsidRDefault="00606310" w:rsidP="00DE0897">
      <w:pPr>
        <w:pStyle w:val="a7"/>
      </w:pPr>
      <w:r w:rsidRPr="001959FC">
        <w:endnoteRef/>
      </w:r>
      <w:r w:rsidRPr="001959FC">
        <w:rPr>
          <w:rFonts w:hint="eastAsia"/>
        </w:rPr>
        <w:t xml:space="preserve"> </w:t>
      </w:r>
      <w:r w:rsidRPr="001959FC">
        <w:rPr>
          <w:rFonts w:hint="eastAsia"/>
        </w:rPr>
        <w:t>張傳官《談談新見木牘〈蒼頡篇〉的學術價值》。</w:t>
      </w:r>
    </w:p>
  </w:endnote>
  <w:endnote w:id="14">
    <w:p w:rsidR="00606310" w:rsidRPr="001959FC" w:rsidRDefault="00606310" w:rsidP="00DE0897">
      <w:pPr>
        <w:pStyle w:val="a7"/>
      </w:pPr>
      <w:r w:rsidRPr="001959FC">
        <w:endnoteRef/>
      </w:r>
      <w:r>
        <w:rPr>
          <w:rFonts w:hint="eastAsia"/>
        </w:rPr>
        <w:t xml:space="preserve"> </w:t>
      </w:r>
      <w:r>
        <w:rPr>
          <w:rFonts w:hint="eastAsia"/>
        </w:rPr>
        <w:t>對比上引漢牘本及文藝，“壁”可能是“璧”之誤。若釋文不誤，二者亦可通假。</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宋体-方正超大字符集">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F3E" w:rsidRPr="00E95F3E" w:rsidRDefault="00E95F3E" w:rsidP="00E95F3E">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Pr>
        <w:rFonts w:hint="eastAsia"/>
        <w:sz w:val="18"/>
        <w:szCs w:val="18"/>
      </w:rPr>
      <w:t>1</w:t>
    </w:r>
    <w:r w:rsidRPr="00C01B1F">
      <w:rPr>
        <w:rFonts w:hint="eastAsia"/>
        <w:sz w:val="18"/>
        <w:szCs w:val="18"/>
      </w:rPr>
      <w:t>月</w:t>
    </w:r>
    <w:r>
      <w:rPr>
        <w:sz w:val="18"/>
        <w:szCs w:val="18"/>
      </w:rPr>
      <w:t>10</w:t>
    </w:r>
    <w:r>
      <w:rPr>
        <w:rFonts w:hint="eastAsia"/>
        <w:sz w:val="18"/>
        <w:szCs w:val="18"/>
      </w:rPr>
      <w:t>日</w:t>
    </w:r>
    <w:r w:rsidRPr="00C01B1F">
      <w:rPr>
        <w:sz w:val="18"/>
        <w:szCs w:val="18"/>
      </w:rPr>
      <w:tab/>
    </w:r>
    <w:r w:rsidR="00FD5062">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Pr>
        <w:rFonts w:hint="eastAsia"/>
        <w:sz w:val="18"/>
        <w:szCs w:val="18"/>
      </w:rPr>
      <w:t>1</w:t>
    </w:r>
    <w:r w:rsidRPr="00C01B1F">
      <w:rPr>
        <w:rFonts w:hint="eastAsia"/>
        <w:sz w:val="18"/>
        <w:szCs w:val="18"/>
      </w:rPr>
      <w:t>月</w:t>
    </w:r>
    <w:r>
      <w:rPr>
        <w:rFonts w:hint="eastAsia"/>
        <w:sz w:val="18"/>
        <w:szCs w:val="18"/>
      </w:rPr>
      <w:t>11</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sz w:val="18"/>
        <w:szCs w:val="18"/>
      </w:rPr>
      <w:t>14</w:t>
    </w:r>
    <w:r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1C28" w:rsidRDefault="00F81C28" w:rsidP="00DE0897">
      <w:r>
        <w:separator/>
      </w:r>
    </w:p>
  </w:footnote>
  <w:footnote w:type="continuationSeparator" w:id="0">
    <w:p w:rsidR="00F81C28" w:rsidRDefault="00F81C28" w:rsidP="00DE08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F3E" w:rsidRDefault="00E95F3E" w:rsidP="00E95F3E">
    <w:pPr>
      <w:pStyle w:val="ac"/>
      <w:spacing w:before="240" w:after="240"/>
      <w:ind w:firstLine="436"/>
    </w:pPr>
    <w:r>
      <w:rPr>
        <w:rFonts w:hint="eastAsia"/>
      </w:rPr>
      <w:t>复旦大学出土文献与古文字研究中心网站论文</w:t>
    </w:r>
  </w:p>
  <w:p w:rsidR="00E95F3E" w:rsidRPr="00E95F3E" w:rsidRDefault="00E95F3E" w:rsidP="00E95F3E">
    <w:pPr>
      <w:pStyle w:val="ac"/>
      <w:spacing w:before="240" w:after="240"/>
      <w:ind w:firstLine="436"/>
    </w:pPr>
    <w:r>
      <w:rPr>
        <w:rFonts w:hint="eastAsia"/>
      </w:rPr>
      <w:t>链接：</w:t>
    </w:r>
    <w:r w:rsidRPr="00032E60">
      <w:t>http://www.</w:t>
    </w:r>
    <w:r>
      <w:t>gwz.fudan.edu.cn/Web/Show/4</w:t>
    </w:r>
    <w:r>
      <w:rPr>
        <w:rFonts w:hint="eastAsia"/>
      </w:rPr>
      <w:t>5</w:t>
    </w:r>
    <w:r>
      <w:t>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5C6188"/>
    <w:multiLevelType w:val="hybridMultilevel"/>
    <w:tmpl w:val="EE7E068A"/>
    <w:lvl w:ilvl="0" w:tplc="A4D8A6A4">
      <w:start w:val="1"/>
      <w:numFmt w:val="chineseCountingThousand"/>
      <w:pStyle w:val="2"/>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numFmt w:val="decimalEnclosedCircleChinese"/>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0897"/>
    <w:rsid w:val="00022681"/>
    <w:rsid w:val="00053AEE"/>
    <w:rsid w:val="001156E5"/>
    <w:rsid w:val="00177DB6"/>
    <w:rsid w:val="00182F27"/>
    <w:rsid w:val="001E2B5D"/>
    <w:rsid w:val="00244F5B"/>
    <w:rsid w:val="002C3F6E"/>
    <w:rsid w:val="002C7BD1"/>
    <w:rsid w:val="002E648A"/>
    <w:rsid w:val="003D2850"/>
    <w:rsid w:val="0048464E"/>
    <w:rsid w:val="004951E0"/>
    <w:rsid w:val="004A74E5"/>
    <w:rsid w:val="004C7220"/>
    <w:rsid w:val="00501229"/>
    <w:rsid w:val="00522D19"/>
    <w:rsid w:val="005614EA"/>
    <w:rsid w:val="00573B16"/>
    <w:rsid w:val="0059044E"/>
    <w:rsid w:val="0059179A"/>
    <w:rsid w:val="005E6FB9"/>
    <w:rsid w:val="00606310"/>
    <w:rsid w:val="00615BDB"/>
    <w:rsid w:val="006318CC"/>
    <w:rsid w:val="006648C6"/>
    <w:rsid w:val="007052C2"/>
    <w:rsid w:val="00743E60"/>
    <w:rsid w:val="0075445B"/>
    <w:rsid w:val="007924A7"/>
    <w:rsid w:val="00806F74"/>
    <w:rsid w:val="008150D6"/>
    <w:rsid w:val="008267DF"/>
    <w:rsid w:val="00834B66"/>
    <w:rsid w:val="0085233F"/>
    <w:rsid w:val="008B0453"/>
    <w:rsid w:val="008B5EEF"/>
    <w:rsid w:val="00916A8D"/>
    <w:rsid w:val="009D04AE"/>
    <w:rsid w:val="00A1227F"/>
    <w:rsid w:val="00A209D0"/>
    <w:rsid w:val="00A30791"/>
    <w:rsid w:val="00A467F6"/>
    <w:rsid w:val="00A750A4"/>
    <w:rsid w:val="00A9111C"/>
    <w:rsid w:val="00AC7A27"/>
    <w:rsid w:val="00AD68CB"/>
    <w:rsid w:val="00AF5E72"/>
    <w:rsid w:val="00B01D94"/>
    <w:rsid w:val="00B72EDA"/>
    <w:rsid w:val="00BE0A78"/>
    <w:rsid w:val="00C174CC"/>
    <w:rsid w:val="00C8052A"/>
    <w:rsid w:val="00DD2416"/>
    <w:rsid w:val="00DE0897"/>
    <w:rsid w:val="00E35F5E"/>
    <w:rsid w:val="00E874F2"/>
    <w:rsid w:val="00E95F3E"/>
    <w:rsid w:val="00F81C28"/>
    <w:rsid w:val="00FD50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310E5D"/>
  <w15:docId w15:val="{49DAC718-F2F3-4258-A81B-8AB4250B9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0897"/>
    <w:rPr>
      <w:sz w:val="24"/>
      <w:szCs w:val="24"/>
    </w:rPr>
  </w:style>
  <w:style w:type="paragraph" w:styleId="2">
    <w:name w:val="heading 2"/>
    <w:basedOn w:val="a"/>
    <w:next w:val="a"/>
    <w:link w:val="20"/>
    <w:uiPriority w:val="9"/>
    <w:unhideWhenUsed/>
    <w:qFormat/>
    <w:rsid w:val="008267DF"/>
    <w:pPr>
      <w:keepNext/>
      <w:keepLines/>
      <w:numPr>
        <w:numId w:val="1"/>
      </w:numPr>
      <w:spacing w:before="260" w:after="260" w:line="416" w:lineRule="auto"/>
      <w:jc w:val="center"/>
      <w:outlineLvl w:val="1"/>
    </w:pPr>
    <w:rPr>
      <w:rFonts w:asciiTheme="majorHAnsi" w:eastAsiaTheme="majorEastAsia" w:hAnsiTheme="majorHAnsi" w:cstheme="majorBidi"/>
      <w:bCs/>
      <w:sz w:val="32"/>
      <w:szCs w:val="32"/>
    </w:rPr>
  </w:style>
  <w:style w:type="paragraph" w:styleId="4">
    <w:name w:val="heading 4"/>
    <w:basedOn w:val="a"/>
    <w:next w:val="a"/>
    <w:link w:val="40"/>
    <w:uiPriority w:val="9"/>
    <w:unhideWhenUsed/>
    <w:qFormat/>
    <w:rsid w:val="00DE0897"/>
    <w:pPr>
      <w:keepNext/>
      <w:keepLines/>
      <w:spacing w:before="280" w:after="290" w:line="376" w:lineRule="auto"/>
      <w:outlineLvl w:val="3"/>
    </w:pPr>
    <w:rPr>
      <w:rFonts w:asciiTheme="majorHAnsi" w:eastAsiaTheme="majorEastAsia" w:hAnsiTheme="majorHAnsi" w:cstheme="majorBidi"/>
      <w:b/>
      <w:bCs/>
      <w:szCs w:val="28"/>
    </w:rPr>
  </w:style>
  <w:style w:type="paragraph" w:styleId="5">
    <w:name w:val="heading 5"/>
    <w:basedOn w:val="a"/>
    <w:next w:val="a"/>
    <w:link w:val="50"/>
    <w:uiPriority w:val="9"/>
    <w:unhideWhenUsed/>
    <w:qFormat/>
    <w:rsid w:val="00DE0897"/>
    <w:pPr>
      <w:keepNext/>
      <w:keepLines/>
      <w:spacing w:before="280" w:after="290" w:line="376" w:lineRule="auto"/>
      <w:outlineLvl w:val="4"/>
    </w:pPr>
    <w:rPr>
      <w:rFonts w:eastAsia="楷体"/>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basedOn w:val="a0"/>
    <w:link w:val="4"/>
    <w:uiPriority w:val="9"/>
    <w:rsid w:val="00DE0897"/>
    <w:rPr>
      <w:rFonts w:asciiTheme="majorHAnsi" w:eastAsiaTheme="majorEastAsia" w:hAnsiTheme="majorHAnsi" w:cstheme="majorBidi"/>
      <w:b/>
      <w:bCs/>
      <w:sz w:val="24"/>
      <w:szCs w:val="28"/>
    </w:rPr>
  </w:style>
  <w:style w:type="character" w:customStyle="1" w:styleId="50">
    <w:name w:val="标题 5 字符"/>
    <w:basedOn w:val="a0"/>
    <w:link w:val="5"/>
    <w:uiPriority w:val="9"/>
    <w:rsid w:val="00DE0897"/>
    <w:rPr>
      <w:rFonts w:eastAsia="楷体"/>
      <w:b/>
      <w:bCs/>
      <w:sz w:val="24"/>
      <w:szCs w:val="28"/>
    </w:rPr>
  </w:style>
  <w:style w:type="paragraph" w:styleId="a3">
    <w:name w:val="List Paragraph"/>
    <w:basedOn w:val="a"/>
    <w:uiPriority w:val="34"/>
    <w:qFormat/>
    <w:rsid w:val="00DE0897"/>
    <w:pPr>
      <w:ind w:firstLineChars="200" w:firstLine="420"/>
    </w:pPr>
  </w:style>
  <w:style w:type="paragraph" w:styleId="a4">
    <w:name w:val="footnote text"/>
    <w:aliases w:val="脚注文本 Char1,脚注文本 Char Char, Char Char Char, Char Char,脚注文本 Char Char Char Char Char,Char Char Char,Char Char1,Char Char,脚注文本 Char Char Char Char Char Char Char,脚注文本 Char Char Char Char Char Char,註腳文字 字元 字元,註腳文字 字元 字元 字元, 字元,字元, Char Char1, Char"/>
    <w:basedOn w:val="a"/>
    <w:link w:val="a5"/>
    <w:qFormat/>
    <w:rsid w:val="00DE0897"/>
    <w:pPr>
      <w:widowControl w:val="0"/>
      <w:snapToGrid w:val="0"/>
    </w:pPr>
    <w:rPr>
      <w:rFonts w:ascii="Times New Roman" w:eastAsia="宋体" w:hAnsi="Times New Roman" w:cs="Times New Roman"/>
      <w:sz w:val="18"/>
      <w:szCs w:val="18"/>
    </w:rPr>
  </w:style>
  <w:style w:type="character" w:customStyle="1" w:styleId="a5">
    <w:name w:val="脚注文本 字符"/>
    <w:aliases w:val="脚注文本 Char1 字符,脚注文本 Char Char 字符, Char Char Char 字符, Char Char 字符,脚注文本 Char Char Char Char Char 字符,Char Char Char 字符,Char Char1 字符,Char Char 字符,脚注文本 Char Char Char Char Char Char Char 字符,脚注文本 Char Char Char Char Char Char 字符,註腳文字 字元 字元 字符, 字元 字符"/>
    <w:basedOn w:val="a0"/>
    <w:link w:val="a4"/>
    <w:uiPriority w:val="99"/>
    <w:qFormat/>
    <w:rsid w:val="00DE0897"/>
    <w:rPr>
      <w:rFonts w:ascii="Times New Roman" w:eastAsia="宋体" w:hAnsi="Times New Roman" w:cs="Times New Roman"/>
      <w:sz w:val="18"/>
      <w:szCs w:val="18"/>
    </w:rPr>
  </w:style>
  <w:style w:type="character" w:styleId="a6">
    <w:name w:val="footnote reference"/>
    <w:uiPriority w:val="99"/>
    <w:qFormat/>
    <w:rsid w:val="00DE0897"/>
    <w:rPr>
      <w:vertAlign w:val="superscript"/>
    </w:rPr>
  </w:style>
  <w:style w:type="paragraph" w:styleId="a7">
    <w:name w:val="endnote text"/>
    <w:basedOn w:val="a"/>
    <w:link w:val="a8"/>
    <w:uiPriority w:val="99"/>
    <w:unhideWhenUsed/>
    <w:rsid w:val="00DE0897"/>
    <w:pPr>
      <w:snapToGrid w:val="0"/>
    </w:pPr>
  </w:style>
  <w:style w:type="character" w:customStyle="1" w:styleId="a8">
    <w:name w:val="尾注文本 字符"/>
    <w:basedOn w:val="a0"/>
    <w:link w:val="a7"/>
    <w:uiPriority w:val="99"/>
    <w:rsid w:val="00DE0897"/>
    <w:rPr>
      <w:sz w:val="24"/>
      <w:szCs w:val="24"/>
    </w:rPr>
  </w:style>
  <w:style w:type="character" w:styleId="a9">
    <w:name w:val="endnote reference"/>
    <w:uiPriority w:val="99"/>
    <w:semiHidden/>
    <w:unhideWhenUsed/>
    <w:rsid w:val="00DE0897"/>
    <w:rPr>
      <w:vertAlign w:val="superscript"/>
    </w:rPr>
  </w:style>
  <w:style w:type="paragraph" w:styleId="aa">
    <w:name w:val="Balloon Text"/>
    <w:basedOn w:val="a"/>
    <w:link w:val="ab"/>
    <w:uiPriority w:val="99"/>
    <w:semiHidden/>
    <w:unhideWhenUsed/>
    <w:rsid w:val="00DE0897"/>
    <w:rPr>
      <w:sz w:val="18"/>
      <w:szCs w:val="18"/>
    </w:rPr>
  </w:style>
  <w:style w:type="character" w:customStyle="1" w:styleId="ab">
    <w:name w:val="批注框文本 字符"/>
    <w:basedOn w:val="a0"/>
    <w:link w:val="aa"/>
    <w:uiPriority w:val="99"/>
    <w:semiHidden/>
    <w:rsid w:val="00DE0897"/>
    <w:rPr>
      <w:sz w:val="18"/>
      <w:szCs w:val="18"/>
    </w:rPr>
  </w:style>
  <w:style w:type="paragraph" w:styleId="ac">
    <w:name w:val="header"/>
    <w:basedOn w:val="a"/>
    <w:link w:val="ad"/>
    <w:uiPriority w:val="99"/>
    <w:unhideWhenUsed/>
    <w:rsid w:val="008267DF"/>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rsid w:val="008267DF"/>
    <w:rPr>
      <w:sz w:val="18"/>
      <w:szCs w:val="18"/>
    </w:rPr>
  </w:style>
  <w:style w:type="paragraph" w:styleId="ae">
    <w:name w:val="footer"/>
    <w:basedOn w:val="a"/>
    <w:link w:val="af"/>
    <w:uiPriority w:val="99"/>
    <w:unhideWhenUsed/>
    <w:rsid w:val="008267DF"/>
    <w:pPr>
      <w:tabs>
        <w:tab w:val="center" w:pos="4153"/>
        <w:tab w:val="right" w:pos="8306"/>
      </w:tabs>
      <w:snapToGrid w:val="0"/>
    </w:pPr>
    <w:rPr>
      <w:sz w:val="18"/>
      <w:szCs w:val="18"/>
    </w:rPr>
  </w:style>
  <w:style w:type="character" w:customStyle="1" w:styleId="af">
    <w:name w:val="页脚 字符"/>
    <w:basedOn w:val="a0"/>
    <w:link w:val="ae"/>
    <w:uiPriority w:val="99"/>
    <w:rsid w:val="008267DF"/>
    <w:rPr>
      <w:sz w:val="18"/>
      <w:szCs w:val="18"/>
    </w:rPr>
  </w:style>
  <w:style w:type="character" w:customStyle="1" w:styleId="20">
    <w:name w:val="标题 2 字符"/>
    <w:basedOn w:val="a0"/>
    <w:link w:val="2"/>
    <w:uiPriority w:val="9"/>
    <w:rsid w:val="008267DF"/>
    <w:rPr>
      <w:rFonts w:asciiTheme="majorHAnsi" w:eastAsiaTheme="majorEastAsia" w:hAnsiTheme="majorHAnsi" w:cstheme="majorBidi"/>
      <w:bCs/>
      <w:sz w:val="32"/>
      <w:szCs w:val="32"/>
    </w:rPr>
  </w:style>
  <w:style w:type="table" w:styleId="af0">
    <w:name w:val="Table Grid"/>
    <w:basedOn w:val="a1"/>
    <w:uiPriority w:val="59"/>
    <w:unhideWhenUsed/>
    <w:rsid w:val="006063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675B4-0401-4C67-A193-7AFBDEF7E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10</Pages>
  <Words>441</Words>
  <Characters>2514</Characters>
  <Application>Microsoft Office Word</Application>
  <DocSecurity>0</DocSecurity>
  <Lines>20</Lines>
  <Paragraphs>5</Paragraphs>
  <ScaleCrop>false</ScaleCrop>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Shaw Chen</cp:lastModifiedBy>
  <cp:revision>48</cp:revision>
  <dcterms:created xsi:type="dcterms:W3CDTF">2020-01-10T08:38:00Z</dcterms:created>
  <dcterms:modified xsi:type="dcterms:W3CDTF">2020-01-11T05:33:00Z</dcterms:modified>
</cp:coreProperties>
</file>