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5F4" w:rsidRPr="000205F4" w:rsidRDefault="000205F4" w:rsidP="000205F4">
      <w:pPr>
        <w:pStyle w:val="ab"/>
      </w:pPr>
      <w:bookmarkStart w:id="0" w:name="_Hlk28762915"/>
      <w:bookmarkStart w:id="1" w:name="OLE_LINK1"/>
      <w:r w:rsidRPr="000205F4">
        <w:rPr>
          <w:rFonts w:hint="eastAsia"/>
        </w:rPr>
        <w:t>漢</w:t>
      </w:r>
      <w:proofErr w:type="gramStart"/>
      <w:r w:rsidRPr="000205F4">
        <w:rPr>
          <w:rFonts w:hint="eastAsia"/>
        </w:rPr>
        <w:t>牘</w:t>
      </w:r>
      <w:proofErr w:type="gramEnd"/>
      <w:r w:rsidRPr="000205F4">
        <w:rPr>
          <w:rFonts w:hint="eastAsia"/>
        </w:rPr>
        <w:t>《史篇（二）》</w:t>
      </w:r>
      <w:bookmarkEnd w:id="0"/>
      <w:r w:rsidRPr="000205F4">
        <w:rPr>
          <w:rFonts w:hint="eastAsia"/>
        </w:rPr>
        <w:t>小札四則</w:t>
      </w:r>
    </w:p>
    <w:p w:rsidR="000205F4" w:rsidRDefault="000205F4" w:rsidP="000205F4"/>
    <w:p w:rsidR="000205F4" w:rsidRDefault="000205F4" w:rsidP="000205F4">
      <w:pPr>
        <w:pStyle w:val="ac"/>
        <w:rPr>
          <w:rFonts w:eastAsia="PMingLiU"/>
        </w:rPr>
      </w:pPr>
      <w:r w:rsidRPr="000205F4">
        <w:rPr>
          <w:rFonts w:hint="eastAsia"/>
        </w:rPr>
        <w:t>（首發）</w:t>
      </w:r>
    </w:p>
    <w:p w:rsidR="00424EDC" w:rsidRPr="000205F4" w:rsidRDefault="00424EDC" w:rsidP="00424EDC">
      <w:pPr>
        <w:pStyle w:val="ac"/>
      </w:pPr>
      <w:r w:rsidRPr="000205F4">
        <w:rPr>
          <w:rFonts w:hint="eastAsia"/>
        </w:rPr>
        <w:t>抱小</w:t>
      </w:r>
    </w:p>
    <w:p w:rsidR="000205F4" w:rsidRPr="000205F4" w:rsidRDefault="000205F4" w:rsidP="000205F4">
      <w:bookmarkStart w:id="2" w:name="_GoBack"/>
      <w:bookmarkEnd w:id="2"/>
    </w:p>
    <w:p w:rsidR="000205F4" w:rsidRPr="000205F4" w:rsidRDefault="000205F4" w:rsidP="000205F4">
      <w:pPr>
        <w:pStyle w:val="aa"/>
        <w:ind w:firstLine="560"/>
      </w:pPr>
      <w:r w:rsidRPr="000205F4">
        <w:rPr>
          <w:rFonts w:hint="eastAsia"/>
        </w:rPr>
        <w:t>筆者</w:t>
      </w:r>
      <w:proofErr w:type="gramStart"/>
      <w:r w:rsidRPr="000205F4">
        <w:rPr>
          <w:rFonts w:hint="eastAsia"/>
        </w:rPr>
        <w:t>於</w:t>
      </w:r>
      <w:proofErr w:type="gramEnd"/>
      <w:r w:rsidRPr="000205F4">
        <w:rPr>
          <w:rFonts w:hint="eastAsia"/>
        </w:rPr>
        <w:t>2</w:t>
      </w:r>
      <w:r w:rsidRPr="000205F4">
        <w:t>019</w:t>
      </w:r>
      <w:r w:rsidRPr="000205F4">
        <w:rPr>
          <w:rFonts w:hint="eastAsia"/>
        </w:rPr>
        <w:t>年1</w:t>
      </w:r>
      <w:r w:rsidRPr="000205F4">
        <w:t>2</w:t>
      </w:r>
      <w:r w:rsidRPr="000205F4">
        <w:rPr>
          <w:rFonts w:hint="eastAsia"/>
        </w:rPr>
        <w:t>月3</w:t>
      </w:r>
      <w:r w:rsidRPr="000205F4">
        <w:t>1</w:t>
      </w:r>
      <w:r w:rsidRPr="000205F4">
        <w:rPr>
          <w:rFonts w:hint="eastAsia"/>
        </w:rPr>
        <w:t>日有幸購得</w:t>
      </w:r>
      <w:proofErr w:type="gramStart"/>
      <w:r w:rsidRPr="000205F4">
        <w:rPr>
          <w:rFonts w:hint="eastAsia"/>
        </w:rPr>
        <w:t>劉桓</w:t>
      </w:r>
      <w:proofErr w:type="gramEnd"/>
      <w:r w:rsidRPr="000205F4">
        <w:rPr>
          <w:rFonts w:hint="eastAsia"/>
        </w:rPr>
        <w:t>先生編著《新見漢牘〈蒼頡篇〉〈史篇〉校釋》（中華</w:t>
      </w:r>
      <w:proofErr w:type="gramStart"/>
      <w:r w:rsidRPr="000205F4">
        <w:rPr>
          <w:rFonts w:hint="eastAsia"/>
        </w:rPr>
        <w:t>書</w:t>
      </w:r>
      <w:proofErr w:type="gramEnd"/>
      <w:r w:rsidRPr="000205F4">
        <w:rPr>
          <w:rFonts w:hint="eastAsia"/>
        </w:rPr>
        <w:t>局，</w:t>
      </w:r>
      <w:r w:rsidRPr="000205F4">
        <w:t>2019年</w:t>
      </w:r>
      <w:r w:rsidRPr="000205F4">
        <w:rPr>
          <w:rFonts w:hint="eastAsia"/>
        </w:rPr>
        <w:t>6月）</w:t>
      </w:r>
      <w:proofErr w:type="gramStart"/>
      <w:r w:rsidRPr="000205F4">
        <w:rPr>
          <w:rFonts w:hint="eastAsia"/>
        </w:rPr>
        <w:t>一書</w:t>
      </w:r>
      <w:proofErr w:type="gramEnd"/>
      <w:r w:rsidRPr="000205F4">
        <w:rPr>
          <w:rFonts w:hint="eastAsia"/>
        </w:rPr>
        <w:t>，披讀之</w:t>
      </w:r>
      <w:proofErr w:type="gramStart"/>
      <w:r w:rsidRPr="000205F4">
        <w:rPr>
          <w:rFonts w:hint="eastAsia"/>
        </w:rPr>
        <w:t>後</w:t>
      </w:r>
      <w:proofErr w:type="gramEnd"/>
      <w:r w:rsidRPr="000205F4">
        <w:rPr>
          <w:rFonts w:hint="eastAsia"/>
        </w:rPr>
        <w:t>，作</w:t>
      </w:r>
      <w:proofErr w:type="gramStart"/>
      <w:r w:rsidRPr="000205F4">
        <w:rPr>
          <w:rFonts w:hint="eastAsia"/>
        </w:rPr>
        <w:t>札</w:t>
      </w:r>
      <w:proofErr w:type="gramEnd"/>
      <w:r w:rsidRPr="000205F4">
        <w:rPr>
          <w:rFonts w:hint="eastAsia"/>
        </w:rPr>
        <w:t>記</w:t>
      </w:r>
      <w:proofErr w:type="gramStart"/>
      <w:r w:rsidRPr="000205F4">
        <w:rPr>
          <w:rFonts w:hint="eastAsia"/>
        </w:rPr>
        <w:t>數</w:t>
      </w:r>
      <w:proofErr w:type="gramEnd"/>
      <w:r w:rsidRPr="000205F4">
        <w:rPr>
          <w:rFonts w:hint="eastAsia"/>
        </w:rPr>
        <w:t>則，現寫出以就教</w:t>
      </w:r>
      <w:proofErr w:type="gramStart"/>
      <w:r w:rsidRPr="000205F4">
        <w:rPr>
          <w:rFonts w:hint="eastAsia"/>
        </w:rPr>
        <w:t>於</w:t>
      </w:r>
      <w:proofErr w:type="gramEnd"/>
      <w:r w:rsidRPr="000205F4">
        <w:rPr>
          <w:rFonts w:hint="eastAsia"/>
        </w:rPr>
        <w:t>讀者。</w:t>
      </w:r>
    </w:p>
    <w:p w:rsidR="000205F4" w:rsidRPr="000205F4" w:rsidRDefault="000205F4" w:rsidP="000205F4"/>
    <w:p w:rsidR="000205F4" w:rsidRPr="000205F4" w:rsidRDefault="000205F4" w:rsidP="000205F4">
      <w:pPr>
        <w:pStyle w:val="aa"/>
        <w:ind w:firstLine="560"/>
        <w:jc w:val="center"/>
      </w:pPr>
      <w:r w:rsidRPr="000205F4">
        <w:rPr>
          <w:rFonts w:hint="eastAsia"/>
        </w:rPr>
        <w:t>一、</w:t>
      </w:r>
      <w:bookmarkStart w:id="3" w:name="_Hlk28762956"/>
      <w:r w:rsidRPr="000205F4">
        <w:rPr>
          <w:rFonts w:hint="eastAsia"/>
        </w:rPr>
        <w:t>請貇</w:t>
      </w:r>
      <w:bookmarkEnd w:id="3"/>
    </w:p>
    <w:p w:rsidR="000205F4" w:rsidRPr="000205F4" w:rsidRDefault="000205F4" w:rsidP="000205F4"/>
    <w:p w:rsidR="000205F4" w:rsidRPr="000205F4" w:rsidRDefault="000205F4" w:rsidP="000205F4">
      <w:pPr>
        <w:pStyle w:val="aa"/>
        <w:ind w:firstLineChars="0" w:firstLine="0"/>
      </w:pPr>
      <w:r w:rsidRPr="000205F4">
        <w:rPr>
          <w:rFonts w:hint="eastAsia"/>
        </w:rPr>
        <w:t>漢</w:t>
      </w:r>
      <w:proofErr w:type="gramStart"/>
      <w:r w:rsidRPr="000205F4">
        <w:rPr>
          <w:rFonts w:hint="eastAsia"/>
        </w:rPr>
        <w:t>牘</w:t>
      </w:r>
      <w:bookmarkStart w:id="4" w:name="_Hlk28764730"/>
      <w:proofErr w:type="gramEnd"/>
      <w:r w:rsidRPr="000205F4">
        <w:rPr>
          <w:rFonts w:hint="eastAsia"/>
        </w:rPr>
        <w:t>《史篇（二）》第九</w:t>
      </w:r>
      <w:bookmarkEnd w:id="4"/>
      <w:r w:rsidRPr="000205F4">
        <w:rPr>
          <w:rFonts w:hint="eastAsia"/>
        </w:rPr>
        <w:t>云：</w:t>
      </w:r>
    </w:p>
    <w:p w:rsidR="000205F4" w:rsidRPr="000205F4" w:rsidRDefault="000205F4" w:rsidP="000205F4">
      <w:pPr>
        <w:pStyle w:val="a3"/>
        <w:spacing w:before="540" w:after="540"/>
        <w:ind w:firstLine="496"/>
      </w:pPr>
      <w:r w:rsidRPr="000205F4">
        <w:rPr>
          <w:rFonts w:hint="eastAsia"/>
        </w:rPr>
        <w:t>孝子</w:t>
      </w:r>
      <w:proofErr w:type="gramStart"/>
      <w:r w:rsidRPr="000205F4">
        <w:rPr>
          <w:rFonts w:hint="eastAsia"/>
        </w:rPr>
        <w:t>執</w:t>
      </w:r>
      <w:proofErr w:type="gramEnd"/>
      <w:r w:rsidRPr="000205F4">
        <w:rPr>
          <w:rFonts w:hint="eastAsia"/>
        </w:rPr>
        <w:t>操，請</w:t>
      </w:r>
      <w:bookmarkStart w:id="5" w:name="_Hlk28763755"/>
      <w:r w:rsidRPr="000205F4">
        <w:rPr>
          <w:rFonts w:hint="eastAsia"/>
        </w:rPr>
        <w:t>貇</w:t>
      </w:r>
      <w:bookmarkEnd w:id="5"/>
      <w:proofErr w:type="gramStart"/>
      <w:r w:rsidRPr="000205F4">
        <w:rPr>
          <w:rFonts w:hint="eastAsia"/>
        </w:rPr>
        <w:t>溫</w:t>
      </w:r>
      <w:proofErr w:type="gramEnd"/>
      <w:r w:rsidRPr="000205F4">
        <w:rPr>
          <w:rFonts w:hint="eastAsia"/>
        </w:rPr>
        <w:t>柔，</w:t>
      </w:r>
      <w:proofErr w:type="gramStart"/>
      <w:r w:rsidRPr="000205F4">
        <w:rPr>
          <w:rFonts w:hint="eastAsia"/>
        </w:rPr>
        <w:t>昏定晨星</w:t>
      </w:r>
      <w:proofErr w:type="gramEnd"/>
      <w:r w:rsidRPr="000205F4">
        <w:rPr>
          <w:rFonts w:hint="eastAsia"/>
        </w:rPr>
        <w:t>（省），盡夜不休。（1</w:t>
      </w:r>
      <w:r w:rsidRPr="000205F4">
        <w:t>73</w:t>
      </w:r>
      <w:r w:rsidRPr="000205F4">
        <w:rPr>
          <w:rFonts w:hint="eastAsia"/>
        </w:rPr>
        <w:t>頁）</w:t>
      </w:r>
    </w:p>
    <w:p w:rsidR="000205F4" w:rsidRPr="000205F4" w:rsidRDefault="000205F4" w:rsidP="000205F4">
      <w:pPr>
        <w:pStyle w:val="aa"/>
        <w:ind w:firstLineChars="0" w:firstLine="0"/>
      </w:pPr>
      <w:bookmarkStart w:id="6" w:name="_Hlk28767082"/>
      <w:proofErr w:type="gramStart"/>
      <w:r w:rsidRPr="000205F4">
        <w:rPr>
          <w:rFonts w:hint="eastAsia"/>
        </w:rPr>
        <w:t>劉桓</w:t>
      </w:r>
      <w:proofErr w:type="gramEnd"/>
      <w:r w:rsidRPr="000205F4">
        <w:rPr>
          <w:rFonts w:hint="eastAsia"/>
        </w:rPr>
        <w:t>先生云：</w:t>
      </w:r>
    </w:p>
    <w:bookmarkEnd w:id="6"/>
    <w:p w:rsidR="000205F4" w:rsidRPr="000205F4" w:rsidRDefault="000205F4" w:rsidP="000205F4">
      <w:pPr>
        <w:pStyle w:val="a3"/>
        <w:spacing w:before="540" w:after="540"/>
        <w:ind w:firstLine="496"/>
      </w:pPr>
      <w:r w:rsidRPr="000205F4">
        <w:rPr>
          <w:rFonts w:hint="eastAsia"/>
        </w:rPr>
        <w:t>請貇，請可讀清，《論語·微子》：“身中清。”集解引馬注：“清，純潔也。” 貇，誠懇。</w:t>
      </w:r>
    </w:p>
    <w:p w:rsidR="000205F4" w:rsidRPr="000205F4" w:rsidRDefault="000205F4" w:rsidP="000205F4">
      <w:pPr>
        <w:pStyle w:val="aa"/>
        <w:ind w:firstLineChars="0" w:firstLine="0"/>
      </w:pPr>
      <w:r w:rsidRPr="000205F4">
        <w:rPr>
          <w:rFonts w:hint="eastAsia"/>
        </w:rPr>
        <w:t>案</w:t>
      </w:r>
      <w:r w:rsidRPr="000205F4">
        <w:t>“</w:t>
      </w:r>
      <w:r w:rsidRPr="000205F4">
        <w:rPr>
          <w:rFonts w:hint="eastAsia"/>
        </w:rPr>
        <w:t>貇</w:t>
      </w:r>
      <w:r w:rsidRPr="000205F4">
        <w:t>”</w:t>
      </w:r>
      <w:r w:rsidRPr="000205F4">
        <w:rPr>
          <w:rFonts w:hint="eastAsia"/>
        </w:rPr>
        <w:t>即</w:t>
      </w:r>
      <w:r w:rsidRPr="000205F4">
        <w:t>“貌”字的異體。</w:t>
      </w:r>
      <w:bookmarkStart w:id="7" w:name="_Hlk5216803"/>
      <w:r w:rsidRPr="000205F4">
        <w:rPr>
          <w:rFonts w:hint="eastAsia"/>
        </w:rPr>
        <w:t>如</w:t>
      </w:r>
      <w:r w:rsidRPr="000205F4">
        <w:t>北大漢簡《蒼頡篇》簡2：</w:t>
      </w:r>
    </w:p>
    <w:bookmarkEnd w:id="7"/>
    <w:p w:rsidR="000205F4" w:rsidRPr="000205F4" w:rsidRDefault="000205F4" w:rsidP="000205F4">
      <w:pPr>
        <w:pStyle w:val="a3"/>
        <w:spacing w:before="540" w:after="540"/>
        <w:ind w:firstLine="496"/>
      </w:pPr>
      <w:r w:rsidRPr="000205F4">
        <w:rPr>
          <w:rFonts w:hint="eastAsia"/>
        </w:rPr>
        <w:lastRenderedPageBreak/>
        <w:t>係孫襃俗，貌鬵吉忌。</w:t>
      </w:r>
    </w:p>
    <w:p w:rsidR="000205F4" w:rsidRPr="000205F4" w:rsidRDefault="000205F4" w:rsidP="000205F4">
      <w:pPr>
        <w:pStyle w:val="aa"/>
        <w:ind w:firstLine="560"/>
      </w:pPr>
      <w:r w:rsidRPr="000205F4">
        <w:rPr>
          <w:rFonts w:hint="eastAsia"/>
        </w:rPr>
        <w:t>“貌”字簡文即作</w:t>
      </w:r>
      <w:r w:rsidRPr="000205F4">
        <w:rPr>
          <w:rFonts w:hint="eastAsia"/>
        </w:rPr>
        <w:drawing>
          <wp:inline distT="0" distB="0" distL="114300" distR="114300" wp14:anchorId="7AD19367" wp14:editId="5510C250">
            <wp:extent cx="281305" cy="223520"/>
            <wp:effectExtent l="0" t="0" r="4445" b="5080"/>
            <wp:docPr id="2" name="图片 2" descr="V%[GFLON$D473PP6WIQS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V%[GFLON$D473PP6WIQSY(L"/>
                    <pic:cNvPicPr>
                      <a:picLocks noChangeAspect="1"/>
                    </pic:cNvPicPr>
                  </pic:nvPicPr>
                  <pic:blipFill>
                    <a:blip r:embed="rId8"/>
                    <a:stretch>
                      <a:fillRect/>
                    </a:stretch>
                  </pic:blipFill>
                  <pic:spPr>
                    <a:xfrm>
                      <a:off x="0" y="0"/>
                      <a:ext cx="283838" cy="225456"/>
                    </a:xfrm>
                    <a:prstGeom prst="rect">
                      <a:avLst/>
                    </a:prstGeom>
                  </pic:spPr>
                </pic:pic>
              </a:graphicData>
            </a:graphic>
          </wp:inline>
        </w:drawing>
      </w:r>
      <w:r w:rsidRPr="000205F4">
        <w:rPr>
          <w:rFonts w:hint="eastAsia"/>
        </w:rPr>
        <w:t>，北大簡整理者釋</w:t>
      </w:r>
      <w:proofErr w:type="gramStart"/>
      <w:r w:rsidRPr="000205F4">
        <w:rPr>
          <w:rFonts w:hint="eastAsia"/>
        </w:rPr>
        <w:t>為</w:t>
      </w:r>
      <w:proofErr w:type="gramEnd"/>
      <w:r w:rsidRPr="000205F4">
        <w:rPr>
          <w:rFonts w:hint="eastAsia"/>
        </w:rPr>
        <w:t>“貇”，亦認</w:t>
      </w:r>
      <w:proofErr w:type="gramStart"/>
      <w:r w:rsidRPr="000205F4">
        <w:rPr>
          <w:rFonts w:hint="eastAsia"/>
        </w:rPr>
        <w:t>為</w:t>
      </w:r>
      <w:proofErr w:type="gramEnd"/>
      <w:r w:rsidRPr="000205F4">
        <w:rPr>
          <w:rFonts w:hint="eastAsia"/>
        </w:rPr>
        <w:t>通“懇”，訓</w:t>
      </w:r>
      <w:proofErr w:type="gramStart"/>
      <w:r w:rsidRPr="000205F4">
        <w:rPr>
          <w:rFonts w:hint="eastAsia"/>
        </w:rPr>
        <w:t>為</w:t>
      </w:r>
      <w:proofErr w:type="gramEnd"/>
      <w:r w:rsidRPr="000205F4">
        <w:rPr>
          <w:rFonts w:hint="eastAsia"/>
        </w:rPr>
        <w:t>“誠懇”。</w:t>
      </w:r>
      <w:proofErr w:type="gramStart"/>
      <w:r w:rsidRPr="000205F4">
        <w:rPr>
          <w:rFonts w:hint="eastAsia"/>
        </w:rPr>
        <w:t>後來</w:t>
      </w:r>
      <w:proofErr w:type="gramEnd"/>
      <w:r w:rsidRPr="000205F4">
        <w:rPr>
          <w:rFonts w:hint="eastAsia"/>
        </w:rPr>
        <w:t>魏宜輝、張新俊、</w:t>
      </w:r>
      <w:proofErr w:type="gramStart"/>
      <w:r w:rsidRPr="000205F4">
        <w:rPr>
          <w:rFonts w:hint="eastAsia"/>
        </w:rPr>
        <w:t>蘇建洲三位</w:t>
      </w:r>
      <w:proofErr w:type="gramEnd"/>
      <w:r w:rsidRPr="000205F4">
        <w:rPr>
          <w:rFonts w:hint="eastAsia"/>
        </w:rPr>
        <w:t>先生分別提出</w:t>
      </w:r>
      <w:proofErr w:type="gramStart"/>
      <w:r w:rsidRPr="000205F4">
        <w:rPr>
          <w:rFonts w:hint="eastAsia"/>
        </w:rPr>
        <w:t>應</w:t>
      </w:r>
      <w:proofErr w:type="gramEnd"/>
      <w:r w:rsidRPr="000205F4">
        <w:rPr>
          <w:rFonts w:hint="eastAsia"/>
        </w:rPr>
        <w:t>改釋</w:t>
      </w:r>
      <w:proofErr w:type="gramStart"/>
      <w:r w:rsidRPr="000205F4">
        <w:rPr>
          <w:rFonts w:hint="eastAsia"/>
        </w:rPr>
        <w:t>為</w:t>
      </w:r>
      <w:proofErr w:type="gramEnd"/>
      <w:r w:rsidRPr="000205F4">
        <w:rPr>
          <w:rFonts w:hint="eastAsia"/>
        </w:rPr>
        <w:t>“貌”，</w:t>
      </w:r>
      <w:r w:rsidRPr="000205F4">
        <w:endnoteReference w:id="1"/>
      </w:r>
      <w:r w:rsidRPr="000205F4">
        <w:rPr>
          <w:rFonts w:hint="eastAsia"/>
        </w:rPr>
        <w:t>正確可</w:t>
      </w:r>
      <w:proofErr w:type="gramStart"/>
      <w:r w:rsidRPr="000205F4">
        <w:rPr>
          <w:rFonts w:hint="eastAsia"/>
        </w:rPr>
        <w:t>從</w:t>
      </w:r>
      <w:proofErr w:type="gramEnd"/>
      <w:r w:rsidRPr="000205F4">
        <w:rPr>
          <w:rFonts w:hint="eastAsia"/>
        </w:rPr>
        <w:t>。又漢</w:t>
      </w:r>
      <w:proofErr w:type="gramStart"/>
      <w:r w:rsidRPr="000205F4">
        <w:rPr>
          <w:rFonts w:hint="eastAsia"/>
        </w:rPr>
        <w:t>牘</w:t>
      </w:r>
      <w:proofErr w:type="gramEnd"/>
      <w:r w:rsidRPr="000205F4">
        <w:rPr>
          <w:rFonts w:hint="eastAsia"/>
        </w:rPr>
        <w:t>《史篇（二）》第十有“容</w:t>
      </w:r>
      <w:bookmarkStart w:id="8" w:name="_Hlk28764946"/>
      <w:r w:rsidRPr="000205F4">
        <w:rPr>
          <w:rFonts w:hint="eastAsia"/>
        </w:rPr>
        <w:t>貇</w:t>
      </w:r>
      <w:bookmarkEnd w:id="8"/>
      <w:r w:rsidRPr="000205F4">
        <w:rPr>
          <w:rFonts w:hint="eastAsia"/>
        </w:rPr>
        <w:t>（貌）不飭”語，亦以“貇”</w:t>
      </w:r>
      <w:proofErr w:type="gramStart"/>
      <w:r w:rsidRPr="000205F4">
        <w:rPr>
          <w:rFonts w:hint="eastAsia"/>
        </w:rPr>
        <w:t>為</w:t>
      </w:r>
      <w:proofErr w:type="gramEnd"/>
      <w:r w:rsidRPr="000205F4">
        <w:rPr>
          <w:rFonts w:hint="eastAsia"/>
        </w:rPr>
        <w:t>“貌”。</w:t>
      </w:r>
    </w:p>
    <w:p w:rsidR="000205F4" w:rsidRPr="000205F4" w:rsidRDefault="000205F4" w:rsidP="000205F4">
      <w:pPr>
        <w:pStyle w:val="aa"/>
        <w:ind w:firstLine="560"/>
      </w:pPr>
      <w:r w:rsidRPr="000205F4">
        <w:rPr>
          <w:rFonts w:hint="eastAsia"/>
        </w:rPr>
        <w:t>我們又知道，出土文獻中“請”用</w:t>
      </w:r>
      <w:proofErr w:type="gramStart"/>
      <w:r w:rsidRPr="000205F4">
        <w:rPr>
          <w:rFonts w:hint="eastAsia"/>
        </w:rPr>
        <w:t>為</w:t>
      </w:r>
      <w:proofErr w:type="gramEnd"/>
      <w:r w:rsidRPr="000205F4">
        <w:rPr>
          <w:rFonts w:hint="eastAsia"/>
        </w:rPr>
        <w:t>“情”者習見，其例多而不可備舉。所以漢</w:t>
      </w:r>
      <w:proofErr w:type="gramStart"/>
      <w:r w:rsidRPr="000205F4">
        <w:rPr>
          <w:rFonts w:hint="eastAsia"/>
        </w:rPr>
        <w:t>牘</w:t>
      </w:r>
      <w:proofErr w:type="gramEnd"/>
      <w:r w:rsidRPr="000205F4">
        <w:rPr>
          <w:rFonts w:hint="eastAsia"/>
        </w:rPr>
        <w:t>“請貇”即</w:t>
      </w:r>
      <w:bookmarkStart w:id="9" w:name="_Hlk28764481"/>
      <w:r w:rsidRPr="000205F4">
        <w:rPr>
          <w:rFonts w:hint="eastAsia"/>
        </w:rPr>
        <w:t>“情貌”</w:t>
      </w:r>
      <w:bookmarkEnd w:id="9"/>
      <w:r w:rsidRPr="000205F4">
        <w:rPr>
          <w:rFonts w:hint="eastAsia"/>
        </w:rPr>
        <w:t>。“情貌”指神情与面貌。</w:t>
      </w:r>
      <w:proofErr w:type="gramStart"/>
      <w:r w:rsidRPr="000205F4">
        <w:rPr>
          <w:rFonts w:hint="eastAsia"/>
        </w:rPr>
        <w:t>傳</w:t>
      </w:r>
      <w:proofErr w:type="gramEnd"/>
      <w:r w:rsidRPr="000205F4">
        <w:rPr>
          <w:rFonts w:hint="eastAsia"/>
        </w:rPr>
        <w:t>世文獻中“情貌”一詞習見，如《荀子·禮論》：“故情貌之變，足以別吉凶，明貴賤親疏之節。”晉陸機《文賦》：“信情貌之不差，故每變而在顏。”</w:t>
      </w:r>
    </w:p>
    <w:p w:rsidR="000205F4" w:rsidRPr="000205F4" w:rsidRDefault="000205F4" w:rsidP="000205F4">
      <w:pPr>
        <w:pStyle w:val="aa"/>
        <w:ind w:firstLine="560"/>
        <w:jc w:val="center"/>
      </w:pPr>
    </w:p>
    <w:p w:rsidR="000205F4" w:rsidRPr="000205F4" w:rsidRDefault="000205F4" w:rsidP="000205F4">
      <w:pPr>
        <w:pStyle w:val="aa"/>
        <w:ind w:firstLine="560"/>
        <w:jc w:val="center"/>
      </w:pPr>
      <w:r w:rsidRPr="000205F4">
        <w:rPr>
          <w:rFonts w:hint="eastAsia"/>
        </w:rPr>
        <w:t>二、發舒</w:t>
      </w:r>
    </w:p>
    <w:p w:rsidR="000205F4" w:rsidRPr="000205F4" w:rsidRDefault="000205F4" w:rsidP="000205F4"/>
    <w:p w:rsidR="000205F4" w:rsidRPr="000205F4" w:rsidRDefault="000205F4" w:rsidP="000205F4">
      <w:pPr>
        <w:pStyle w:val="aa"/>
        <w:ind w:firstLineChars="0" w:firstLine="0"/>
      </w:pPr>
      <w:bookmarkStart w:id="10" w:name="_Hlk28765629"/>
      <w:bookmarkStart w:id="11" w:name="_Hlk28772203"/>
      <w:r w:rsidRPr="000205F4">
        <w:rPr>
          <w:rFonts w:hint="eastAsia"/>
        </w:rPr>
        <w:t>漢</w:t>
      </w:r>
      <w:proofErr w:type="gramStart"/>
      <w:r w:rsidRPr="000205F4">
        <w:rPr>
          <w:rFonts w:hint="eastAsia"/>
        </w:rPr>
        <w:t>牘</w:t>
      </w:r>
      <w:proofErr w:type="gramEnd"/>
      <w:r w:rsidRPr="000205F4">
        <w:rPr>
          <w:rFonts w:hint="eastAsia"/>
        </w:rPr>
        <w:t>《史篇（二）》第一七</w:t>
      </w:r>
      <w:bookmarkEnd w:id="10"/>
      <w:r w:rsidRPr="000205F4">
        <w:rPr>
          <w:rFonts w:hint="eastAsia"/>
        </w:rPr>
        <w:t>云：</w:t>
      </w:r>
    </w:p>
    <w:bookmarkEnd w:id="11"/>
    <w:p w:rsidR="000205F4" w:rsidRPr="000205F4" w:rsidRDefault="000205F4" w:rsidP="000205F4">
      <w:pPr>
        <w:pStyle w:val="a3"/>
        <w:spacing w:before="540" w:after="540"/>
        <w:ind w:firstLine="496"/>
      </w:pPr>
      <w:r w:rsidRPr="000205F4">
        <w:rPr>
          <w:rFonts w:hint="eastAsia"/>
        </w:rPr>
        <w:t>器</w:t>
      </w:r>
      <w:proofErr w:type="gramStart"/>
      <w:r w:rsidRPr="000205F4">
        <w:rPr>
          <w:rFonts w:hint="eastAsia"/>
        </w:rPr>
        <w:t>臧</w:t>
      </w:r>
      <w:proofErr w:type="gramEnd"/>
      <w:r w:rsidRPr="000205F4">
        <w:rPr>
          <w:rFonts w:hint="eastAsia"/>
        </w:rPr>
        <w:t>各異，</w:t>
      </w:r>
      <w:bookmarkStart w:id="12" w:name="_Hlk28771099"/>
      <w:proofErr w:type="gramStart"/>
      <w:r w:rsidRPr="000205F4">
        <w:rPr>
          <w:rFonts w:hint="eastAsia"/>
        </w:rPr>
        <w:t>勿相</w:t>
      </w:r>
      <w:bookmarkStart w:id="13" w:name="_Hlk28767106"/>
      <w:proofErr w:type="gramEnd"/>
      <w:r w:rsidRPr="000205F4">
        <w:drawing>
          <wp:inline distT="0" distB="0" distL="0" distR="0" wp14:anchorId="3AB46D25" wp14:editId="36CBF6CA">
            <wp:extent cx="218440" cy="225425"/>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30311" cy="238205"/>
                    </a:xfrm>
                    <a:prstGeom prst="rect">
                      <a:avLst/>
                    </a:prstGeom>
                  </pic:spPr>
                </pic:pic>
              </a:graphicData>
            </a:graphic>
          </wp:inline>
        </w:drawing>
      </w:r>
      <w:r w:rsidRPr="000205F4">
        <w:rPr>
          <w:rFonts w:hint="eastAsia"/>
        </w:rPr>
        <w:t>舒</w:t>
      </w:r>
      <w:bookmarkEnd w:id="12"/>
      <w:r w:rsidRPr="000205F4">
        <w:rPr>
          <w:rFonts w:hint="eastAsia"/>
        </w:rPr>
        <w:t>，</w:t>
      </w:r>
      <w:bookmarkEnd w:id="13"/>
      <w:r w:rsidRPr="000205F4">
        <w:rPr>
          <w:rFonts w:hint="eastAsia"/>
        </w:rPr>
        <w:t>慎毋聽視，察人妻夫。（</w:t>
      </w:r>
      <w:r w:rsidRPr="000205F4">
        <w:t>180頁；圖版30頁）</w:t>
      </w:r>
    </w:p>
    <w:p w:rsidR="000205F4" w:rsidRPr="000205F4" w:rsidRDefault="000205F4" w:rsidP="000205F4">
      <w:pPr>
        <w:pStyle w:val="aa"/>
        <w:ind w:firstLineChars="0" w:firstLine="0"/>
      </w:pPr>
      <w:proofErr w:type="gramStart"/>
      <w:r w:rsidRPr="000205F4">
        <w:rPr>
          <w:rFonts w:hint="eastAsia"/>
        </w:rPr>
        <w:t>劉桓</w:t>
      </w:r>
      <w:proofErr w:type="gramEnd"/>
      <w:r w:rsidRPr="000205F4">
        <w:rPr>
          <w:rFonts w:hint="eastAsia"/>
        </w:rPr>
        <w:t>先生云：</w:t>
      </w:r>
    </w:p>
    <w:p w:rsidR="000205F4" w:rsidRPr="000205F4" w:rsidRDefault="000205F4" w:rsidP="000205F4">
      <w:pPr>
        <w:pStyle w:val="a3"/>
        <w:spacing w:before="540" w:after="540"/>
        <w:ind w:firstLine="480"/>
      </w:pPr>
      <w:r w:rsidRPr="000205F4">
        <w:lastRenderedPageBreak/>
        <w:drawing>
          <wp:inline distT="0" distB="0" distL="0" distR="0" wp14:anchorId="49C76EC3" wp14:editId="02F0FE58">
            <wp:extent cx="218440" cy="225425"/>
            <wp:effectExtent l="0" t="0" r="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230311" cy="238205"/>
                    </a:xfrm>
                    <a:prstGeom prst="rect">
                      <a:avLst/>
                    </a:prstGeom>
                  </pic:spPr>
                </pic:pic>
              </a:graphicData>
            </a:graphic>
          </wp:inline>
        </w:drawing>
      </w:r>
      <w:r w:rsidRPr="000205F4">
        <w:rPr>
          <w:rFonts w:hint="eastAsia"/>
        </w:rPr>
        <w:t>舒，似</w:t>
      </w:r>
      <w:proofErr w:type="gramStart"/>
      <w:r w:rsidRPr="000205F4">
        <w:rPr>
          <w:rFonts w:hint="eastAsia"/>
        </w:rPr>
        <w:t>應</w:t>
      </w:r>
      <w:proofErr w:type="gramEnd"/>
      <w:r w:rsidRPr="000205F4">
        <w:rPr>
          <w:rFonts w:hint="eastAsia"/>
        </w:rPr>
        <w:t>讀</w:t>
      </w:r>
      <w:proofErr w:type="gramStart"/>
      <w:r w:rsidRPr="000205F4">
        <w:rPr>
          <w:rFonts w:hint="eastAsia"/>
        </w:rPr>
        <w:t>為</w:t>
      </w:r>
      <w:proofErr w:type="gramEnd"/>
      <w:r w:rsidRPr="000205F4">
        <w:rPr>
          <w:rFonts w:hint="eastAsia"/>
        </w:rPr>
        <w:t>投舒，漢</w:t>
      </w:r>
      <w:proofErr w:type="gramStart"/>
      <w:r w:rsidRPr="000205F4">
        <w:rPr>
          <w:rFonts w:hint="eastAsia"/>
        </w:rPr>
        <w:t>牘</w:t>
      </w:r>
      <w:proofErr w:type="gramEnd"/>
      <w:r w:rsidRPr="000205F4">
        <w:rPr>
          <w:rFonts w:hint="eastAsia"/>
        </w:rPr>
        <w:t>《蒼頡篇》第五三板用</w:t>
      </w:r>
      <w:r w:rsidRPr="000205F4">
        <w:drawing>
          <wp:inline distT="0" distB="0" distL="0" distR="0" wp14:anchorId="725A1EBA" wp14:editId="0659BE96">
            <wp:extent cx="142240" cy="142240"/>
            <wp:effectExtent l="0" t="0" r="0" b="0"/>
            <wp:docPr id="6" name="图形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形 6"/>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151580" cy="151580"/>
                    </a:xfrm>
                    <a:prstGeom prst="rect">
                      <a:avLst/>
                    </a:prstGeom>
                  </pic:spPr>
                </pic:pic>
              </a:graphicData>
            </a:graphic>
          </wp:inline>
        </w:drawing>
      </w:r>
      <w:proofErr w:type="gramStart"/>
      <w:r w:rsidRPr="000205F4">
        <w:rPr>
          <w:rFonts w:hint="eastAsia"/>
        </w:rPr>
        <w:t>為</w:t>
      </w:r>
      <w:proofErr w:type="gramEnd"/>
      <w:r w:rsidRPr="000205F4">
        <w:rPr>
          <w:rFonts w:hint="eastAsia"/>
        </w:rPr>
        <w:t>投，可</w:t>
      </w:r>
      <w:proofErr w:type="gramStart"/>
      <w:r w:rsidRPr="000205F4">
        <w:rPr>
          <w:rFonts w:hint="eastAsia"/>
        </w:rPr>
        <w:t>為</w:t>
      </w:r>
      <w:proofErr w:type="gramEnd"/>
      <w:r w:rsidRPr="000205F4">
        <w:rPr>
          <w:rFonts w:hint="eastAsia"/>
        </w:rPr>
        <w:t>證。投義</w:t>
      </w:r>
      <w:proofErr w:type="gramStart"/>
      <w:r w:rsidRPr="000205F4">
        <w:rPr>
          <w:rFonts w:hint="eastAsia"/>
        </w:rPr>
        <w:t>為</w:t>
      </w:r>
      <w:proofErr w:type="gramEnd"/>
      <w:r w:rsidRPr="000205F4">
        <w:rPr>
          <w:rFonts w:hint="eastAsia"/>
        </w:rPr>
        <w:t>贈送，《詩·大雅·抑》：“投我以桃，</w:t>
      </w:r>
      <w:proofErr w:type="gramStart"/>
      <w:r w:rsidRPr="000205F4">
        <w:rPr>
          <w:rFonts w:hint="eastAsia"/>
        </w:rPr>
        <w:t>報</w:t>
      </w:r>
      <w:proofErr w:type="gramEnd"/>
      <w:r w:rsidRPr="000205F4">
        <w:rPr>
          <w:rFonts w:hint="eastAsia"/>
        </w:rPr>
        <w:t>之以李。”舒，展開。本文所述內容，可參看《禮記·曲禮上》：“男女不雜坐，不同椸，不同巾櫛，不親授。”</w:t>
      </w:r>
    </w:p>
    <w:p w:rsidR="000205F4" w:rsidRPr="000205F4" w:rsidRDefault="000205F4" w:rsidP="000205F4">
      <w:pPr>
        <w:pStyle w:val="aa"/>
        <w:ind w:firstLine="560"/>
      </w:pPr>
      <w:r w:rsidRPr="000205F4">
        <w:rPr>
          <w:rFonts w:hint="eastAsia"/>
        </w:rPr>
        <w:t>案所謂的“</w:t>
      </w:r>
      <w:r w:rsidRPr="000205F4">
        <w:drawing>
          <wp:inline distT="0" distB="0" distL="0" distR="0" wp14:anchorId="3BF13205" wp14:editId="2F18C621">
            <wp:extent cx="218440" cy="225425"/>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230311" cy="238205"/>
                    </a:xfrm>
                    <a:prstGeom prst="rect">
                      <a:avLst/>
                    </a:prstGeom>
                  </pic:spPr>
                </pic:pic>
              </a:graphicData>
            </a:graphic>
          </wp:inline>
        </w:drawing>
      </w:r>
      <w:r w:rsidRPr="000205F4">
        <w:rPr>
          <w:rFonts w:hint="eastAsia"/>
        </w:rPr>
        <w:t>”，簡文作</w:t>
      </w:r>
      <w:r w:rsidRPr="000205F4">
        <w:drawing>
          <wp:inline distT="0" distB="0" distL="0" distR="0" wp14:anchorId="6475B16F" wp14:editId="1224DA2D">
            <wp:extent cx="758825" cy="488315"/>
            <wp:effectExtent l="0" t="0" r="317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779126" cy="501750"/>
                    </a:xfrm>
                    <a:prstGeom prst="rect">
                      <a:avLst/>
                    </a:prstGeom>
                  </pic:spPr>
                </pic:pic>
              </a:graphicData>
            </a:graphic>
          </wp:inline>
        </w:drawing>
      </w:r>
      <w:r w:rsidRPr="000205F4">
        <w:rPr>
          <w:rFonts w:hint="eastAsia"/>
        </w:rPr>
        <w:t>，</w:t>
      </w:r>
      <w:proofErr w:type="gramStart"/>
      <w:r w:rsidRPr="000205F4">
        <w:rPr>
          <w:rFonts w:hint="eastAsia"/>
        </w:rPr>
        <w:t>應</w:t>
      </w:r>
      <w:proofErr w:type="gramEnd"/>
      <w:r w:rsidRPr="000205F4">
        <w:rPr>
          <w:rFonts w:hint="eastAsia"/>
        </w:rPr>
        <w:t>是</w:t>
      </w:r>
      <w:bookmarkStart w:id="14" w:name="_Hlk28769171"/>
      <w:r w:rsidRPr="000205F4">
        <w:rPr>
          <w:rFonts w:hint="eastAsia"/>
        </w:rPr>
        <w:t>“發”字</w:t>
      </w:r>
      <w:bookmarkEnd w:id="14"/>
      <w:r w:rsidRPr="000205F4">
        <w:rPr>
          <w:rFonts w:hint="eastAsia"/>
        </w:rPr>
        <w:t>。漢簡“發”字或</w:t>
      </w:r>
      <w:proofErr w:type="gramStart"/>
      <w:r w:rsidRPr="000205F4">
        <w:rPr>
          <w:rFonts w:hint="eastAsia"/>
        </w:rPr>
        <w:t>從</w:t>
      </w:r>
      <w:proofErr w:type="gramEnd"/>
      <w:r w:rsidRPr="000205F4">
        <w:rPr>
          <w:rFonts w:hint="eastAsia"/>
        </w:rPr>
        <w:t>“艹”頭作：</w:t>
      </w:r>
    </w:p>
    <w:p w:rsidR="000205F4" w:rsidRPr="000205F4" w:rsidRDefault="000205F4" w:rsidP="000205F4">
      <w:r w:rsidRPr="000205F4">
        <w:drawing>
          <wp:inline distT="0" distB="0" distL="0" distR="0" wp14:anchorId="2AD2A493" wp14:editId="6E006607">
            <wp:extent cx="1001864" cy="1346255"/>
            <wp:effectExtent l="0" t="0" r="825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3"/>
                    <a:stretch>
                      <a:fillRect/>
                    </a:stretch>
                  </pic:blipFill>
                  <pic:spPr>
                    <a:xfrm>
                      <a:off x="0" y="0"/>
                      <a:ext cx="1006463" cy="1352435"/>
                    </a:xfrm>
                    <a:prstGeom prst="rect">
                      <a:avLst/>
                    </a:prstGeom>
                  </pic:spPr>
                </pic:pic>
              </a:graphicData>
            </a:graphic>
          </wp:inline>
        </w:drawing>
      </w:r>
      <w:r>
        <w:t xml:space="preserve"> </w:t>
      </w:r>
      <w:r w:rsidRPr="000205F4">
        <w:drawing>
          <wp:inline distT="0" distB="0" distL="0" distR="0" wp14:anchorId="20571773" wp14:editId="482B68D3">
            <wp:extent cx="1305688" cy="1272209"/>
            <wp:effectExtent l="0" t="0" r="8890"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4"/>
                    <a:stretch>
                      <a:fillRect/>
                    </a:stretch>
                  </pic:blipFill>
                  <pic:spPr>
                    <a:xfrm>
                      <a:off x="0" y="0"/>
                      <a:ext cx="1313308" cy="1279634"/>
                    </a:xfrm>
                    <a:prstGeom prst="rect">
                      <a:avLst/>
                    </a:prstGeom>
                  </pic:spPr>
                </pic:pic>
              </a:graphicData>
            </a:graphic>
          </wp:inline>
        </w:drawing>
      </w:r>
      <w:r>
        <w:t xml:space="preserve"> </w:t>
      </w:r>
      <w:r w:rsidRPr="000205F4">
        <w:drawing>
          <wp:inline distT="0" distB="0" distL="0" distR="0" wp14:anchorId="44613C85" wp14:editId="615B9A4C">
            <wp:extent cx="1152939" cy="1233004"/>
            <wp:effectExtent l="0" t="0" r="0" b="571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5"/>
                    <a:stretch>
                      <a:fillRect/>
                    </a:stretch>
                  </pic:blipFill>
                  <pic:spPr>
                    <a:xfrm>
                      <a:off x="0" y="0"/>
                      <a:ext cx="1156691" cy="1237017"/>
                    </a:xfrm>
                    <a:prstGeom prst="rect">
                      <a:avLst/>
                    </a:prstGeom>
                  </pic:spPr>
                </pic:pic>
              </a:graphicData>
            </a:graphic>
          </wp:inline>
        </w:drawing>
      </w:r>
      <w:r w:rsidRPr="000205F4">
        <w:t xml:space="preserve"> </w:t>
      </w:r>
      <w:r>
        <w:t xml:space="preserve"> </w:t>
      </w:r>
      <w:r w:rsidRPr="000205F4">
        <w:drawing>
          <wp:inline distT="0" distB="0" distL="0" distR="0" wp14:anchorId="123B499A" wp14:editId="07835351">
            <wp:extent cx="1262830" cy="1296062"/>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6"/>
                    <a:stretch>
                      <a:fillRect/>
                    </a:stretch>
                  </pic:blipFill>
                  <pic:spPr>
                    <a:xfrm>
                      <a:off x="0" y="0"/>
                      <a:ext cx="1266228" cy="1299550"/>
                    </a:xfrm>
                    <a:prstGeom prst="rect">
                      <a:avLst/>
                    </a:prstGeom>
                  </pic:spPr>
                </pic:pic>
              </a:graphicData>
            </a:graphic>
          </wp:inline>
        </w:drawing>
      </w:r>
      <w:r w:rsidRPr="000205F4">
        <w:endnoteReference w:id="2"/>
      </w:r>
    </w:p>
    <w:p w:rsidR="000205F4" w:rsidRPr="000205F4" w:rsidRDefault="000205F4" w:rsidP="000205F4">
      <w:pPr>
        <w:pStyle w:val="aa"/>
        <w:ind w:firstLine="560"/>
      </w:pPr>
      <w:r w:rsidRPr="000205F4">
        <w:rPr>
          <w:rFonts w:hint="eastAsia"/>
        </w:rPr>
        <w:t>其筆畫字形皆與漢</w:t>
      </w:r>
      <w:proofErr w:type="gramStart"/>
      <w:r w:rsidRPr="000205F4">
        <w:rPr>
          <w:rFonts w:hint="eastAsia"/>
        </w:rPr>
        <w:t>牘</w:t>
      </w:r>
      <w:proofErr w:type="gramEnd"/>
      <w:r w:rsidRPr="000205F4">
        <w:rPr>
          <w:rFonts w:hint="eastAsia"/>
        </w:rPr>
        <w:t>相同。又漢</w:t>
      </w:r>
      <w:proofErr w:type="gramStart"/>
      <w:r w:rsidRPr="000205F4">
        <w:rPr>
          <w:rFonts w:hint="eastAsia"/>
        </w:rPr>
        <w:t>牘</w:t>
      </w:r>
      <w:proofErr w:type="gramEnd"/>
      <w:r w:rsidRPr="000205F4">
        <w:rPr>
          <w:rFonts w:hint="eastAsia"/>
        </w:rPr>
        <w:t>《史篇（一）》第一三有“軍役發急”語，其字則作</w:t>
      </w:r>
      <w:r w:rsidRPr="000205F4">
        <w:drawing>
          <wp:inline distT="0" distB="0" distL="0" distR="0" wp14:anchorId="54201102" wp14:editId="6D39579C">
            <wp:extent cx="734060" cy="548005"/>
            <wp:effectExtent l="0" t="0" r="889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788636" cy="588485"/>
                    </a:xfrm>
                    <a:prstGeom prst="rect">
                      <a:avLst/>
                    </a:prstGeom>
                  </pic:spPr>
                </pic:pic>
              </a:graphicData>
            </a:graphic>
          </wp:inline>
        </w:drawing>
      </w:r>
      <w:r w:rsidRPr="000205F4">
        <w:rPr>
          <w:rFonts w:hint="eastAsia"/>
        </w:rPr>
        <w:t>，然其變化之跡，尚宛然可</w:t>
      </w:r>
      <w:proofErr w:type="gramStart"/>
      <w:r w:rsidRPr="000205F4">
        <w:rPr>
          <w:rFonts w:hint="eastAsia"/>
        </w:rPr>
        <w:t>尋</w:t>
      </w:r>
      <w:proofErr w:type="gramEnd"/>
      <w:r w:rsidRPr="000205F4">
        <w:rPr>
          <w:rFonts w:hint="eastAsia"/>
        </w:rPr>
        <w:t>。</w:t>
      </w:r>
    </w:p>
    <w:p w:rsidR="000205F4" w:rsidRPr="000205F4" w:rsidRDefault="000205F4" w:rsidP="000205F4">
      <w:pPr>
        <w:pStyle w:val="aa"/>
        <w:ind w:firstLine="560"/>
      </w:pPr>
      <w:r w:rsidRPr="000205F4">
        <w:rPr>
          <w:rFonts w:hint="eastAsia"/>
        </w:rPr>
        <w:t>此云“勿相發</w:t>
      </w:r>
      <w:r w:rsidRPr="000205F4">
        <w:t>舒</w:t>
      </w:r>
      <w:r w:rsidRPr="000205F4">
        <w:rPr>
          <w:rFonts w:hint="eastAsia"/>
        </w:rPr>
        <w:t>”，</w:t>
      </w:r>
      <w:bookmarkStart w:id="15" w:name="_Hlk28790166"/>
      <w:r w:rsidRPr="000205F4">
        <w:rPr>
          <w:rFonts w:hint="eastAsia"/>
        </w:rPr>
        <w:t>“發舒”</w:t>
      </w:r>
      <w:bookmarkEnd w:id="15"/>
      <w:proofErr w:type="gramStart"/>
      <w:r w:rsidRPr="000205F4">
        <w:rPr>
          <w:rFonts w:hint="eastAsia"/>
        </w:rPr>
        <w:t>為</w:t>
      </w:r>
      <w:proofErr w:type="gramEnd"/>
      <w:r w:rsidRPr="000205F4">
        <w:rPr>
          <w:rFonts w:hint="eastAsia"/>
        </w:rPr>
        <w:t>同義複詞，“舒”亦發也。</w:t>
      </w:r>
      <w:r w:rsidRPr="000205F4">
        <w:endnoteReference w:id="3"/>
      </w:r>
      <w:r w:rsidRPr="000205F4">
        <w:rPr>
          <w:rFonts w:hint="eastAsia"/>
        </w:rPr>
        <w:t>字又作“抒”、“紓”。</w:t>
      </w:r>
    </w:p>
    <w:p w:rsidR="000205F4" w:rsidRPr="000205F4" w:rsidRDefault="000205F4" w:rsidP="000205F4"/>
    <w:p w:rsidR="000205F4" w:rsidRPr="000205F4" w:rsidRDefault="000205F4" w:rsidP="000205F4">
      <w:pPr>
        <w:pStyle w:val="aa"/>
        <w:ind w:firstLine="560"/>
      </w:pPr>
      <w:bookmarkStart w:id="16" w:name="_Hlk28795403"/>
      <w:r w:rsidRPr="000205F4">
        <w:rPr>
          <w:rFonts w:hint="eastAsia"/>
        </w:rPr>
        <w:t>三、</w:t>
      </w:r>
      <w:bookmarkStart w:id="17" w:name="_Hlk28772245"/>
      <w:bookmarkEnd w:id="16"/>
      <w:r w:rsidRPr="000205F4">
        <w:rPr>
          <w:rFonts w:hint="eastAsia"/>
        </w:rPr>
        <w:t>語矝（</w:t>
      </w:r>
      <w:proofErr w:type="gramStart"/>
      <w:r w:rsidRPr="000205F4">
        <w:rPr>
          <w:rFonts w:hint="eastAsia"/>
        </w:rPr>
        <w:t>矜</w:t>
      </w:r>
      <w:proofErr w:type="gramEnd"/>
      <w:r w:rsidRPr="000205F4">
        <w:rPr>
          <w:rFonts w:hint="eastAsia"/>
        </w:rPr>
        <w:t>）</w:t>
      </w:r>
      <w:bookmarkEnd w:id="17"/>
      <w:r w:rsidRPr="000205F4">
        <w:rPr>
          <w:rFonts w:hint="eastAsia"/>
        </w:rPr>
        <w:t>、</w:t>
      </w:r>
      <w:bookmarkStart w:id="18" w:name="_Hlk28774835"/>
      <w:proofErr w:type="gramStart"/>
      <w:r w:rsidRPr="000205F4">
        <w:rPr>
          <w:rFonts w:hint="eastAsia"/>
        </w:rPr>
        <w:t>幾</w:t>
      </w:r>
      <w:proofErr w:type="gramEnd"/>
      <w:r w:rsidRPr="000205F4">
        <w:rPr>
          <w:rFonts w:hint="eastAsia"/>
        </w:rPr>
        <w:t>議</w:t>
      </w:r>
      <w:bookmarkEnd w:id="18"/>
    </w:p>
    <w:p w:rsidR="000205F4" w:rsidRPr="000205F4" w:rsidRDefault="000205F4" w:rsidP="000205F4">
      <w:pPr>
        <w:pStyle w:val="aa"/>
        <w:ind w:firstLineChars="0" w:firstLine="0"/>
      </w:pPr>
      <w:r w:rsidRPr="000205F4">
        <w:rPr>
          <w:rFonts w:hint="eastAsia"/>
        </w:rPr>
        <w:t>漢</w:t>
      </w:r>
      <w:proofErr w:type="gramStart"/>
      <w:r w:rsidRPr="000205F4">
        <w:rPr>
          <w:rFonts w:hint="eastAsia"/>
        </w:rPr>
        <w:t>牘</w:t>
      </w:r>
      <w:proofErr w:type="gramEnd"/>
      <w:r w:rsidRPr="000205F4">
        <w:rPr>
          <w:rFonts w:hint="eastAsia"/>
        </w:rPr>
        <w:t>《史篇（二）》第二八云：</w:t>
      </w:r>
    </w:p>
    <w:p w:rsidR="000205F4" w:rsidRPr="000205F4" w:rsidRDefault="000205F4" w:rsidP="000205F4">
      <w:pPr>
        <w:pStyle w:val="a3"/>
        <w:spacing w:before="540" w:after="540"/>
        <w:ind w:firstLine="496"/>
      </w:pPr>
      <w:bookmarkStart w:id="19" w:name="_Hlk28774359"/>
      <w:r w:rsidRPr="000205F4">
        <w:rPr>
          <w:rFonts w:hint="eastAsia"/>
        </w:rPr>
        <w:lastRenderedPageBreak/>
        <w:t>角</w:t>
      </w:r>
      <w:r w:rsidRPr="000205F4">
        <w:drawing>
          <wp:inline distT="0" distB="0" distL="0" distR="0" wp14:anchorId="4BE2EC5D" wp14:editId="5B928CD1">
            <wp:extent cx="210820" cy="210820"/>
            <wp:effectExtent l="0" t="0" r="0" b="0"/>
            <wp:docPr id="20" name="图形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形 20"/>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0" y="0"/>
                      <a:ext cx="246272" cy="246272"/>
                    </a:xfrm>
                    <a:prstGeom prst="rect">
                      <a:avLst/>
                    </a:prstGeom>
                  </pic:spPr>
                </pic:pic>
              </a:graphicData>
            </a:graphic>
          </wp:inline>
        </w:drawing>
      </w:r>
      <w:r w:rsidRPr="000205F4">
        <w:rPr>
          <w:rFonts w:hint="eastAsia"/>
        </w:rPr>
        <w:t>（埶-勢）</w:t>
      </w:r>
      <w:bookmarkStart w:id="20" w:name="_Hlk28774202"/>
      <w:bookmarkEnd w:id="19"/>
      <w:r w:rsidRPr="000205F4">
        <w:rPr>
          <w:rFonts w:hint="eastAsia"/>
        </w:rPr>
        <w:t>語矝</w:t>
      </w:r>
      <w:bookmarkEnd w:id="20"/>
    </w:p>
    <w:p w:rsidR="000205F4" w:rsidRPr="000205F4" w:rsidRDefault="000205F4" w:rsidP="000205F4">
      <w:pPr>
        <w:pStyle w:val="aa"/>
        <w:ind w:firstLineChars="0" w:firstLine="0"/>
      </w:pPr>
      <w:proofErr w:type="gramStart"/>
      <w:r w:rsidRPr="000205F4">
        <w:rPr>
          <w:rFonts w:hint="eastAsia"/>
        </w:rPr>
        <w:t>劉桓</w:t>
      </w:r>
      <w:proofErr w:type="gramEnd"/>
      <w:r w:rsidRPr="000205F4">
        <w:rPr>
          <w:rFonts w:hint="eastAsia"/>
        </w:rPr>
        <w:t>先生云：</w:t>
      </w:r>
    </w:p>
    <w:p w:rsidR="000205F4" w:rsidRPr="000205F4" w:rsidRDefault="000205F4" w:rsidP="000205F4">
      <w:pPr>
        <w:pStyle w:val="a3"/>
        <w:spacing w:before="540" w:after="540"/>
        <w:ind w:firstLine="496"/>
      </w:pPr>
      <w:r w:rsidRPr="000205F4">
        <w:rPr>
          <w:rFonts w:hint="eastAsia"/>
        </w:rPr>
        <w:t>角</w:t>
      </w:r>
      <w:proofErr w:type="gramStart"/>
      <w:r w:rsidRPr="000205F4">
        <w:rPr>
          <w:rFonts w:hint="eastAsia"/>
        </w:rPr>
        <w:t>埶</w:t>
      </w:r>
      <w:proofErr w:type="gramEnd"/>
      <w:r w:rsidRPr="000205F4">
        <w:rPr>
          <w:rFonts w:hint="eastAsia"/>
        </w:rPr>
        <w:t>，即角</w:t>
      </w:r>
      <w:proofErr w:type="gramStart"/>
      <w:r w:rsidRPr="000205F4">
        <w:rPr>
          <w:rFonts w:hint="eastAsia"/>
        </w:rPr>
        <w:t>勢</w:t>
      </w:r>
      <w:proofErr w:type="gramEnd"/>
      <w:r w:rsidRPr="000205F4">
        <w:rPr>
          <w:rFonts w:hint="eastAsia"/>
        </w:rPr>
        <w:t>，較量</w:t>
      </w:r>
      <w:proofErr w:type="gramStart"/>
      <w:r w:rsidRPr="000205F4">
        <w:rPr>
          <w:rFonts w:hint="eastAsia"/>
        </w:rPr>
        <w:t>勢</w:t>
      </w:r>
      <w:proofErr w:type="gramEnd"/>
      <w:r w:rsidRPr="000205F4">
        <w:rPr>
          <w:rFonts w:hint="eastAsia"/>
        </w:rPr>
        <w:t>力的強弱。《論衡·齊世》：“及至秦漢，兵革雲擾，</w:t>
      </w:r>
      <w:proofErr w:type="gramStart"/>
      <w:r w:rsidRPr="000205F4">
        <w:rPr>
          <w:rFonts w:hint="eastAsia"/>
        </w:rPr>
        <w:t>戰</w:t>
      </w:r>
      <w:proofErr w:type="gramEnd"/>
      <w:r w:rsidRPr="000205F4">
        <w:rPr>
          <w:rFonts w:hint="eastAsia"/>
        </w:rPr>
        <w:t>力角</w:t>
      </w:r>
      <w:proofErr w:type="gramStart"/>
      <w:r w:rsidRPr="000205F4">
        <w:rPr>
          <w:rFonts w:hint="eastAsia"/>
        </w:rPr>
        <w:t>勢</w:t>
      </w:r>
      <w:proofErr w:type="gramEnd"/>
      <w:r w:rsidRPr="000205F4">
        <w:rPr>
          <w:rFonts w:hint="eastAsia"/>
        </w:rPr>
        <w:t>，秦以得天下。”</w:t>
      </w:r>
      <w:r w:rsidRPr="000205F4">
        <w:t xml:space="preserve"> </w:t>
      </w:r>
      <w:r w:rsidRPr="000205F4">
        <w:rPr>
          <w:rFonts w:hint="eastAsia"/>
        </w:rPr>
        <w:t>……語矝，矝同矜，自誇。</w:t>
      </w:r>
    </w:p>
    <w:p w:rsidR="000205F4" w:rsidRPr="000205F4" w:rsidRDefault="000205F4" w:rsidP="000205F4">
      <w:pPr>
        <w:pStyle w:val="aa"/>
        <w:ind w:firstLine="560"/>
      </w:pPr>
      <w:r w:rsidRPr="000205F4">
        <w:rPr>
          <w:rFonts w:hint="eastAsia"/>
        </w:rPr>
        <w:t>案“語矝（</w:t>
      </w:r>
      <w:proofErr w:type="gramStart"/>
      <w:r w:rsidRPr="000205F4">
        <w:rPr>
          <w:rFonts w:hint="eastAsia"/>
        </w:rPr>
        <w:t>矜</w:t>
      </w:r>
      <w:proofErr w:type="gramEnd"/>
      <w:r w:rsidRPr="000205F4">
        <w:rPr>
          <w:rFonts w:hint="eastAsia"/>
        </w:rPr>
        <w:t>）”之“矝（</w:t>
      </w:r>
      <w:proofErr w:type="gramStart"/>
      <w:r w:rsidRPr="000205F4">
        <w:rPr>
          <w:rFonts w:hint="eastAsia"/>
        </w:rPr>
        <w:t>矜</w:t>
      </w:r>
      <w:proofErr w:type="gramEnd"/>
      <w:r w:rsidRPr="000205F4">
        <w:rPr>
          <w:rFonts w:hint="eastAsia"/>
        </w:rPr>
        <w:t>）”與“角</w:t>
      </w:r>
      <w:r w:rsidRPr="000205F4">
        <w:drawing>
          <wp:inline distT="0" distB="0" distL="0" distR="0" wp14:anchorId="20311062" wp14:editId="154E4D01">
            <wp:extent cx="210820" cy="210820"/>
            <wp:effectExtent l="0" t="0" r="0" b="0"/>
            <wp:docPr id="23" name="图形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形 23"/>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0" y="0"/>
                      <a:ext cx="246272" cy="246272"/>
                    </a:xfrm>
                    <a:prstGeom prst="rect">
                      <a:avLst/>
                    </a:prstGeom>
                  </pic:spPr>
                </pic:pic>
              </a:graphicData>
            </a:graphic>
          </wp:inline>
        </w:drawing>
      </w:r>
      <w:r w:rsidRPr="000205F4">
        <w:rPr>
          <w:rFonts w:hint="eastAsia"/>
        </w:rPr>
        <w:t>（</w:t>
      </w:r>
      <w:proofErr w:type="gramStart"/>
      <w:r w:rsidRPr="000205F4">
        <w:rPr>
          <w:rFonts w:hint="eastAsia"/>
        </w:rPr>
        <w:t>埶</w:t>
      </w:r>
      <w:proofErr w:type="gramEnd"/>
      <w:r w:rsidRPr="000205F4">
        <w:rPr>
          <w:rFonts w:hint="eastAsia"/>
        </w:rPr>
        <w:t>-</w:t>
      </w:r>
      <w:proofErr w:type="gramStart"/>
      <w:r w:rsidRPr="000205F4">
        <w:rPr>
          <w:rFonts w:hint="eastAsia"/>
        </w:rPr>
        <w:t>勢</w:t>
      </w:r>
      <w:proofErr w:type="gramEnd"/>
      <w:r w:rsidRPr="000205F4">
        <w:rPr>
          <w:rFonts w:hint="eastAsia"/>
        </w:rPr>
        <w:t>）”之“</w:t>
      </w:r>
      <w:r w:rsidRPr="000205F4">
        <w:drawing>
          <wp:inline distT="0" distB="0" distL="0" distR="0" wp14:anchorId="77ECEB30" wp14:editId="570789BF">
            <wp:extent cx="210820" cy="210820"/>
            <wp:effectExtent l="0" t="0" r="0" b="0"/>
            <wp:docPr id="24" name="图形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形 24"/>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0" y="0"/>
                      <a:ext cx="246272" cy="246272"/>
                    </a:xfrm>
                    <a:prstGeom prst="rect">
                      <a:avLst/>
                    </a:prstGeom>
                  </pic:spPr>
                </pic:pic>
              </a:graphicData>
            </a:graphic>
          </wp:inline>
        </w:drawing>
      </w:r>
      <w:r w:rsidRPr="000205F4">
        <w:rPr>
          <w:rFonts w:hint="eastAsia"/>
        </w:rPr>
        <w:t>（</w:t>
      </w:r>
      <w:proofErr w:type="gramStart"/>
      <w:r w:rsidRPr="000205F4">
        <w:rPr>
          <w:rFonts w:hint="eastAsia"/>
        </w:rPr>
        <w:t>埶</w:t>
      </w:r>
      <w:proofErr w:type="gramEnd"/>
      <w:r w:rsidRPr="000205F4">
        <w:rPr>
          <w:rFonts w:hint="eastAsia"/>
        </w:rPr>
        <w:t>-</w:t>
      </w:r>
      <w:proofErr w:type="gramStart"/>
      <w:r w:rsidRPr="000205F4">
        <w:rPr>
          <w:rFonts w:hint="eastAsia"/>
        </w:rPr>
        <w:t>勢</w:t>
      </w:r>
      <w:proofErr w:type="gramEnd"/>
      <w:r w:rsidRPr="000205F4">
        <w:rPr>
          <w:rFonts w:hint="eastAsia"/>
        </w:rPr>
        <w:t>）”義近。如《淮南子·人間》云：“游俠相與言曰：虞氏富</w:t>
      </w:r>
      <w:proofErr w:type="gramStart"/>
      <w:r w:rsidRPr="000205F4">
        <w:rPr>
          <w:rFonts w:hint="eastAsia"/>
        </w:rPr>
        <w:t>樂</w:t>
      </w:r>
      <w:proofErr w:type="gramEnd"/>
      <w:r w:rsidRPr="000205F4">
        <w:rPr>
          <w:rFonts w:hint="eastAsia"/>
        </w:rPr>
        <w:t>之日久矣，而常有輕易人之志，吾不敢侵犯，而乃辱我以腐鼠，如此不</w:t>
      </w:r>
      <w:proofErr w:type="gramStart"/>
      <w:r w:rsidRPr="000205F4">
        <w:rPr>
          <w:rFonts w:hint="eastAsia"/>
        </w:rPr>
        <w:t>報</w:t>
      </w:r>
      <w:proofErr w:type="gramEnd"/>
      <w:r w:rsidRPr="000205F4">
        <w:rPr>
          <w:rFonts w:hint="eastAsia"/>
        </w:rPr>
        <w:t>，</w:t>
      </w:r>
      <w:r w:rsidRPr="000205F4">
        <w:t>無以立</w:t>
      </w:r>
      <w:proofErr w:type="gramStart"/>
      <w:r w:rsidRPr="000205F4">
        <w:t>務於</w:t>
      </w:r>
      <w:proofErr w:type="gramEnd"/>
      <w:r w:rsidRPr="000205F4">
        <w:t>天下</w:t>
      </w:r>
      <w:r w:rsidRPr="000205F4">
        <w:rPr>
          <w:rFonts w:hint="eastAsia"/>
        </w:rPr>
        <w:t>。”</w:t>
      </w:r>
      <w:proofErr w:type="gramStart"/>
      <w:r w:rsidRPr="000205F4">
        <w:t>高注曰</w:t>
      </w:r>
      <w:proofErr w:type="gramEnd"/>
      <w:r w:rsidRPr="000205F4">
        <w:rPr>
          <w:rFonts w:hint="eastAsia"/>
        </w:rPr>
        <w:t>：“</w:t>
      </w:r>
      <w:proofErr w:type="gramStart"/>
      <w:r w:rsidRPr="000205F4">
        <w:t>務</w:t>
      </w:r>
      <w:proofErr w:type="gramEnd"/>
      <w:r w:rsidRPr="000205F4">
        <w:rPr>
          <w:rFonts w:hint="eastAsia"/>
        </w:rPr>
        <w:t>，</w:t>
      </w:r>
      <w:proofErr w:type="gramStart"/>
      <w:r w:rsidRPr="000205F4">
        <w:t>勢</w:t>
      </w:r>
      <w:proofErr w:type="gramEnd"/>
      <w:r w:rsidRPr="000205F4">
        <w:t>也</w:t>
      </w:r>
      <w:r w:rsidRPr="000205F4">
        <w:rPr>
          <w:rFonts w:hint="eastAsia"/>
        </w:rPr>
        <w:t>。”王</w:t>
      </w:r>
      <w:r w:rsidRPr="000205F4">
        <w:t>引之曰</w:t>
      </w:r>
      <w:r w:rsidRPr="000205F4">
        <w:rPr>
          <w:rFonts w:hint="eastAsia"/>
        </w:rPr>
        <w:t>：</w:t>
      </w:r>
    </w:p>
    <w:p w:rsidR="000205F4" w:rsidRPr="000205F4" w:rsidRDefault="000205F4" w:rsidP="000205F4">
      <w:pPr>
        <w:pStyle w:val="a3"/>
        <w:spacing w:before="540" w:after="540"/>
        <w:ind w:firstLine="496"/>
      </w:pPr>
      <w:proofErr w:type="gramStart"/>
      <w:r w:rsidRPr="000205F4">
        <w:t>務</w:t>
      </w:r>
      <w:proofErr w:type="gramEnd"/>
      <w:r w:rsidRPr="000205F4">
        <w:t>與</w:t>
      </w:r>
      <w:proofErr w:type="gramStart"/>
      <w:r w:rsidRPr="000205F4">
        <w:t>勢</w:t>
      </w:r>
      <w:proofErr w:type="gramEnd"/>
      <w:r w:rsidRPr="000205F4">
        <w:t>義不相近</w:t>
      </w:r>
      <w:r w:rsidRPr="000205F4">
        <w:rPr>
          <w:rFonts w:hint="eastAsia"/>
        </w:rPr>
        <w:t>，</w:t>
      </w:r>
      <w:proofErr w:type="gramStart"/>
      <w:r w:rsidRPr="000205F4">
        <w:t>務</w:t>
      </w:r>
      <w:proofErr w:type="gramEnd"/>
      <w:r w:rsidRPr="000205F4">
        <w:t>當爲</w:t>
      </w:r>
      <w:proofErr w:type="gramStart"/>
      <w:r w:rsidRPr="000205F4">
        <w:t>矜</w:t>
      </w:r>
      <w:proofErr w:type="gramEnd"/>
      <w:r w:rsidRPr="000205F4">
        <w:rPr>
          <w:rFonts w:hint="eastAsia"/>
        </w:rPr>
        <w:t>，</w:t>
      </w:r>
      <w:r w:rsidRPr="000205F4">
        <w:t>字之誤也</w:t>
      </w:r>
      <w:r w:rsidRPr="000205F4">
        <w:rPr>
          <w:rFonts w:hint="eastAsia"/>
        </w:rPr>
        <w:t>。（</w:t>
      </w:r>
      <w:proofErr w:type="gramStart"/>
      <w:r w:rsidRPr="000205F4">
        <w:t>矜</w:t>
      </w:r>
      <w:proofErr w:type="gramEnd"/>
      <w:r w:rsidRPr="000205F4">
        <w:rPr>
          <w:rFonts w:hint="eastAsia"/>
        </w:rPr>
        <w:t>、</w:t>
      </w:r>
      <w:proofErr w:type="gramStart"/>
      <w:r w:rsidRPr="000205F4">
        <w:t>務</w:t>
      </w:r>
      <w:proofErr w:type="gramEnd"/>
      <w:r w:rsidRPr="000205F4">
        <w:t>二字隷</w:t>
      </w:r>
      <w:proofErr w:type="gramStart"/>
      <w:r w:rsidRPr="000205F4">
        <w:t>書</w:t>
      </w:r>
      <w:proofErr w:type="gramEnd"/>
      <w:r w:rsidRPr="000205F4">
        <w:t>往往譌</w:t>
      </w:r>
      <w:proofErr w:type="gramStart"/>
      <w:r w:rsidRPr="000205F4">
        <w:t>溷</w:t>
      </w:r>
      <w:proofErr w:type="gramEnd"/>
      <w:r w:rsidRPr="000205F4">
        <w:rPr>
          <w:rFonts w:hint="eastAsia"/>
        </w:rPr>
        <w:t>。《</w:t>
      </w:r>
      <w:r w:rsidRPr="000205F4">
        <w:t>管子</w:t>
      </w:r>
      <w:r w:rsidRPr="000205F4">
        <w:rPr>
          <w:rFonts w:hint="eastAsia"/>
        </w:rPr>
        <w:t>·</w:t>
      </w:r>
      <w:r w:rsidRPr="000205F4">
        <w:t>小稱篇</w:t>
      </w:r>
      <w:r w:rsidRPr="000205F4">
        <w:rPr>
          <w:rFonts w:hint="eastAsia"/>
        </w:rPr>
        <w:t>》“</w:t>
      </w:r>
      <w:r w:rsidRPr="000205F4">
        <w:t>務爲不久</w:t>
      </w:r>
      <w:r w:rsidRPr="000205F4">
        <w:rPr>
          <w:rFonts w:hint="eastAsia"/>
        </w:rPr>
        <w:t>”，《</w:t>
      </w:r>
      <w:r w:rsidRPr="000205F4">
        <w:t>韓子</w:t>
      </w:r>
      <w:r w:rsidRPr="000205F4">
        <w:rPr>
          <w:rFonts w:hint="eastAsia"/>
        </w:rPr>
        <w:t>·</w:t>
      </w:r>
      <w:r w:rsidRPr="000205F4">
        <w:t>難篇</w:t>
      </w:r>
      <w:r w:rsidRPr="000205F4">
        <w:rPr>
          <w:rFonts w:hint="eastAsia"/>
        </w:rPr>
        <w:t>》</w:t>
      </w:r>
      <w:r w:rsidRPr="000205F4">
        <w:t>作</w:t>
      </w:r>
      <w:r w:rsidRPr="000205F4">
        <w:rPr>
          <w:rFonts w:hint="eastAsia"/>
        </w:rPr>
        <w:t>“</w:t>
      </w:r>
      <w:proofErr w:type="gramStart"/>
      <w:r w:rsidRPr="000205F4">
        <w:t>矜</w:t>
      </w:r>
      <w:proofErr w:type="gramEnd"/>
      <w:r w:rsidRPr="000205F4">
        <w:t>僞不長</w:t>
      </w:r>
      <w:r w:rsidRPr="000205F4">
        <w:rPr>
          <w:rFonts w:hint="eastAsia"/>
        </w:rPr>
        <w:t>”；</w:t>
      </w:r>
      <w:r w:rsidRPr="000205F4">
        <w:t>又</w:t>
      </w:r>
      <w:r w:rsidRPr="000205F4">
        <w:rPr>
          <w:rFonts w:hint="eastAsia"/>
        </w:rPr>
        <w:t>《</w:t>
      </w:r>
      <w:r w:rsidRPr="000205F4">
        <w:t>管子</w:t>
      </w:r>
      <w:r w:rsidRPr="000205F4">
        <w:rPr>
          <w:rFonts w:hint="eastAsia"/>
        </w:rPr>
        <w:t>·</w:t>
      </w:r>
      <w:r w:rsidRPr="000205F4">
        <w:t>法法篇</w:t>
      </w:r>
      <w:r w:rsidRPr="000205F4">
        <w:rPr>
          <w:rFonts w:hint="eastAsia"/>
        </w:rPr>
        <w:t>》“</w:t>
      </w:r>
      <w:proofErr w:type="gramStart"/>
      <w:r w:rsidRPr="000205F4">
        <w:t>矜</w:t>
      </w:r>
      <w:proofErr w:type="gramEnd"/>
      <w:r w:rsidRPr="000205F4">
        <w:t>物之人無大士焉</w:t>
      </w:r>
      <w:r w:rsidRPr="000205F4">
        <w:rPr>
          <w:rFonts w:hint="eastAsia"/>
        </w:rPr>
        <w:t>”，《</w:t>
      </w:r>
      <w:r w:rsidRPr="000205F4">
        <w:t>韓詩外傳</w:t>
      </w:r>
      <w:r w:rsidRPr="000205F4">
        <w:rPr>
          <w:rFonts w:hint="eastAsia"/>
        </w:rPr>
        <w:t>》“</w:t>
      </w:r>
      <w:proofErr w:type="gramStart"/>
      <w:r w:rsidRPr="000205F4">
        <w:t>矜</w:t>
      </w:r>
      <w:proofErr w:type="gramEnd"/>
      <w:r w:rsidRPr="000205F4">
        <w:t>而自功</w:t>
      </w:r>
      <w:r w:rsidRPr="000205F4">
        <w:rPr>
          <w:rFonts w:hint="eastAsia"/>
        </w:rPr>
        <w:t>”，</w:t>
      </w:r>
      <w:r w:rsidRPr="000205F4">
        <w:t>今本</w:t>
      </w:r>
      <w:proofErr w:type="gramStart"/>
      <w:r w:rsidRPr="000205F4">
        <w:t>矜</w:t>
      </w:r>
      <w:proofErr w:type="gramEnd"/>
      <w:r w:rsidRPr="000205F4">
        <w:t>字竝誤作</w:t>
      </w:r>
      <w:proofErr w:type="gramStart"/>
      <w:r w:rsidRPr="000205F4">
        <w:t>務</w:t>
      </w:r>
      <w:proofErr w:type="gramEnd"/>
      <w:r w:rsidRPr="000205F4">
        <w:rPr>
          <w:rFonts w:hint="eastAsia"/>
        </w:rPr>
        <w:t>）《</w:t>
      </w:r>
      <w:proofErr w:type="gramStart"/>
      <w:r w:rsidRPr="000205F4">
        <w:rPr>
          <w:rFonts w:hint="eastAsia"/>
        </w:rPr>
        <w:t>列</w:t>
      </w:r>
      <w:r w:rsidRPr="000205F4">
        <w:t>子</w:t>
      </w:r>
      <w:proofErr w:type="gramEnd"/>
      <w:r w:rsidRPr="000205F4">
        <w:rPr>
          <w:rFonts w:hint="eastAsia"/>
        </w:rPr>
        <w:t>·</w:t>
      </w:r>
      <w:r w:rsidRPr="000205F4">
        <w:t>說符篇</w:t>
      </w:r>
      <w:r w:rsidRPr="000205F4">
        <w:rPr>
          <w:rFonts w:hint="eastAsia"/>
        </w:rPr>
        <w:t>》</w:t>
      </w:r>
      <w:r w:rsidRPr="000205F4">
        <w:t>立</w:t>
      </w:r>
      <w:proofErr w:type="gramStart"/>
      <w:r w:rsidRPr="000205F4">
        <w:t>矜</w:t>
      </w:r>
      <w:proofErr w:type="gramEnd"/>
      <w:r w:rsidRPr="000205F4">
        <w:t>作立慬</w:t>
      </w:r>
      <w:r w:rsidRPr="000205F4">
        <w:rPr>
          <w:rFonts w:hint="eastAsia"/>
        </w:rPr>
        <w:t>，</w:t>
      </w:r>
      <w:r w:rsidRPr="000205F4">
        <w:t>慬與</w:t>
      </w:r>
      <w:proofErr w:type="gramStart"/>
      <w:r w:rsidRPr="000205F4">
        <w:t>矜</w:t>
      </w:r>
      <w:proofErr w:type="gramEnd"/>
      <w:r w:rsidRPr="000205F4">
        <w:t>古同聲而通用</w:t>
      </w:r>
      <w:r w:rsidRPr="000205F4">
        <w:rPr>
          <w:rFonts w:hint="eastAsia"/>
        </w:rPr>
        <w:t>。</w:t>
      </w:r>
      <w:r w:rsidRPr="000205F4">
        <w:t>猶</w:t>
      </w:r>
      <w:r w:rsidRPr="000205F4">
        <w:rPr>
          <w:rFonts w:ascii="宋体-方正超大字符集" w:eastAsia="宋体-方正超大字符集" w:hAnsi="宋体-方正超大字符集" w:cs="宋体-方正超大字符集" w:hint="eastAsia"/>
        </w:rPr>
        <w:t>𥎊</w:t>
      </w:r>
      <w:r w:rsidRPr="000205F4">
        <w:t>之爲</w:t>
      </w:r>
      <w:proofErr w:type="gramStart"/>
      <w:r w:rsidRPr="000205F4">
        <w:t>矜</w:t>
      </w:r>
      <w:proofErr w:type="gramEnd"/>
      <w:r w:rsidRPr="000205F4">
        <w:t>也</w:t>
      </w:r>
      <w:r w:rsidRPr="000205F4">
        <w:rPr>
          <w:rFonts w:hint="eastAsia"/>
        </w:rPr>
        <w:t>。</w:t>
      </w:r>
      <w:r w:rsidRPr="000205F4">
        <w:t>張湛注</w:t>
      </w:r>
      <w:r w:rsidRPr="000205F4">
        <w:rPr>
          <w:rFonts w:hint="eastAsia"/>
        </w:rPr>
        <w:t>《</w:t>
      </w:r>
      <w:proofErr w:type="gramStart"/>
      <w:r w:rsidRPr="000205F4">
        <w:rPr>
          <w:rFonts w:hint="eastAsia"/>
        </w:rPr>
        <w:t>列</w:t>
      </w:r>
      <w:r w:rsidRPr="000205F4">
        <w:t>子</w:t>
      </w:r>
      <w:proofErr w:type="gramEnd"/>
      <w:r w:rsidRPr="000205F4">
        <w:rPr>
          <w:rFonts w:hint="eastAsia"/>
        </w:rPr>
        <w:t>》</w:t>
      </w:r>
      <w:r w:rsidRPr="000205F4">
        <w:t>云</w:t>
      </w:r>
      <w:r w:rsidRPr="000205F4">
        <w:rPr>
          <w:rFonts w:hint="eastAsia"/>
        </w:rPr>
        <w:t>：</w:t>
      </w:r>
      <w:r w:rsidRPr="000205F4">
        <w:t>慬</w:t>
      </w:r>
      <w:r w:rsidRPr="000205F4">
        <w:rPr>
          <w:rFonts w:hint="eastAsia"/>
        </w:rPr>
        <w:t>，</w:t>
      </w:r>
      <w:r w:rsidRPr="000205F4">
        <w:t>勇也</w:t>
      </w:r>
      <w:r w:rsidRPr="000205F4">
        <w:rPr>
          <w:rFonts w:hint="eastAsia"/>
        </w:rPr>
        <w:t>。</w:t>
      </w:r>
      <w:proofErr w:type="gramStart"/>
      <w:r w:rsidRPr="000205F4">
        <w:t>此注云</w:t>
      </w:r>
      <w:proofErr w:type="gramEnd"/>
      <w:r w:rsidRPr="000205F4">
        <w:rPr>
          <w:rFonts w:hint="eastAsia"/>
        </w:rPr>
        <w:t>“</w:t>
      </w:r>
      <w:proofErr w:type="gramStart"/>
      <w:r w:rsidRPr="000205F4">
        <w:t>矜</w:t>
      </w:r>
      <w:proofErr w:type="gramEnd"/>
      <w:r w:rsidRPr="000205F4">
        <w:rPr>
          <w:rFonts w:hint="eastAsia"/>
        </w:rPr>
        <w:t>，</w:t>
      </w:r>
      <w:proofErr w:type="gramStart"/>
      <w:r w:rsidRPr="000205F4">
        <w:t>勢</w:t>
      </w:r>
      <w:proofErr w:type="gramEnd"/>
      <w:r w:rsidRPr="000205F4">
        <w:t>也</w:t>
      </w:r>
      <w:r w:rsidRPr="000205F4">
        <w:rPr>
          <w:rFonts w:hint="eastAsia"/>
        </w:rPr>
        <w:t>。”</w:t>
      </w:r>
      <w:proofErr w:type="gramStart"/>
      <w:r w:rsidRPr="000205F4">
        <w:t>勢與勇亦同</w:t>
      </w:r>
      <w:proofErr w:type="gramEnd"/>
      <w:r w:rsidRPr="000205F4">
        <w:t>義</w:t>
      </w:r>
      <w:r w:rsidRPr="000205F4">
        <w:rPr>
          <w:rFonts w:hint="eastAsia"/>
        </w:rPr>
        <w:t>。《</w:t>
      </w:r>
      <w:r w:rsidRPr="000205F4">
        <w:t>說山篇</w:t>
      </w:r>
      <w:r w:rsidRPr="000205F4">
        <w:rPr>
          <w:rFonts w:hint="eastAsia"/>
        </w:rPr>
        <w:t>》</w:t>
      </w:r>
      <w:r w:rsidRPr="000205F4">
        <w:t>云</w:t>
      </w:r>
      <w:r w:rsidRPr="000205F4">
        <w:rPr>
          <w:rFonts w:hint="eastAsia"/>
        </w:rPr>
        <w:t>：</w:t>
      </w:r>
      <w:r w:rsidRPr="000205F4">
        <w:t>立慬者非學鬬爭</w:t>
      </w:r>
      <w:r w:rsidRPr="000205F4">
        <w:rPr>
          <w:rFonts w:hint="eastAsia"/>
        </w:rPr>
        <w:t>，</w:t>
      </w:r>
      <w:r w:rsidRPr="000205F4">
        <w:t>慬立而生不讓</w:t>
      </w:r>
      <w:r w:rsidRPr="000205F4">
        <w:rPr>
          <w:rFonts w:hint="eastAsia"/>
        </w:rPr>
        <w:t>。《</w:t>
      </w:r>
      <w:r w:rsidRPr="000205F4">
        <w:t>氾論篇</w:t>
      </w:r>
      <w:r w:rsidRPr="000205F4">
        <w:rPr>
          <w:rFonts w:hint="eastAsia"/>
        </w:rPr>
        <w:t>》</w:t>
      </w:r>
      <w:r w:rsidRPr="000205F4">
        <w:t>云</w:t>
      </w:r>
      <w:r w:rsidRPr="000205F4">
        <w:rPr>
          <w:rFonts w:hint="eastAsia"/>
        </w:rPr>
        <w:t>：</w:t>
      </w:r>
      <w:r w:rsidRPr="000205F4">
        <w:t>立</w:t>
      </w:r>
      <w:proofErr w:type="gramStart"/>
      <w:r w:rsidRPr="000205F4">
        <w:t>氣矜</w:t>
      </w:r>
      <w:proofErr w:type="gramEnd"/>
      <w:r w:rsidRPr="000205F4">
        <w:rPr>
          <w:rFonts w:hint="eastAsia"/>
        </w:rPr>
        <w:t>、</w:t>
      </w:r>
      <w:r w:rsidRPr="000205F4">
        <w:t>奮勇力</w:t>
      </w:r>
      <w:r w:rsidRPr="000205F4">
        <w:rPr>
          <w:rFonts w:hint="eastAsia"/>
        </w:rPr>
        <w:t>。《</w:t>
      </w:r>
      <w:r w:rsidRPr="000205F4">
        <w:t>韓詩外傳</w:t>
      </w:r>
      <w:r w:rsidRPr="000205F4">
        <w:rPr>
          <w:rFonts w:hint="eastAsia"/>
        </w:rPr>
        <w:t>》</w:t>
      </w:r>
      <w:r w:rsidRPr="000205F4">
        <w:t>云</w:t>
      </w:r>
      <w:r w:rsidRPr="000205F4">
        <w:rPr>
          <w:rFonts w:hint="eastAsia"/>
        </w:rPr>
        <w:t>：</w:t>
      </w:r>
      <w:r w:rsidRPr="000205F4">
        <w:t>外立節</w:t>
      </w:r>
      <w:proofErr w:type="gramStart"/>
      <w:r w:rsidRPr="000205F4">
        <w:t>矜</w:t>
      </w:r>
      <w:proofErr w:type="gramEnd"/>
      <w:r w:rsidRPr="000205F4">
        <w:rPr>
          <w:rFonts w:hint="eastAsia"/>
        </w:rPr>
        <w:t>，</w:t>
      </w:r>
      <w:r w:rsidRPr="000205F4">
        <w:t>而</w:t>
      </w:r>
      <w:proofErr w:type="gramStart"/>
      <w:r w:rsidRPr="000205F4">
        <w:t>敵不</w:t>
      </w:r>
      <w:proofErr w:type="gramEnd"/>
      <w:r w:rsidRPr="000205F4">
        <w:t>侵擾</w:t>
      </w:r>
      <w:r w:rsidRPr="000205F4">
        <w:rPr>
          <w:rFonts w:hint="eastAsia"/>
        </w:rPr>
        <w:t>。</w:t>
      </w:r>
      <w:r w:rsidRPr="000205F4">
        <w:t>是立</w:t>
      </w:r>
      <w:proofErr w:type="gramStart"/>
      <w:r w:rsidRPr="000205F4">
        <w:t>矜</w:t>
      </w:r>
      <w:proofErr w:type="gramEnd"/>
      <w:r w:rsidRPr="000205F4">
        <w:lastRenderedPageBreak/>
        <w:t>卽立慬也</w:t>
      </w:r>
      <w:r w:rsidRPr="000205F4">
        <w:rPr>
          <w:rFonts w:hint="eastAsia"/>
        </w:rPr>
        <w:t>。《</w:t>
      </w:r>
      <w:r w:rsidRPr="000205F4">
        <w:t>趙策</w:t>
      </w:r>
      <w:r w:rsidRPr="000205F4">
        <w:rPr>
          <w:rFonts w:hint="eastAsia"/>
        </w:rPr>
        <w:t>》</w:t>
      </w:r>
      <w:r w:rsidRPr="000205F4">
        <w:t>云</w:t>
      </w:r>
      <w:r w:rsidRPr="000205F4">
        <w:rPr>
          <w:rFonts w:hint="eastAsia"/>
        </w:rPr>
        <w:t>：</w:t>
      </w:r>
      <w:r w:rsidRPr="000205F4">
        <w:t>勇哉</w:t>
      </w:r>
      <w:proofErr w:type="gramStart"/>
      <w:r w:rsidRPr="000205F4">
        <w:t>氣矜</w:t>
      </w:r>
      <w:proofErr w:type="gramEnd"/>
      <w:r w:rsidRPr="000205F4">
        <w:t>之隆</w:t>
      </w:r>
      <w:r w:rsidRPr="000205F4">
        <w:rPr>
          <w:rFonts w:hint="eastAsia"/>
        </w:rPr>
        <w:t>，《</w:t>
      </w:r>
      <w:r w:rsidRPr="000205F4">
        <w:t>史記</w:t>
      </w:r>
      <w:r w:rsidRPr="000205F4">
        <w:rPr>
          <w:rFonts w:hint="eastAsia"/>
        </w:rPr>
        <w:t>·</w:t>
      </w:r>
      <w:r w:rsidRPr="000205F4">
        <w:t>王翦傳</w:t>
      </w:r>
      <w:r w:rsidRPr="000205F4">
        <w:rPr>
          <w:rFonts w:hint="eastAsia"/>
        </w:rPr>
        <w:t>》</w:t>
      </w:r>
      <w:r w:rsidRPr="000205F4">
        <w:t>云</w:t>
      </w:r>
      <w:r w:rsidRPr="000205F4">
        <w:rPr>
          <w:rFonts w:hint="eastAsia"/>
        </w:rPr>
        <w:t>：</w:t>
      </w:r>
      <w:r w:rsidRPr="000205F4">
        <w:t>李</w:t>
      </w:r>
      <w:proofErr w:type="gramStart"/>
      <w:r w:rsidRPr="000205F4">
        <w:t>將</w:t>
      </w:r>
      <w:proofErr w:type="gramEnd"/>
      <w:r w:rsidRPr="000205F4">
        <w:t>軍果</w:t>
      </w:r>
      <w:proofErr w:type="gramStart"/>
      <w:r w:rsidRPr="000205F4">
        <w:t>勢壯</w:t>
      </w:r>
      <w:proofErr w:type="gramEnd"/>
      <w:r w:rsidRPr="000205F4">
        <w:t>勇</w:t>
      </w:r>
      <w:r w:rsidRPr="000205F4">
        <w:rPr>
          <w:rFonts w:hint="eastAsia"/>
        </w:rPr>
        <w:t>，</w:t>
      </w:r>
      <w:r w:rsidRPr="000205F4">
        <w:t>是</w:t>
      </w:r>
      <w:proofErr w:type="gramStart"/>
      <w:r w:rsidRPr="000205F4">
        <w:t>矜</w:t>
      </w:r>
      <w:proofErr w:type="gramEnd"/>
      <w:r w:rsidRPr="000205F4">
        <w:t>與</w:t>
      </w:r>
      <w:proofErr w:type="gramStart"/>
      <w:r w:rsidRPr="000205F4">
        <w:t>勢</w:t>
      </w:r>
      <w:proofErr w:type="gramEnd"/>
      <w:r w:rsidRPr="000205F4">
        <w:rPr>
          <w:rFonts w:hint="eastAsia"/>
        </w:rPr>
        <w:t>、</w:t>
      </w:r>
      <w:r w:rsidRPr="000205F4">
        <w:t>勇竝同義</w:t>
      </w:r>
      <w:r w:rsidRPr="000205F4">
        <w:rPr>
          <w:rFonts w:hint="eastAsia"/>
        </w:rPr>
        <w:t>。</w:t>
      </w:r>
      <w:r w:rsidRPr="000205F4">
        <w:endnoteReference w:id="4"/>
      </w:r>
      <w:r w:rsidRPr="000205F4">
        <w:t xml:space="preserve">　</w:t>
      </w:r>
    </w:p>
    <w:p w:rsidR="000205F4" w:rsidRPr="000205F4" w:rsidRDefault="000205F4" w:rsidP="000205F4">
      <w:pPr>
        <w:pStyle w:val="aa"/>
        <w:ind w:firstLineChars="0" w:firstLine="0"/>
      </w:pPr>
      <w:r w:rsidRPr="000205F4">
        <w:rPr>
          <w:rFonts w:hint="eastAsia"/>
        </w:rPr>
        <w:t>可以</w:t>
      </w:r>
      <w:proofErr w:type="gramStart"/>
      <w:r w:rsidRPr="000205F4">
        <w:rPr>
          <w:rFonts w:hint="eastAsia"/>
        </w:rPr>
        <w:t>為</w:t>
      </w:r>
      <w:proofErr w:type="gramEnd"/>
      <w:r w:rsidRPr="000205F4">
        <w:rPr>
          <w:rFonts w:hint="eastAsia"/>
        </w:rPr>
        <w:t>證。</w:t>
      </w:r>
    </w:p>
    <w:p w:rsidR="000205F4" w:rsidRPr="000205F4" w:rsidRDefault="000205F4" w:rsidP="000205F4">
      <w:pPr>
        <w:pStyle w:val="aa"/>
        <w:ind w:firstLine="560"/>
      </w:pPr>
      <w:r w:rsidRPr="000205F4">
        <w:rPr>
          <w:rFonts w:hint="eastAsia"/>
        </w:rPr>
        <w:t>又此文有“聚眾女</w:t>
      </w:r>
      <w:proofErr w:type="gramStart"/>
      <w:r w:rsidRPr="000205F4">
        <w:rPr>
          <w:rFonts w:hint="eastAsia"/>
        </w:rPr>
        <w:t>毀</w:t>
      </w:r>
      <w:proofErr w:type="gramEnd"/>
      <w:r w:rsidRPr="000205F4">
        <w:rPr>
          <w:rFonts w:hint="eastAsia"/>
        </w:rPr>
        <w:t>，</w:t>
      </w:r>
      <w:bookmarkStart w:id="21" w:name="_Hlk28775740"/>
      <w:bookmarkStart w:id="22" w:name="_Hlk28791757"/>
      <w:proofErr w:type="gramStart"/>
      <w:r w:rsidRPr="000205F4">
        <w:rPr>
          <w:rFonts w:hint="eastAsia"/>
        </w:rPr>
        <w:t>幾</w:t>
      </w:r>
      <w:bookmarkEnd w:id="21"/>
      <w:proofErr w:type="gramEnd"/>
      <w:r w:rsidRPr="000205F4">
        <w:rPr>
          <w:rFonts w:hint="eastAsia"/>
        </w:rPr>
        <w:t>議</w:t>
      </w:r>
      <w:bookmarkEnd w:id="22"/>
      <w:r w:rsidRPr="000205F4">
        <w:drawing>
          <wp:inline distT="0" distB="0" distL="0" distR="0" wp14:anchorId="573C4139" wp14:editId="3D9F0392">
            <wp:extent cx="269240" cy="23749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5946" cy="252279"/>
                    </a:xfrm>
                    <a:prstGeom prst="rect">
                      <a:avLst/>
                    </a:prstGeom>
                    <a:noFill/>
                    <a:ln>
                      <a:noFill/>
                    </a:ln>
                  </pic:spPr>
                </pic:pic>
              </a:graphicData>
            </a:graphic>
          </wp:inline>
        </w:drawing>
      </w:r>
      <w:r w:rsidRPr="000205F4">
        <w:rPr>
          <w:rFonts w:hint="eastAsia"/>
        </w:rPr>
        <w:t>子”語，</w:t>
      </w:r>
      <w:proofErr w:type="gramStart"/>
      <w:r w:rsidRPr="000205F4">
        <w:rPr>
          <w:rFonts w:hint="eastAsia"/>
        </w:rPr>
        <w:t>劉桓</w:t>
      </w:r>
      <w:proofErr w:type="gramEnd"/>
      <w:r w:rsidRPr="000205F4">
        <w:rPr>
          <w:rFonts w:hint="eastAsia"/>
        </w:rPr>
        <w:t>先生無注。案“幾”可讀</w:t>
      </w:r>
      <w:proofErr w:type="gramStart"/>
      <w:r w:rsidRPr="000205F4">
        <w:rPr>
          <w:rFonts w:hint="eastAsia"/>
        </w:rPr>
        <w:t>為</w:t>
      </w:r>
      <w:bookmarkStart w:id="23" w:name="_Hlk28775794"/>
      <w:proofErr w:type="gramEnd"/>
      <w:r w:rsidRPr="000205F4">
        <w:rPr>
          <w:rFonts w:hint="eastAsia"/>
        </w:rPr>
        <w:t>“</w:t>
      </w:r>
      <w:bookmarkStart w:id="24" w:name="_Hlk28776746"/>
      <w:r w:rsidRPr="000205F4">
        <w:rPr>
          <w:rFonts w:hint="eastAsia"/>
        </w:rPr>
        <w:t>譏</w:t>
      </w:r>
      <w:bookmarkEnd w:id="24"/>
      <w:r w:rsidRPr="000205F4">
        <w:rPr>
          <w:rFonts w:hint="eastAsia"/>
        </w:rPr>
        <w:t>”</w:t>
      </w:r>
      <w:bookmarkEnd w:id="23"/>
      <w:r w:rsidRPr="000205F4">
        <w:rPr>
          <w:rFonts w:hint="eastAsia"/>
        </w:rPr>
        <w:t>，“譏”與“議”義近，《淮南子·說林》“繡以爲</w:t>
      </w:r>
      <w:proofErr w:type="gramStart"/>
      <w:r w:rsidRPr="000205F4">
        <w:rPr>
          <w:rFonts w:hint="eastAsia"/>
        </w:rPr>
        <w:t>裳</w:t>
      </w:r>
      <w:proofErr w:type="gramEnd"/>
      <w:r w:rsidRPr="000205F4">
        <w:rPr>
          <w:rFonts w:hint="eastAsia"/>
        </w:rPr>
        <w:t>則宜，以爲冠則</w:t>
      </w:r>
      <w:bookmarkStart w:id="25" w:name="_Hlk28778917"/>
      <w:r w:rsidRPr="000205F4">
        <w:rPr>
          <w:rFonts w:hint="eastAsia"/>
        </w:rPr>
        <w:t>譏&lt;議&gt;</w:t>
      </w:r>
      <w:bookmarkEnd w:id="25"/>
      <w:r w:rsidRPr="000205F4">
        <w:endnoteReference w:id="5"/>
      </w:r>
      <w:r w:rsidRPr="000205F4">
        <w:rPr>
          <w:rFonts w:hint="eastAsia"/>
        </w:rPr>
        <w:t>”，</w:t>
      </w:r>
      <w:proofErr w:type="gramStart"/>
      <w:r w:rsidRPr="000205F4">
        <w:rPr>
          <w:rFonts w:hint="eastAsia"/>
        </w:rPr>
        <w:t>高注</w:t>
      </w:r>
      <w:proofErr w:type="gramEnd"/>
      <w:r w:rsidRPr="000205F4">
        <w:rPr>
          <w:rFonts w:hint="eastAsia"/>
        </w:rPr>
        <w:t>:“譏&lt;議&gt;，人譏非之也。”《莊子·天道》“</w:t>
      </w:r>
      <w:bookmarkStart w:id="26" w:name="_Hlk28776672"/>
      <w:r w:rsidRPr="000205F4">
        <w:rPr>
          <w:rFonts w:hint="eastAsia"/>
        </w:rPr>
        <w:t>寡人讀</w:t>
      </w:r>
      <w:proofErr w:type="gramStart"/>
      <w:r w:rsidRPr="000205F4">
        <w:rPr>
          <w:rFonts w:hint="eastAsia"/>
        </w:rPr>
        <w:t>書</w:t>
      </w:r>
      <w:proofErr w:type="gramEnd"/>
      <w:r w:rsidRPr="000205F4">
        <w:rPr>
          <w:rFonts w:hint="eastAsia"/>
        </w:rPr>
        <w:t>，輪人安得議乎？</w:t>
      </w:r>
      <w:bookmarkEnd w:id="26"/>
      <w:r w:rsidRPr="000205F4">
        <w:rPr>
          <w:rFonts w:hint="eastAsia"/>
        </w:rPr>
        <w:t>”《淮南子·道應》作“寡人讀</w:t>
      </w:r>
      <w:proofErr w:type="gramStart"/>
      <w:r w:rsidRPr="000205F4">
        <w:rPr>
          <w:rFonts w:hint="eastAsia"/>
        </w:rPr>
        <w:t>書</w:t>
      </w:r>
      <w:proofErr w:type="gramEnd"/>
      <w:r w:rsidRPr="000205F4">
        <w:rPr>
          <w:rFonts w:hint="eastAsia"/>
        </w:rPr>
        <w:t>，工人焉得而譏之哉！”</w:t>
      </w:r>
      <w:r w:rsidRPr="000205F4">
        <w:endnoteReference w:id="6"/>
      </w:r>
      <w:r w:rsidRPr="000205F4">
        <w:t xml:space="preserve"> </w:t>
      </w:r>
      <w:r w:rsidRPr="000205F4">
        <w:rPr>
          <w:rFonts w:hint="eastAsia"/>
        </w:rPr>
        <w:t>“</w:t>
      </w:r>
      <w:proofErr w:type="gramStart"/>
      <w:r w:rsidRPr="000205F4">
        <w:rPr>
          <w:rFonts w:hint="eastAsia"/>
        </w:rPr>
        <w:t>幾</w:t>
      </w:r>
      <w:proofErr w:type="gramEnd"/>
      <w:r w:rsidRPr="000205F4">
        <w:rPr>
          <w:rFonts w:hint="eastAsia"/>
        </w:rPr>
        <w:t>（譏）議”</w:t>
      </w:r>
      <w:proofErr w:type="gramStart"/>
      <w:r w:rsidRPr="000205F4">
        <w:rPr>
          <w:rFonts w:hint="eastAsia"/>
        </w:rPr>
        <w:t>為</w:t>
      </w:r>
      <w:proofErr w:type="gramEnd"/>
      <w:r w:rsidRPr="000205F4">
        <w:rPr>
          <w:rFonts w:hint="eastAsia"/>
        </w:rPr>
        <w:t>同義複詞，猶云責讓。</w:t>
      </w:r>
    </w:p>
    <w:p w:rsidR="000205F4" w:rsidRPr="000205F4" w:rsidRDefault="000205F4" w:rsidP="000205F4">
      <w:pPr>
        <w:pStyle w:val="aa"/>
        <w:ind w:firstLine="560"/>
      </w:pPr>
    </w:p>
    <w:p w:rsidR="000205F4" w:rsidRPr="000205F4" w:rsidRDefault="000205F4" w:rsidP="000205F4">
      <w:pPr>
        <w:pStyle w:val="aa"/>
        <w:ind w:firstLine="560"/>
        <w:jc w:val="center"/>
      </w:pPr>
      <w:r w:rsidRPr="000205F4">
        <w:rPr>
          <w:rFonts w:hint="eastAsia"/>
        </w:rPr>
        <w:t>四、</w:t>
      </w:r>
      <w:bookmarkStart w:id="27" w:name="_Hlk28796045"/>
      <w:r w:rsidRPr="000205F4">
        <w:rPr>
          <w:rFonts w:hint="eastAsia"/>
        </w:rPr>
        <w:t>材必</w:t>
      </w:r>
      <w:r w:rsidRPr="000205F4">
        <w:rPr>
          <w:rFonts w:ascii="宋体-方正超大字符集" w:eastAsia="宋体-方正超大字符集" w:hAnsi="宋体-方正超大字符集" w:cs="宋体-方正超大字符集" w:hint="eastAsia"/>
        </w:rPr>
        <w:t>𣧞</w:t>
      </w:r>
      <w:r w:rsidRPr="000205F4">
        <w:rPr>
          <w:rFonts w:hint="eastAsia"/>
        </w:rPr>
        <w:t>（軼）北</w:t>
      </w:r>
      <w:bookmarkEnd w:id="27"/>
    </w:p>
    <w:p w:rsidR="000205F4" w:rsidRPr="000205F4" w:rsidRDefault="000205F4" w:rsidP="001F1566">
      <w:pPr>
        <w:pStyle w:val="aa"/>
        <w:ind w:firstLineChars="0" w:firstLine="0"/>
      </w:pPr>
      <w:r w:rsidRPr="000205F4">
        <w:rPr>
          <w:rFonts w:hint="eastAsia"/>
        </w:rPr>
        <w:t>漢</w:t>
      </w:r>
      <w:proofErr w:type="gramStart"/>
      <w:r w:rsidRPr="000205F4">
        <w:rPr>
          <w:rFonts w:hint="eastAsia"/>
        </w:rPr>
        <w:t>牘</w:t>
      </w:r>
      <w:proofErr w:type="gramEnd"/>
      <w:r w:rsidRPr="000205F4">
        <w:rPr>
          <w:rFonts w:hint="eastAsia"/>
        </w:rPr>
        <w:t>《史篇（二）》第四二云：</w:t>
      </w:r>
    </w:p>
    <w:p w:rsidR="000205F4" w:rsidRPr="000205F4" w:rsidRDefault="000205F4" w:rsidP="001F1566">
      <w:pPr>
        <w:pStyle w:val="a3"/>
        <w:spacing w:before="540" w:after="540"/>
        <w:ind w:firstLine="480"/>
      </w:pPr>
      <w:r w:rsidRPr="000205F4">
        <w:drawing>
          <wp:inline distT="0" distB="0" distL="0" distR="0" wp14:anchorId="274CD23B" wp14:editId="4929E1DF">
            <wp:extent cx="179705" cy="17208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1"/>
                    <a:stretch>
                      <a:fillRect/>
                    </a:stretch>
                  </pic:blipFill>
                  <pic:spPr>
                    <a:xfrm>
                      <a:off x="0" y="0"/>
                      <a:ext cx="203435" cy="195152"/>
                    </a:xfrm>
                    <a:prstGeom prst="rect">
                      <a:avLst/>
                    </a:prstGeom>
                  </pic:spPr>
                </pic:pic>
              </a:graphicData>
            </a:graphic>
          </wp:inline>
        </w:drawing>
      </w:r>
      <w:r w:rsidRPr="000205F4">
        <w:rPr>
          <w:rFonts w:hint="eastAsia"/>
        </w:rPr>
        <w:t>（巖）穴隱士，</w:t>
      </w:r>
      <w:proofErr w:type="gramStart"/>
      <w:r w:rsidRPr="000205F4">
        <w:rPr>
          <w:rFonts w:hint="eastAsia"/>
        </w:rPr>
        <w:t>姚</w:t>
      </w:r>
      <w:proofErr w:type="gramEnd"/>
      <w:r w:rsidRPr="000205F4">
        <w:rPr>
          <w:rFonts w:hint="eastAsia"/>
        </w:rPr>
        <w:t>（遙）望上指（旨），觀</w:t>
      </w:r>
      <w:bookmarkStart w:id="28" w:name="_Hlk28796322"/>
      <w:r w:rsidRPr="000205F4">
        <w:rPr>
          <w:rFonts w:hint="eastAsia"/>
        </w:rPr>
        <w:t>□</w:t>
      </w:r>
      <w:bookmarkEnd w:id="28"/>
      <w:r w:rsidRPr="000205F4">
        <w:rPr>
          <w:rFonts w:hint="eastAsia"/>
        </w:rPr>
        <w:t>（其）□（所）養，察</w:t>
      </w:r>
      <w:proofErr w:type="gramStart"/>
      <w:r w:rsidRPr="000205F4">
        <w:rPr>
          <w:rFonts w:hint="eastAsia"/>
        </w:rPr>
        <w:t>厥</w:t>
      </w:r>
      <w:proofErr w:type="gramEnd"/>
      <w:r w:rsidRPr="000205F4">
        <w:rPr>
          <w:rFonts w:hint="eastAsia"/>
        </w:rPr>
        <w:t>聽視，能用賢人，</w:t>
      </w:r>
      <w:proofErr w:type="gramStart"/>
      <w:r w:rsidRPr="000205F4">
        <w:rPr>
          <w:rFonts w:hint="eastAsia"/>
        </w:rPr>
        <w:t>即福奏</w:t>
      </w:r>
      <w:proofErr w:type="gramEnd"/>
      <w:r w:rsidRPr="000205F4">
        <w:rPr>
          <w:rFonts w:hint="eastAsia"/>
        </w:rPr>
        <w:t>至，敢越職進，</w:t>
      </w:r>
      <w:bookmarkStart w:id="29" w:name="_Hlk28797869"/>
      <w:r w:rsidRPr="000205F4">
        <w:rPr>
          <w:rFonts w:hint="eastAsia"/>
        </w:rPr>
        <w:t>材必</w:t>
      </w:r>
      <w:r w:rsidRPr="000205F4">
        <w:rPr>
          <w:rFonts w:ascii="宋体-方正超大字符集" w:eastAsia="宋体-方正超大字符集" w:hAnsi="宋体-方正超大字符集" w:cs="宋体-方正超大字符集" w:hint="eastAsia"/>
        </w:rPr>
        <w:t>𣧞</w:t>
      </w:r>
      <w:r w:rsidRPr="000205F4">
        <w:rPr>
          <w:rFonts w:hint="eastAsia"/>
        </w:rPr>
        <w:t>（軼）北</w:t>
      </w:r>
      <w:bookmarkEnd w:id="29"/>
      <w:r w:rsidRPr="000205F4">
        <w:rPr>
          <w:rFonts w:hint="eastAsia"/>
        </w:rPr>
        <w:t>，君</w:t>
      </w:r>
      <w:proofErr w:type="gramStart"/>
      <w:r w:rsidRPr="000205F4">
        <w:rPr>
          <w:rFonts w:hint="eastAsia"/>
        </w:rPr>
        <w:t>務</w:t>
      </w:r>
      <w:proofErr w:type="gramEnd"/>
      <w:r w:rsidRPr="000205F4">
        <w:rPr>
          <w:rFonts w:hint="eastAsia"/>
        </w:rPr>
        <w:t>升擢，毋以階次。</w:t>
      </w:r>
      <w:proofErr w:type="gramStart"/>
      <w:r w:rsidRPr="000205F4">
        <w:rPr>
          <w:rFonts w:hint="eastAsia"/>
        </w:rPr>
        <w:t>執</w:t>
      </w:r>
      <w:proofErr w:type="gramEnd"/>
      <w:r w:rsidRPr="000205F4">
        <w:rPr>
          <w:rFonts w:hint="eastAsia"/>
        </w:rPr>
        <w:t>雉莭者，易退難致，慎施爵祿，謹所尊利，毋令闒</w:t>
      </w:r>
      <w:proofErr w:type="gramStart"/>
      <w:r w:rsidRPr="000205F4">
        <w:rPr>
          <w:rFonts w:hint="eastAsia"/>
        </w:rPr>
        <w:t>茸</w:t>
      </w:r>
      <w:proofErr w:type="gramEnd"/>
      <w:r w:rsidRPr="000205F4">
        <w:rPr>
          <w:rFonts w:hint="eastAsia"/>
        </w:rPr>
        <w:t>，素湌得尸。（</w:t>
      </w:r>
      <w:r w:rsidRPr="000205F4">
        <w:t>193頁；圖版33頁）</w:t>
      </w:r>
    </w:p>
    <w:p w:rsidR="000205F4" w:rsidRPr="000205F4" w:rsidRDefault="000205F4" w:rsidP="001F1566">
      <w:pPr>
        <w:pStyle w:val="aa"/>
        <w:ind w:firstLineChars="0" w:firstLine="0"/>
        <w:rPr>
          <w:lang w:eastAsia="zh-TW"/>
        </w:rPr>
      </w:pPr>
      <w:r w:rsidRPr="000205F4">
        <w:rPr>
          <w:rFonts w:hint="eastAsia"/>
          <w:lang w:eastAsia="zh-TW"/>
        </w:rPr>
        <w:t>案</w:t>
      </w:r>
      <w:bookmarkStart w:id="30" w:name="_Hlk28797907"/>
      <w:r w:rsidRPr="000205F4">
        <w:rPr>
          <w:rFonts w:hint="eastAsia"/>
          <w:lang w:eastAsia="zh-TW"/>
        </w:rPr>
        <w:t>“材必</w:t>
      </w:r>
      <w:r w:rsidRPr="000205F4">
        <w:rPr>
          <w:rFonts w:ascii="宋体-方正超大字符集" w:eastAsia="宋体-方正超大字符集" w:hAnsi="宋体-方正超大字符集" w:cs="宋体-方正超大字符集" w:hint="eastAsia"/>
          <w:lang w:eastAsia="zh-TW"/>
        </w:rPr>
        <w:t>𣧞</w:t>
      </w:r>
      <w:r w:rsidRPr="000205F4">
        <w:rPr>
          <w:rFonts w:hint="eastAsia"/>
          <w:lang w:eastAsia="zh-TW"/>
        </w:rPr>
        <w:t>（軼）北”</w:t>
      </w:r>
      <w:bookmarkEnd w:id="30"/>
      <w:r w:rsidRPr="000205F4">
        <w:rPr>
          <w:rFonts w:hint="eastAsia"/>
          <w:lang w:eastAsia="zh-TW"/>
        </w:rPr>
        <w:t>當作“材必北</w:t>
      </w:r>
      <w:r w:rsidRPr="000205F4">
        <w:rPr>
          <w:rFonts w:ascii="宋体-方正超大字符集" w:eastAsia="宋体-方正超大字符集" w:hAnsi="宋体-方正超大字符集" w:cs="宋体-方正超大字符集" w:hint="eastAsia"/>
          <w:lang w:eastAsia="zh-TW"/>
        </w:rPr>
        <w:t>𣧞</w:t>
      </w:r>
      <w:r w:rsidRPr="000205F4">
        <w:rPr>
          <w:rFonts w:hint="eastAsia"/>
          <w:lang w:eastAsia="zh-TW"/>
        </w:rPr>
        <w:t>（軼）”，此文以指（旨）、</w:t>
      </w:r>
      <w:r w:rsidRPr="000205F4">
        <w:rPr>
          <w:rFonts w:hint="eastAsia"/>
          <w:lang w:eastAsia="zh-TW"/>
        </w:rPr>
        <w:lastRenderedPageBreak/>
        <w:t>視、至、</w:t>
      </w:r>
      <w:r w:rsidRPr="000205F4">
        <w:rPr>
          <w:rFonts w:ascii="宋体-方正超大字符集" w:eastAsia="宋体-方正超大字符集" w:hAnsi="宋体-方正超大字符集" w:cs="宋体-方正超大字符集" w:hint="eastAsia"/>
          <w:lang w:eastAsia="zh-TW"/>
        </w:rPr>
        <w:t>𣧞</w:t>
      </w:r>
      <w:r w:rsidRPr="000205F4">
        <w:rPr>
          <w:lang w:eastAsia="zh-TW"/>
        </w:rPr>
        <w:t>（軼）</w:t>
      </w:r>
      <w:r w:rsidRPr="000205F4">
        <w:rPr>
          <w:rFonts w:hint="eastAsia"/>
          <w:lang w:eastAsia="zh-TW"/>
        </w:rPr>
        <w:t>、</w:t>
      </w:r>
      <w:r w:rsidRPr="000205F4">
        <w:rPr>
          <w:lang w:eastAsia="zh-TW"/>
        </w:rPr>
        <w:t>次</w:t>
      </w:r>
      <w:r w:rsidRPr="000205F4">
        <w:rPr>
          <w:rFonts w:hint="eastAsia"/>
          <w:lang w:eastAsia="zh-TW"/>
        </w:rPr>
        <w:t>、</w:t>
      </w:r>
      <w:r w:rsidRPr="000205F4">
        <w:rPr>
          <w:lang w:eastAsia="zh-TW"/>
        </w:rPr>
        <w:t>致</w:t>
      </w:r>
      <w:r w:rsidRPr="000205F4">
        <w:rPr>
          <w:rFonts w:hint="eastAsia"/>
          <w:lang w:eastAsia="zh-TW"/>
        </w:rPr>
        <w:t>、</w:t>
      </w:r>
      <w:r w:rsidRPr="000205F4">
        <w:rPr>
          <w:lang w:eastAsia="zh-TW"/>
        </w:rPr>
        <w:t>利</w:t>
      </w:r>
      <w:r w:rsidRPr="000205F4">
        <w:rPr>
          <w:rFonts w:hint="eastAsia"/>
          <w:lang w:eastAsia="zh-TW"/>
        </w:rPr>
        <w:t>、</w:t>
      </w:r>
      <w:r w:rsidRPr="000205F4">
        <w:rPr>
          <w:lang w:eastAsia="zh-TW"/>
        </w:rPr>
        <w:t>尸</w:t>
      </w:r>
      <w:r w:rsidRPr="000205F4">
        <w:rPr>
          <w:rFonts w:hint="eastAsia"/>
          <w:lang w:eastAsia="zh-TW"/>
        </w:rPr>
        <w:t>為韻，脂部平、上、去三聲字與質部字雜然錯用。</w:t>
      </w:r>
    </w:p>
    <w:p w:rsidR="000205F4" w:rsidRPr="000205F4" w:rsidRDefault="000205F4" w:rsidP="001F1566">
      <w:pPr>
        <w:pStyle w:val="aa"/>
        <w:ind w:firstLine="560"/>
      </w:pPr>
      <w:r w:rsidRPr="000205F4">
        <w:rPr>
          <w:rFonts w:hint="eastAsia"/>
        </w:rPr>
        <w:t>又“能用賢人，即福奏至”，“奏”，可讀</w:t>
      </w:r>
      <w:proofErr w:type="gramStart"/>
      <w:r w:rsidRPr="000205F4">
        <w:rPr>
          <w:rFonts w:hint="eastAsia"/>
        </w:rPr>
        <w:t>為</w:t>
      </w:r>
      <w:proofErr w:type="gramEnd"/>
      <w:r w:rsidRPr="000205F4">
        <w:rPr>
          <w:rFonts w:hint="eastAsia"/>
        </w:rPr>
        <w:t>“趣”，《呂氏春秋·音律》云：</w:t>
      </w:r>
    </w:p>
    <w:p w:rsidR="000205F4" w:rsidRPr="000205F4" w:rsidRDefault="000205F4" w:rsidP="001F1566">
      <w:pPr>
        <w:pStyle w:val="a3"/>
        <w:spacing w:before="540" w:after="540"/>
        <w:ind w:firstLine="496"/>
      </w:pPr>
      <w:r w:rsidRPr="000205F4">
        <w:rPr>
          <w:rFonts w:hint="eastAsia"/>
        </w:rPr>
        <w:t>姑洗之月，達道通路，溝瀆修利，申之此令，嘉氣趣至。</w:t>
      </w:r>
    </w:p>
    <w:p w:rsidR="000205F4" w:rsidRPr="000205F4" w:rsidRDefault="000205F4" w:rsidP="001F1566">
      <w:pPr>
        <w:pStyle w:val="aa"/>
        <w:ind w:firstLineChars="0" w:firstLine="0"/>
      </w:pPr>
      <w:r w:rsidRPr="000205F4">
        <w:rPr>
          <w:rFonts w:hint="eastAsia"/>
        </w:rPr>
        <w:t>其語意相近。</w:t>
      </w:r>
    </w:p>
    <w:p w:rsidR="000205F4" w:rsidRPr="000205F4" w:rsidRDefault="000205F4" w:rsidP="001F1566">
      <w:pPr>
        <w:pStyle w:val="aa"/>
        <w:ind w:firstLine="560"/>
      </w:pPr>
      <w:r w:rsidRPr="000205F4">
        <w:rPr>
          <w:rFonts w:hint="eastAsia"/>
        </w:rPr>
        <w:t>根</w:t>
      </w:r>
      <w:proofErr w:type="gramStart"/>
      <w:r w:rsidRPr="000205F4">
        <w:rPr>
          <w:rFonts w:hint="eastAsia"/>
        </w:rPr>
        <w:t>據</w:t>
      </w:r>
      <w:proofErr w:type="gramEnd"/>
      <w:r w:rsidRPr="000205F4">
        <w:rPr>
          <w:rFonts w:hint="eastAsia"/>
        </w:rPr>
        <w:t>上述的研究意見，我們</w:t>
      </w:r>
      <w:proofErr w:type="gramStart"/>
      <w:r w:rsidRPr="000205F4">
        <w:rPr>
          <w:rFonts w:hint="eastAsia"/>
        </w:rPr>
        <w:t>將</w:t>
      </w:r>
      <w:proofErr w:type="gramEnd"/>
      <w:r w:rsidRPr="000205F4">
        <w:rPr>
          <w:rFonts w:hint="eastAsia"/>
        </w:rPr>
        <w:t>此文重新寫在下面：</w:t>
      </w:r>
    </w:p>
    <w:p w:rsidR="000205F4" w:rsidRPr="000205F4" w:rsidRDefault="000205F4" w:rsidP="001F1566">
      <w:pPr>
        <w:pStyle w:val="a3"/>
        <w:spacing w:before="540" w:after="540"/>
        <w:ind w:firstLine="480"/>
      </w:pPr>
      <w:r w:rsidRPr="000205F4">
        <w:drawing>
          <wp:inline distT="0" distB="0" distL="0" distR="0" wp14:anchorId="66CB09F1" wp14:editId="16494BE7">
            <wp:extent cx="179705" cy="17208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1"/>
                    <a:stretch>
                      <a:fillRect/>
                    </a:stretch>
                  </pic:blipFill>
                  <pic:spPr>
                    <a:xfrm>
                      <a:off x="0" y="0"/>
                      <a:ext cx="203435" cy="195152"/>
                    </a:xfrm>
                    <a:prstGeom prst="rect">
                      <a:avLst/>
                    </a:prstGeom>
                  </pic:spPr>
                </pic:pic>
              </a:graphicData>
            </a:graphic>
          </wp:inline>
        </w:drawing>
      </w:r>
      <w:r w:rsidRPr="000205F4">
        <w:rPr>
          <w:rFonts w:hint="eastAsia"/>
        </w:rPr>
        <w:t>（巖）穴隱士，</w:t>
      </w:r>
      <w:proofErr w:type="gramStart"/>
      <w:r w:rsidRPr="000205F4">
        <w:rPr>
          <w:rFonts w:hint="eastAsia"/>
        </w:rPr>
        <w:t>姚</w:t>
      </w:r>
      <w:proofErr w:type="gramEnd"/>
      <w:r w:rsidRPr="000205F4">
        <w:rPr>
          <w:rFonts w:hint="eastAsia"/>
        </w:rPr>
        <w:t>（遙）望上指（旨），觀□（其）□（所）養，察</w:t>
      </w:r>
      <w:proofErr w:type="gramStart"/>
      <w:r w:rsidRPr="000205F4">
        <w:rPr>
          <w:rFonts w:hint="eastAsia"/>
        </w:rPr>
        <w:t>厥</w:t>
      </w:r>
      <w:proofErr w:type="gramEnd"/>
      <w:r w:rsidRPr="000205F4">
        <w:rPr>
          <w:rFonts w:hint="eastAsia"/>
        </w:rPr>
        <w:t>聽視，能用賢人，即（則）福奏（趣）至，敢越職進，材必北（</w:t>
      </w:r>
      <w:proofErr w:type="gramStart"/>
      <w:r w:rsidRPr="000205F4">
        <w:rPr>
          <w:rFonts w:hint="eastAsia"/>
        </w:rPr>
        <w:t>倍</w:t>
      </w:r>
      <w:proofErr w:type="gramEnd"/>
      <w:r w:rsidRPr="000205F4">
        <w:rPr>
          <w:rFonts w:hint="eastAsia"/>
        </w:rPr>
        <w:t>）</w:t>
      </w:r>
      <w:r w:rsidRPr="000205F4">
        <w:rPr>
          <w:rFonts w:ascii="宋体-方正超大字符集" w:eastAsia="宋体-方正超大字符集" w:hAnsi="宋体-方正超大字符集" w:cs="宋体-方正超大字符集" w:hint="eastAsia"/>
        </w:rPr>
        <w:t>𣧞</w:t>
      </w:r>
      <w:r w:rsidRPr="000205F4">
        <w:rPr>
          <w:rFonts w:hint="eastAsia"/>
        </w:rPr>
        <w:t>（軼/逸），君</w:t>
      </w:r>
      <w:proofErr w:type="gramStart"/>
      <w:r w:rsidRPr="000205F4">
        <w:rPr>
          <w:rFonts w:hint="eastAsia"/>
        </w:rPr>
        <w:t>務</w:t>
      </w:r>
      <w:proofErr w:type="gramEnd"/>
      <w:r w:rsidRPr="000205F4">
        <w:rPr>
          <w:rFonts w:hint="eastAsia"/>
        </w:rPr>
        <w:t>升擢，毋以階次。執雉莭（節）者，易退難致，慎施爵祿，謹所尊利，毋令阘茸，素湌得尸。</w:t>
      </w:r>
    </w:p>
    <w:p w:rsidR="000205F4" w:rsidRPr="000205F4" w:rsidRDefault="000205F4" w:rsidP="000205F4"/>
    <w:p w:rsidR="000205F4" w:rsidRPr="000205F4" w:rsidRDefault="000205F4" w:rsidP="001F1566">
      <w:pPr>
        <w:pStyle w:val="aa"/>
        <w:ind w:firstLineChars="0" w:firstLine="0"/>
      </w:pPr>
      <w:proofErr w:type="gramStart"/>
      <w:r w:rsidRPr="000205F4">
        <w:rPr>
          <w:rFonts w:hint="eastAsia"/>
        </w:rPr>
        <w:t>參</w:t>
      </w:r>
      <w:proofErr w:type="gramEnd"/>
      <w:r w:rsidRPr="000205F4">
        <w:rPr>
          <w:rFonts w:hint="eastAsia"/>
        </w:rPr>
        <w:t>考文獻</w:t>
      </w:r>
    </w:p>
    <w:p w:rsidR="000205F4" w:rsidRPr="000205F4" w:rsidRDefault="000205F4" w:rsidP="001F1566">
      <w:pPr>
        <w:pStyle w:val="aa"/>
        <w:ind w:firstLineChars="0" w:firstLine="0"/>
      </w:pPr>
      <w:proofErr w:type="gramStart"/>
      <w:r w:rsidRPr="000205F4">
        <w:t>劉婉</w:t>
      </w:r>
      <w:proofErr w:type="gramEnd"/>
      <w:r w:rsidRPr="000205F4">
        <w:t>玲《出土&lt;蒼頡篇&gt;文本整理及字表》，吉林大學碩士學位論文，指</w:t>
      </w:r>
      <w:proofErr w:type="gramStart"/>
      <w:r w:rsidRPr="000205F4">
        <w:t>導</w:t>
      </w:r>
      <w:proofErr w:type="gramEnd"/>
      <w:r w:rsidRPr="000205F4">
        <w:t>教師：馮</w:t>
      </w:r>
      <w:proofErr w:type="gramStart"/>
      <w:r w:rsidRPr="000205F4">
        <w:t>勝</w:t>
      </w:r>
      <w:proofErr w:type="gramEnd"/>
      <w:r w:rsidRPr="000205F4">
        <w:t>君教授，2018年。</w:t>
      </w:r>
    </w:p>
    <w:p w:rsidR="000205F4" w:rsidRPr="000205F4" w:rsidRDefault="000205F4" w:rsidP="000205F4"/>
    <w:bookmarkEnd w:id="1"/>
    <w:p w:rsidR="00EA5B6D" w:rsidRPr="000205F4" w:rsidRDefault="00EA5B6D" w:rsidP="000205F4"/>
    <w:sectPr w:rsidR="00EA5B6D" w:rsidRPr="000205F4">
      <w:headerReference w:type="default" r:id="rId22"/>
      <w:footerReference w:type="even" r:id="rId23"/>
      <w:footerReference w:type="default" r:id="rId24"/>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0FB" w:rsidRDefault="000160FB" w:rsidP="00CB0024">
      <w:r>
        <w:separator/>
      </w:r>
    </w:p>
  </w:endnote>
  <w:endnote w:type="continuationSeparator" w:id="0">
    <w:p w:rsidR="000160FB" w:rsidRDefault="000160FB" w:rsidP="00CB0024">
      <w:r>
        <w:continuationSeparator/>
      </w:r>
    </w:p>
  </w:endnote>
  <w:endnote w:id="1">
    <w:p w:rsidR="000205F4" w:rsidRPr="00420C57" w:rsidRDefault="000205F4" w:rsidP="00420C57">
      <w:r w:rsidRPr="00420C57">
        <w:endnoteRef/>
      </w:r>
      <w:r w:rsidRPr="00420C57">
        <w:t xml:space="preserve"> </w:t>
      </w:r>
      <w:r w:rsidRPr="00420C57">
        <w:rPr>
          <w:rFonts w:hint="eastAsia"/>
        </w:rPr>
        <w:t>魏宜輝《讀北大漢簡</w:t>
      </w:r>
      <w:r w:rsidRPr="00420C57">
        <w:t>&lt;蒼頡篇&gt;、&lt;妄稽&gt;篇札記》,收入《古典文獻研究》,2016年第2期，275-276頁；張新俊《鑒印山房藏古璽印文字考釋二則》，收入《紀念于省吾先生誕辰120周年、姚孝遂先生誕辰90周年學術研討會論文集》，2016年7月10-11日；蘇建州《北大簡&lt;蒼頡篇&gt;釋文及注釋補正》，收入《“出土文獻與傳世典籍的詮釋”國際學術研討會會議論文集》，2017年10月14-15日，312-316頁。</w:t>
      </w:r>
    </w:p>
  </w:endnote>
  <w:endnote w:id="2">
    <w:p w:rsidR="000205F4" w:rsidRPr="00420C57" w:rsidRDefault="000205F4" w:rsidP="00420C57">
      <w:r w:rsidRPr="00420C57">
        <w:endnoteRef/>
      </w:r>
      <w:r w:rsidRPr="00420C57">
        <w:rPr>
          <w:rFonts w:hint="eastAsia"/>
        </w:rPr>
        <w:t xml:space="preserve"> 轉引自李洪財《漢簡草字整理與研究·漢代簡牘草字彙編》，吉林大學博士學位論文，指</w:t>
      </w:r>
      <w:proofErr w:type="gramStart"/>
      <w:r w:rsidRPr="00420C57">
        <w:rPr>
          <w:rFonts w:hint="eastAsia"/>
        </w:rPr>
        <w:t>導</w:t>
      </w:r>
      <w:proofErr w:type="gramEnd"/>
      <w:r w:rsidRPr="00420C57">
        <w:rPr>
          <w:rFonts w:hint="eastAsia"/>
        </w:rPr>
        <w:t>教師：林</w:t>
      </w:r>
      <w:proofErr w:type="gramStart"/>
      <w:r w:rsidRPr="00420C57">
        <w:rPr>
          <w:rFonts w:hint="eastAsia"/>
        </w:rPr>
        <w:t>澐</w:t>
      </w:r>
      <w:proofErr w:type="gramEnd"/>
      <w:r w:rsidRPr="00420C57">
        <w:rPr>
          <w:rFonts w:hint="eastAsia"/>
        </w:rPr>
        <w:t>教授，</w:t>
      </w:r>
      <w:r w:rsidRPr="00420C57">
        <w:t>2014</w:t>
      </w:r>
      <w:r w:rsidRPr="00420C57">
        <w:t>年，540頁</w:t>
      </w:r>
      <w:r w:rsidRPr="00420C57">
        <w:rPr>
          <w:rFonts w:hint="eastAsia"/>
        </w:rPr>
        <w:t>。</w:t>
      </w:r>
    </w:p>
  </w:endnote>
  <w:endnote w:id="3">
    <w:p w:rsidR="000205F4" w:rsidRPr="00420C57" w:rsidRDefault="000205F4" w:rsidP="00420C57">
      <w:r w:rsidRPr="00420C57">
        <w:endnoteRef/>
      </w:r>
      <w:r w:rsidRPr="00420C57">
        <w:t xml:space="preserve"> </w:t>
      </w:r>
      <w:proofErr w:type="gramStart"/>
      <w:r w:rsidRPr="00420C57">
        <w:rPr>
          <w:rFonts w:hint="eastAsia"/>
        </w:rPr>
        <w:t>參</w:t>
      </w:r>
      <w:proofErr w:type="gramEnd"/>
      <w:r w:rsidRPr="00420C57">
        <w:rPr>
          <w:rFonts w:hint="eastAsia"/>
        </w:rPr>
        <w:t>宗福邦等《故訓匯纂》，商務印書館，2</w:t>
      </w:r>
      <w:r w:rsidRPr="00420C57">
        <w:t>013</w:t>
      </w:r>
      <w:r w:rsidRPr="00420C57">
        <w:rPr>
          <w:rFonts w:hint="eastAsia"/>
        </w:rPr>
        <w:t>年，1</w:t>
      </w:r>
      <w:r w:rsidRPr="00420C57">
        <w:t>897</w:t>
      </w:r>
      <w:r w:rsidRPr="00420C57">
        <w:rPr>
          <w:rFonts w:hint="eastAsia"/>
        </w:rPr>
        <w:t>頁。</w:t>
      </w:r>
    </w:p>
  </w:endnote>
  <w:endnote w:id="4">
    <w:p w:rsidR="000205F4" w:rsidRPr="00420C57" w:rsidRDefault="000205F4" w:rsidP="00420C57">
      <w:r w:rsidRPr="00420C57">
        <w:endnoteRef/>
      </w:r>
      <w:r w:rsidRPr="00420C57">
        <w:t xml:space="preserve"> </w:t>
      </w:r>
      <w:r w:rsidRPr="00420C57">
        <w:rPr>
          <w:rFonts w:hint="eastAsia"/>
        </w:rPr>
        <w:t>王念孫《讀書雜志》，江蘇古籍出版社，2</w:t>
      </w:r>
      <w:r w:rsidRPr="00420C57">
        <w:t>000</w:t>
      </w:r>
      <w:r w:rsidRPr="00420C57">
        <w:rPr>
          <w:rFonts w:hint="eastAsia"/>
        </w:rPr>
        <w:t>年，9</w:t>
      </w:r>
      <w:r w:rsidRPr="00420C57">
        <w:t>34</w:t>
      </w:r>
      <w:r w:rsidRPr="00420C57">
        <w:rPr>
          <w:rFonts w:hint="eastAsia"/>
        </w:rPr>
        <w:t>-</w:t>
      </w:r>
      <w:r w:rsidRPr="00420C57">
        <w:t>935</w:t>
      </w:r>
      <w:r w:rsidRPr="00420C57">
        <w:rPr>
          <w:rFonts w:hint="eastAsia"/>
        </w:rPr>
        <w:t>頁。</w:t>
      </w:r>
    </w:p>
  </w:endnote>
  <w:endnote w:id="5">
    <w:p w:rsidR="000205F4" w:rsidRPr="00420C57" w:rsidRDefault="000205F4" w:rsidP="00420C57">
      <w:r w:rsidRPr="00420C57">
        <w:endnoteRef/>
      </w:r>
      <w:r w:rsidRPr="00420C57">
        <w:t xml:space="preserve"> </w:t>
      </w:r>
      <w:r w:rsidRPr="00420C57">
        <w:rPr>
          <w:rFonts w:hint="eastAsia"/>
        </w:rPr>
        <w:t>王念孫說：譏，</w:t>
      </w:r>
      <w:proofErr w:type="gramStart"/>
      <w:r w:rsidRPr="00420C57">
        <w:rPr>
          <w:rFonts w:hint="eastAsia"/>
        </w:rPr>
        <w:t>應</w:t>
      </w:r>
      <w:proofErr w:type="gramEnd"/>
      <w:r w:rsidRPr="00420C57">
        <w:rPr>
          <w:rFonts w:hint="eastAsia"/>
        </w:rPr>
        <w:t>作議。</w:t>
      </w:r>
      <w:proofErr w:type="gramStart"/>
      <w:r w:rsidRPr="00420C57">
        <w:rPr>
          <w:rFonts w:hint="eastAsia"/>
        </w:rPr>
        <w:t>參</w:t>
      </w:r>
      <w:proofErr w:type="gramEnd"/>
      <w:r w:rsidRPr="00420C57">
        <w:rPr>
          <w:rFonts w:hint="eastAsia"/>
        </w:rPr>
        <w:t>何寧《淮南子集釋》（</w:t>
      </w:r>
      <w:r w:rsidRPr="00420C57">
        <w:rPr>
          <w:rFonts w:hint="eastAsia"/>
        </w:rPr>
        <w:t>下冊），中華書局，2</w:t>
      </w:r>
      <w:r w:rsidRPr="00420C57">
        <w:t>010</w:t>
      </w:r>
      <w:r w:rsidRPr="00420C57">
        <w:rPr>
          <w:rFonts w:hint="eastAsia"/>
        </w:rPr>
        <w:t>年，</w:t>
      </w:r>
      <w:r w:rsidRPr="00420C57">
        <w:t>1216</w:t>
      </w:r>
      <w:r w:rsidRPr="00420C57">
        <w:rPr>
          <w:rFonts w:hint="eastAsia"/>
        </w:rPr>
        <w:t>頁。</w:t>
      </w:r>
    </w:p>
  </w:endnote>
  <w:endnote w:id="6">
    <w:p w:rsidR="000205F4" w:rsidRDefault="000205F4" w:rsidP="00420C57">
      <w:r w:rsidRPr="00420C57">
        <w:endnoteRef/>
      </w:r>
      <w:r w:rsidRPr="00420C57">
        <w:t xml:space="preserve"> </w:t>
      </w:r>
      <w:r w:rsidRPr="00420C57">
        <w:rPr>
          <w:rFonts w:hint="eastAsia"/>
        </w:rPr>
        <w:t>何寧《淮南子集釋》（</w:t>
      </w:r>
      <w:r w:rsidRPr="00420C57">
        <w:rPr>
          <w:rFonts w:hint="eastAsia"/>
        </w:rPr>
        <w:t>中</w:t>
      </w:r>
      <w:proofErr w:type="gramStart"/>
      <w:r w:rsidRPr="00420C57">
        <w:rPr>
          <w:rFonts w:hint="eastAsia"/>
        </w:rPr>
        <w:t>冊</w:t>
      </w:r>
      <w:proofErr w:type="gramEnd"/>
      <w:r w:rsidRPr="00420C57">
        <w:rPr>
          <w:rFonts w:hint="eastAsia"/>
        </w:rPr>
        <w:t>），中華書局，2</w:t>
      </w:r>
      <w:r w:rsidRPr="00420C57">
        <w:t>010</w:t>
      </w:r>
      <w:r w:rsidRPr="00420C57">
        <w:rPr>
          <w:rFonts w:hint="eastAsia"/>
        </w:rPr>
        <w:t>年，8</w:t>
      </w:r>
      <w:r w:rsidRPr="00420C57">
        <w:t>52</w:t>
      </w:r>
      <w:r w:rsidRPr="00420C57">
        <w:rPr>
          <w:rFonts w:hint="eastAsia"/>
        </w:rPr>
        <w:t>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控呇湮佽恅苤蚼">
    <w:altName w:val="PMingLiU"/>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p w:rsidR="007F4437" w:rsidRDefault="007F44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05645C" w:rsidRDefault="00BA1F2C"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sidR="000205F4">
      <w:rPr>
        <w:rFonts w:hint="eastAsia"/>
        <w:sz w:val="18"/>
        <w:szCs w:val="18"/>
      </w:rPr>
      <w:t>20</w:t>
    </w:r>
    <w:r w:rsidRPr="00C01B1F">
      <w:rPr>
        <w:rFonts w:hint="eastAsia"/>
        <w:sz w:val="18"/>
        <w:szCs w:val="18"/>
      </w:rPr>
      <w:t>年</w:t>
    </w:r>
    <w:r w:rsidR="001D7AFE">
      <w:rPr>
        <w:rFonts w:hint="eastAsia"/>
        <w:sz w:val="18"/>
        <w:szCs w:val="18"/>
      </w:rPr>
      <w:t>1</w:t>
    </w:r>
    <w:r w:rsidRPr="00C01B1F">
      <w:rPr>
        <w:rFonts w:hint="eastAsia"/>
        <w:sz w:val="18"/>
        <w:szCs w:val="18"/>
      </w:rPr>
      <w:t>月</w:t>
    </w:r>
    <w:r w:rsidR="001D7AFE">
      <w:rPr>
        <w:rFonts w:hint="eastAsia"/>
        <w:sz w:val="18"/>
        <w:szCs w:val="18"/>
      </w:rPr>
      <w:t>2</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sidR="000205F4">
      <w:rPr>
        <w:rFonts w:hint="eastAsia"/>
        <w:sz w:val="18"/>
        <w:szCs w:val="18"/>
      </w:rPr>
      <w:t>20</w:t>
    </w:r>
    <w:r w:rsidRPr="00C01B1F">
      <w:rPr>
        <w:rFonts w:hint="eastAsia"/>
        <w:sz w:val="18"/>
        <w:szCs w:val="18"/>
      </w:rPr>
      <w:t>年</w:t>
    </w:r>
    <w:r w:rsidR="001D7AFE">
      <w:rPr>
        <w:rFonts w:hint="eastAsia"/>
        <w:sz w:val="18"/>
        <w:szCs w:val="18"/>
      </w:rPr>
      <w:t>1</w:t>
    </w:r>
    <w:r w:rsidRPr="00C01B1F">
      <w:rPr>
        <w:rFonts w:hint="eastAsia"/>
        <w:sz w:val="18"/>
        <w:szCs w:val="18"/>
      </w:rPr>
      <w:t>月</w:t>
    </w:r>
    <w:r w:rsidR="000205F4">
      <w:rPr>
        <w:rFonts w:hint="eastAsia"/>
        <w:sz w:val="18"/>
        <w:szCs w:val="18"/>
      </w:rPr>
      <w:t>4</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05645C">
      <w:rPr>
        <w:noProof/>
        <w:sz w:val="18"/>
        <w:szCs w:val="18"/>
      </w:rPr>
      <w:t>1</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05645C">
      <w:rPr>
        <w:noProof/>
        <w:sz w:val="18"/>
        <w:szCs w:val="18"/>
      </w:rPr>
      <w:t>7</w:t>
    </w:r>
    <w:r w:rsidR="009C5916" w:rsidRPr="00C01B1F">
      <w:rPr>
        <w:sz w:val="18"/>
        <w:szCs w:val="18"/>
      </w:rPr>
      <w:fldChar w:fldCharType="end"/>
    </w:r>
  </w:p>
  <w:p w:rsidR="007F4437" w:rsidRDefault="007F44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0FB" w:rsidRDefault="000160FB" w:rsidP="00CB0024">
      <w:r>
        <w:separator/>
      </w:r>
    </w:p>
  </w:footnote>
  <w:footnote w:type="continuationSeparator" w:id="0">
    <w:p w:rsidR="000160FB" w:rsidRDefault="000160FB"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AFE" w:rsidRDefault="00BA1F2C" w:rsidP="001D7AFE">
    <w:pPr>
      <w:pStyle w:val="af"/>
      <w:spacing w:before="240" w:after="240"/>
      <w:ind w:firstLine="436"/>
    </w:pPr>
    <w:r>
      <w:rPr>
        <w:rFonts w:hint="eastAsia"/>
      </w:rPr>
      <w:t>复旦大学出土文献与古文字研究中心网站论文</w:t>
    </w:r>
  </w:p>
  <w:p w:rsidR="001D7AFE" w:rsidRPr="001D7AFE" w:rsidRDefault="00BA1F2C" w:rsidP="001D7AFE">
    <w:pPr>
      <w:pStyle w:val="af"/>
      <w:spacing w:before="240" w:after="240"/>
      <w:ind w:firstLine="436"/>
    </w:pPr>
    <w:r>
      <w:rPr>
        <w:rFonts w:hint="eastAsia"/>
      </w:rPr>
      <w:t>链接：</w:t>
    </w:r>
    <w:r w:rsidRPr="00032E60">
      <w:t>http://www.</w:t>
    </w:r>
    <w:r w:rsidR="0018778C">
      <w:t>gwz.fudan.edu.cn/Web/Show/</w:t>
    </w:r>
    <w:r w:rsidR="001D7AFE">
      <w:t>4</w:t>
    </w:r>
    <w:r w:rsidR="001D7AFE">
      <w:rPr>
        <w:rFonts w:hint="eastAsia"/>
      </w:rPr>
      <w:t>51</w:t>
    </w:r>
    <w:r w:rsidR="000205F4">
      <w:rPr>
        <w:rFonts w:hint="eastAsia"/>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2.75pt;height:50.25pt;visibility:visible" o:bullet="t">
        <v:imagedata r:id="rId1" o:title=""/>
      </v:shape>
    </w:pict>
  </w:numPicBullet>
  <w:numPicBullet w:numPicBulletId="1">
    <w:pict>
      <v:shape id="_x0000_i1041" type="#_x0000_t75" style="width:21.75pt;height:29.2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5CBECB91"/>
    <w:multiLevelType w:val="singleLevel"/>
    <w:tmpl w:val="5CBECB91"/>
    <w:lvl w:ilvl="0">
      <w:start w:val="1"/>
      <w:numFmt w:val="chineseCounting"/>
      <w:suff w:val="nothing"/>
      <w:lvlText w:val="%1、"/>
      <w:lvlJc w:val="left"/>
    </w:lvl>
  </w:abstractNum>
  <w:abstractNum w:abstractNumId="9"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10"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10"/>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11970"/>
    <w:rsid w:val="000133A5"/>
    <w:rsid w:val="000160FB"/>
    <w:rsid w:val="00017F20"/>
    <w:rsid w:val="000205F4"/>
    <w:rsid w:val="00021234"/>
    <w:rsid w:val="00022497"/>
    <w:rsid w:val="000269A2"/>
    <w:rsid w:val="00031027"/>
    <w:rsid w:val="00032E60"/>
    <w:rsid w:val="00033997"/>
    <w:rsid w:val="00033F9D"/>
    <w:rsid w:val="00035922"/>
    <w:rsid w:val="00037D45"/>
    <w:rsid w:val="00041E3D"/>
    <w:rsid w:val="00043973"/>
    <w:rsid w:val="00050E7C"/>
    <w:rsid w:val="0005645C"/>
    <w:rsid w:val="000602F4"/>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40894"/>
    <w:rsid w:val="001433AC"/>
    <w:rsid w:val="00156D70"/>
    <w:rsid w:val="001641C2"/>
    <w:rsid w:val="00167A7A"/>
    <w:rsid w:val="0017795C"/>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427D"/>
    <w:rsid w:val="001D7AFE"/>
    <w:rsid w:val="001E6598"/>
    <w:rsid w:val="001F1566"/>
    <w:rsid w:val="001F1BFC"/>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A42"/>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D46B8"/>
    <w:rsid w:val="003E1354"/>
    <w:rsid w:val="003E1502"/>
    <w:rsid w:val="003E1E5C"/>
    <w:rsid w:val="003F604F"/>
    <w:rsid w:val="00403C1D"/>
    <w:rsid w:val="0040573D"/>
    <w:rsid w:val="004127DD"/>
    <w:rsid w:val="00420C57"/>
    <w:rsid w:val="00420CE9"/>
    <w:rsid w:val="00424EDC"/>
    <w:rsid w:val="00430178"/>
    <w:rsid w:val="0043067E"/>
    <w:rsid w:val="00430CA7"/>
    <w:rsid w:val="00430F52"/>
    <w:rsid w:val="00431BEA"/>
    <w:rsid w:val="00440BE0"/>
    <w:rsid w:val="00445B35"/>
    <w:rsid w:val="004555EF"/>
    <w:rsid w:val="00456FAD"/>
    <w:rsid w:val="004628E8"/>
    <w:rsid w:val="00466A1C"/>
    <w:rsid w:val="00471E95"/>
    <w:rsid w:val="004756A5"/>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45E9"/>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0387"/>
    <w:rsid w:val="00560EBB"/>
    <w:rsid w:val="00564069"/>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D72AD"/>
    <w:rsid w:val="005E2C50"/>
    <w:rsid w:val="0060101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50E61"/>
    <w:rsid w:val="0065256A"/>
    <w:rsid w:val="00672EC8"/>
    <w:rsid w:val="00673C78"/>
    <w:rsid w:val="00682D5D"/>
    <w:rsid w:val="00686575"/>
    <w:rsid w:val="00693A5D"/>
    <w:rsid w:val="006A1B0D"/>
    <w:rsid w:val="006A3D5C"/>
    <w:rsid w:val="006A3F90"/>
    <w:rsid w:val="006A5107"/>
    <w:rsid w:val="006B044D"/>
    <w:rsid w:val="006B0F0D"/>
    <w:rsid w:val="006B1CF9"/>
    <w:rsid w:val="006B47EE"/>
    <w:rsid w:val="006C6BAA"/>
    <w:rsid w:val="006D408B"/>
    <w:rsid w:val="006E0E0C"/>
    <w:rsid w:val="006E2F87"/>
    <w:rsid w:val="006E760F"/>
    <w:rsid w:val="006F28BC"/>
    <w:rsid w:val="006F300C"/>
    <w:rsid w:val="006F52F5"/>
    <w:rsid w:val="006F7686"/>
    <w:rsid w:val="006F79DD"/>
    <w:rsid w:val="007002F8"/>
    <w:rsid w:val="00713580"/>
    <w:rsid w:val="007138A4"/>
    <w:rsid w:val="00715D6B"/>
    <w:rsid w:val="007166DE"/>
    <w:rsid w:val="007204C1"/>
    <w:rsid w:val="007317E0"/>
    <w:rsid w:val="0073487E"/>
    <w:rsid w:val="00740478"/>
    <w:rsid w:val="00742DDD"/>
    <w:rsid w:val="00750FE3"/>
    <w:rsid w:val="0075360F"/>
    <w:rsid w:val="0076174E"/>
    <w:rsid w:val="007708C6"/>
    <w:rsid w:val="00771D41"/>
    <w:rsid w:val="007721C4"/>
    <w:rsid w:val="0077379F"/>
    <w:rsid w:val="00773918"/>
    <w:rsid w:val="007810E0"/>
    <w:rsid w:val="007A2E1B"/>
    <w:rsid w:val="007A345A"/>
    <w:rsid w:val="007B0257"/>
    <w:rsid w:val="007B1A80"/>
    <w:rsid w:val="007C4028"/>
    <w:rsid w:val="007C6D48"/>
    <w:rsid w:val="007D5FCD"/>
    <w:rsid w:val="007D776B"/>
    <w:rsid w:val="007F4437"/>
    <w:rsid w:val="007F5695"/>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16D1C"/>
    <w:rsid w:val="00A303C4"/>
    <w:rsid w:val="00A33350"/>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DD8"/>
    <w:rsid w:val="00B42710"/>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C126B"/>
    <w:rsid w:val="00BC49BB"/>
    <w:rsid w:val="00BD4E67"/>
    <w:rsid w:val="00BD750D"/>
    <w:rsid w:val="00BE148F"/>
    <w:rsid w:val="00BE2C40"/>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CF55D5"/>
    <w:rsid w:val="00D00583"/>
    <w:rsid w:val="00D12835"/>
    <w:rsid w:val="00D14104"/>
    <w:rsid w:val="00D24914"/>
    <w:rsid w:val="00D326D7"/>
    <w:rsid w:val="00D340BE"/>
    <w:rsid w:val="00D40B52"/>
    <w:rsid w:val="00D43E68"/>
    <w:rsid w:val="00D54453"/>
    <w:rsid w:val="00D556BF"/>
    <w:rsid w:val="00D60710"/>
    <w:rsid w:val="00D61798"/>
    <w:rsid w:val="00D62CB1"/>
    <w:rsid w:val="00D67634"/>
    <w:rsid w:val="00D71F81"/>
    <w:rsid w:val="00D726F9"/>
    <w:rsid w:val="00D756A9"/>
    <w:rsid w:val="00D84579"/>
    <w:rsid w:val="00D859D5"/>
    <w:rsid w:val="00D85C5E"/>
    <w:rsid w:val="00D875E6"/>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021E"/>
    <w:rsid w:val="00E2162E"/>
    <w:rsid w:val="00E27BC2"/>
    <w:rsid w:val="00E330F9"/>
    <w:rsid w:val="00E34747"/>
    <w:rsid w:val="00E3579F"/>
    <w:rsid w:val="00E37814"/>
    <w:rsid w:val="00E415C5"/>
    <w:rsid w:val="00E53B98"/>
    <w:rsid w:val="00E74B97"/>
    <w:rsid w:val="00E768A0"/>
    <w:rsid w:val="00E8091B"/>
    <w:rsid w:val="00E84361"/>
    <w:rsid w:val="00E84A0C"/>
    <w:rsid w:val="00E90438"/>
    <w:rsid w:val="00E91058"/>
    <w:rsid w:val="00EA236B"/>
    <w:rsid w:val="00EA3753"/>
    <w:rsid w:val="00EA5B6D"/>
    <w:rsid w:val="00EA7776"/>
    <w:rsid w:val="00EB330F"/>
    <w:rsid w:val="00EB7229"/>
    <w:rsid w:val="00EC15D3"/>
    <w:rsid w:val="00EC60F9"/>
    <w:rsid w:val="00ED01D0"/>
    <w:rsid w:val="00ED2E6F"/>
    <w:rsid w:val="00ED4220"/>
    <w:rsid w:val="00ED7DB3"/>
    <w:rsid w:val="00EE0568"/>
    <w:rsid w:val="00EE05FC"/>
    <w:rsid w:val="00EE528D"/>
    <w:rsid w:val="00EE6C33"/>
    <w:rsid w:val="00EE6DB8"/>
    <w:rsid w:val="00EF0E85"/>
    <w:rsid w:val="00EF2B6D"/>
    <w:rsid w:val="00EF302F"/>
    <w:rsid w:val="00F00938"/>
    <w:rsid w:val="00F0201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94E59"/>
    <w:rsid w:val="00FA3C18"/>
    <w:rsid w:val="00FA72F5"/>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F4EFFE"/>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sv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C757-D542-4FCB-BF5F-C3A29C0A4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951</Words>
  <Characters>961</Characters>
  <Application>Microsoft Office Word</Application>
  <DocSecurity>0</DocSecurity>
  <Lines>50</Lines>
  <Paragraphs>42</Paragraphs>
  <ScaleCrop>false</ScaleCrop>
  <Company>GWZ</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20</cp:revision>
  <dcterms:created xsi:type="dcterms:W3CDTF">2019-09-16T14:32:00Z</dcterms:created>
  <dcterms:modified xsi:type="dcterms:W3CDTF">2020-01-04T03:13:00Z</dcterms:modified>
</cp:coreProperties>
</file>