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640" w:rsidRPr="00216640" w:rsidRDefault="00216640" w:rsidP="00216640">
      <w:pPr>
        <w:pStyle w:val="ab"/>
      </w:pPr>
      <w:r w:rsidRPr="00216640">
        <w:rPr>
          <w:rFonts w:hint="eastAsia"/>
        </w:rPr>
        <w:t>讀清華簡《成人》散札</w:t>
      </w:r>
    </w:p>
    <w:p w:rsidR="00216640" w:rsidRDefault="00216640" w:rsidP="00216640"/>
    <w:p w:rsidR="00216640" w:rsidRDefault="00216640" w:rsidP="00216640">
      <w:pPr>
        <w:pStyle w:val="ac"/>
      </w:pPr>
      <w:r>
        <w:rPr>
          <w:rFonts w:hint="eastAsia"/>
        </w:rPr>
        <w:t>（首發）</w:t>
      </w:r>
    </w:p>
    <w:p w:rsidR="00216640" w:rsidRPr="00216640" w:rsidRDefault="00216640" w:rsidP="00216640">
      <w:pPr>
        <w:pStyle w:val="ac"/>
      </w:pPr>
      <w:r w:rsidRPr="00216640">
        <w:t>王宁</w:t>
      </w:r>
    </w:p>
    <w:p w:rsidR="00216640" w:rsidRPr="00216640" w:rsidRDefault="00216640" w:rsidP="00216640"/>
    <w:p w:rsidR="00216640" w:rsidRPr="00216640" w:rsidRDefault="00216640" w:rsidP="00216640">
      <w:pPr>
        <w:pStyle w:val="aa"/>
        <w:ind w:firstLine="560"/>
      </w:pPr>
      <w:r w:rsidRPr="00216640">
        <w:rPr>
          <w:rFonts w:hint="eastAsia"/>
        </w:rPr>
        <w:t>本文據《清華大學藏戰國竹簡（玖）》之釋文，</w:t>
      </w:r>
      <w:r w:rsidRPr="00216640">
        <w:endnoteReference w:customMarkFollows="1" w:id="1"/>
        <w:t>[1]</w:t>
      </w:r>
      <w:r w:rsidRPr="00216640">
        <w:rPr>
          <w:rFonts w:hint="eastAsia"/>
        </w:rPr>
        <w:t>整理者註均見相關條下，為避免繁瑣，文中給出注釋序號，不一一出註；武大簡帛網-簡帛論壇《清華簡九〈成人〉初讀》，</w:t>
      </w:r>
      <w:r w:rsidRPr="00216640">
        <w:endnoteReference w:customMarkFollows="1" w:id="2"/>
        <w:t>[2] 正文及</w:t>
      </w:r>
      <w:r w:rsidRPr="00216640">
        <w:rPr>
          <w:rFonts w:hint="eastAsia"/>
        </w:rPr>
        <w:t>注釋中稱“《初讀》”。</w:t>
      </w:r>
    </w:p>
    <w:p w:rsidR="00216640" w:rsidRPr="00216640" w:rsidRDefault="00216640" w:rsidP="00216640">
      <w:pPr>
        <w:pStyle w:val="aa"/>
        <w:ind w:firstLine="560"/>
      </w:pPr>
      <w:r w:rsidRPr="00216640">
        <w:rPr>
          <w:rFonts w:hint="eastAsia"/>
        </w:rPr>
        <w:t>本篇有些內容在《初讀》中有所討論，本文多所修正和增補，說均以本篇為準。</w:t>
      </w:r>
    </w:p>
    <w:p w:rsidR="00216640" w:rsidRPr="00216640" w:rsidRDefault="00216640" w:rsidP="00216640"/>
    <w:p w:rsidR="00216640" w:rsidRPr="00216640" w:rsidRDefault="00216640" w:rsidP="00B26669">
      <w:pPr>
        <w:pStyle w:val="aa"/>
        <w:ind w:firstLineChars="0" w:firstLine="0"/>
        <w:rPr>
          <w:b/>
        </w:rPr>
      </w:pPr>
      <w:bookmarkStart w:id="0" w:name="_GoBack"/>
      <w:bookmarkEnd w:id="0"/>
      <w:r w:rsidRPr="00216640">
        <w:rPr>
          <w:rFonts w:hint="eastAsia"/>
          <w:b/>
        </w:rPr>
        <w:t>簡1：隹（惟）郘（呂）中（仲）（秋），方才（在）膠黃，司正失型（刑），土多見（現）祅（妖），流而淫行。王則悚替（惕）愧（畏）恐……</w:t>
      </w:r>
    </w:p>
    <w:p w:rsidR="00216640" w:rsidRPr="00216640" w:rsidRDefault="00216640" w:rsidP="00216640">
      <w:pPr>
        <w:pStyle w:val="aa"/>
        <w:ind w:firstLineChars="0" w:firstLine="0"/>
      </w:pPr>
      <w:r w:rsidRPr="00216640">
        <w:rPr>
          <w:rFonts w:hint="eastAsia"/>
        </w:rPr>
        <w:t>整理者：郘，疑讀為“律呂”之“呂”。（注[一]）</w:t>
      </w:r>
    </w:p>
    <w:p w:rsidR="00216640" w:rsidRPr="00216640" w:rsidRDefault="00216640" w:rsidP="00216640">
      <w:pPr>
        <w:pStyle w:val="aa"/>
        <w:ind w:firstLineChars="0" w:firstLine="0"/>
      </w:pPr>
      <w:r w:rsidRPr="00216640">
        <w:t>又云</w:t>
      </w:r>
      <w:r w:rsidRPr="00216640">
        <w:rPr>
          <w:rFonts w:hint="eastAsia"/>
        </w:rPr>
        <w:t>：“膠黃”應即“翏黃難”之省，是秋季之神，也是西方之神。（注[二]）</w:t>
      </w:r>
    </w:p>
    <w:p w:rsidR="00216640" w:rsidRPr="00216640" w:rsidRDefault="00216640" w:rsidP="00216640">
      <w:pPr>
        <w:pStyle w:val="aa"/>
        <w:ind w:firstLineChars="0" w:firstLine="0"/>
      </w:pPr>
      <w:r w:rsidRPr="00216640">
        <w:t>悅園先生</w:t>
      </w:r>
      <w:r w:rsidRPr="00216640">
        <w:rPr>
          <w:rFonts w:hint="eastAsia"/>
        </w:rPr>
        <w:t>認為該篇應為西周時期的周人作品，“王”當指周王。</w:t>
      </w:r>
      <w:r w:rsidRPr="00216640">
        <w:endnoteReference w:customMarkFollows="1" w:id="3"/>
        <w:t>[3]</w:t>
      </w:r>
      <w:r w:rsidRPr="00216640">
        <w:rPr>
          <w:rFonts w:hint="eastAsia"/>
        </w:rPr>
        <w:t>又讀“膠黃”為“膠庠”， 膠、庠皆為學校名。《禮記·王制》：“周人養</w:t>
      </w:r>
      <w:r w:rsidRPr="00216640">
        <w:rPr>
          <w:rFonts w:hint="eastAsia"/>
        </w:rPr>
        <w:lastRenderedPageBreak/>
        <w:t>國老於東膠，養庶老於虞庠。”</w:t>
      </w:r>
      <w:r w:rsidRPr="00216640">
        <w:endnoteReference w:customMarkFollows="1" w:id="4"/>
        <w:t xml:space="preserve">[4] </w:t>
      </w:r>
    </w:p>
    <w:p w:rsidR="00216640" w:rsidRPr="00216640" w:rsidRDefault="00216640" w:rsidP="00216640">
      <w:pPr>
        <w:pStyle w:val="aa"/>
        <w:ind w:firstLineChars="0" w:firstLine="0"/>
      </w:pPr>
      <w:r w:rsidRPr="00216640">
        <w:rPr>
          <w:rFonts w:hint="eastAsia"/>
        </w:rPr>
        <w:t>田畯</w:t>
      </w:r>
      <w:r w:rsidRPr="00216640">
        <w:t>先生認為</w:t>
      </w:r>
      <w:r w:rsidRPr="00216640">
        <w:rPr>
          <w:rFonts w:hint="eastAsia"/>
        </w:rPr>
        <w:t>“郘（吕）”似當理解爲國名，即吕國。《國語·周語中》：“昔摯、疇之國也由大任，杞、繒由大姒，齊、許、申、呂由大姜，陳由大姬。”“郘仲秋”疑與金文中的“曾八月”等相似，是記時用語。</w:t>
      </w:r>
      <w:r w:rsidRPr="00216640">
        <w:endnoteReference w:customMarkFollows="1" w:id="5"/>
        <w:t>[5]</w:t>
      </w:r>
      <w:r w:rsidRPr="00216640">
        <w:br/>
      </w:r>
      <w:r w:rsidRPr="00216640">
        <w:rPr>
          <w:rFonts w:hint="eastAsia"/>
        </w:rPr>
        <w:t>按：“郘”從用字上看，應該從田畯先生說是國名，其說“‘郘仲秋’疑與金文中的‘曾八月’等相似，是記時用語”亦可從。金文中各國用本國紀年、紀月例不少，如“隹（唯）戉（越）十有（又）九年”（集成00125）、“隹（唯）鄀正四月”（集成</w:t>
      </w:r>
      <w:r w:rsidRPr="00216640">
        <w:t>00059</w:t>
      </w:r>
      <w:r w:rsidRPr="00216640">
        <w:rPr>
          <w:rFonts w:hint="eastAsia"/>
        </w:rPr>
        <w:t>）、“隹（唯）鄀八月初吉癸未”（集成02771）、“唯登（鄧）八月初吉”（集成</w:t>
      </w:r>
      <w:r w:rsidRPr="00216640">
        <w:t>02643</w:t>
      </w:r>
      <w:r w:rsidRPr="00216640">
        <w:rPr>
          <w:rFonts w:hint="eastAsia"/>
        </w:rPr>
        <w:t>）等等，“惟郘中秋”即指郘曆的八月。此《成人》篇與《呂刑》當同為春秋時呂國的刑書，其中的“王”當是指郘王。《呂刑》開始句曰“惟呂命王享國百年”，傅斯年先生指出此“呂命王”即“呂令王”、“呂靈王”，</w:t>
      </w:r>
      <w:r w:rsidRPr="00216640">
        <w:endnoteReference w:customMarkFollows="1" w:id="6"/>
        <w:t>[6]</w:t>
      </w:r>
      <w:r w:rsidRPr="00216640">
        <w:rPr>
          <w:rFonts w:hint="eastAsia"/>
        </w:rPr>
        <w:t>現在看來是極有道理的。《書序》言“呂命穆王訓夏贖刑，作《呂刑》”，可能這位呂王全稱是“呂命（令、靈）穆王”，“呂靈穆王”猶秦昭襄王、秦孝文王、秦莊襄王之類。蓋周代呂國雖然在周王室稱“呂侯”、“甫侯”，而他們自己卻稱王，《呂刑》中的“王曰”均當為呂命王的話，那麼本篇中的“王”很可能也是指某位呂王。疑先秦的</w:t>
      </w:r>
      <w:r w:rsidRPr="00216640">
        <w:rPr>
          <w:rFonts w:hint="eastAsia"/>
        </w:rPr>
        <w:lastRenderedPageBreak/>
        <w:t>《呂刑》不止一篇，《成人》或是其中的一篇。</w:t>
      </w:r>
    </w:p>
    <w:p w:rsidR="00216640" w:rsidRPr="00216640" w:rsidRDefault="00216640" w:rsidP="00216640">
      <w:pPr>
        <w:pStyle w:val="aa"/>
        <w:ind w:firstLine="560"/>
      </w:pPr>
      <w:r w:rsidRPr="00216640">
        <w:rPr>
          <w:rFonts w:hint="eastAsia"/>
        </w:rPr>
        <w:t>悅園先生讀“膠黃”為“膠庠”甚是，“方”疑讀為《書·洪範》“王訪于箕子”之“訪”，“方”、“訪”通用。</w:t>
      </w:r>
      <w:r w:rsidRPr="00216640">
        <w:endnoteReference w:customMarkFollows="1" w:id="7"/>
        <w:t>[7]</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簡4：以羕（永）飤乃先毋替。</w:t>
      </w:r>
    </w:p>
    <w:p w:rsidR="00216640" w:rsidRPr="00216640" w:rsidRDefault="00216640" w:rsidP="00216640">
      <w:pPr>
        <w:pStyle w:val="aa"/>
        <w:ind w:firstLineChars="0" w:firstLine="0"/>
      </w:pPr>
      <w:r w:rsidRPr="00216640">
        <w:rPr>
          <w:rFonts w:hint="eastAsia"/>
        </w:rPr>
        <w:t>整理者：飤，訓為“享”。清華簡《殷高宗問於三壽》：“殜=（世世）至於後飤。”（注[一四]）</w:t>
      </w:r>
    </w:p>
    <w:p w:rsidR="00216640" w:rsidRPr="00216640" w:rsidRDefault="00216640" w:rsidP="00216640">
      <w:pPr>
        <w:pStyle w:val="aa"/>
        <w:ind w:firstLineChars="0" w:firstLine="0"/>
      </w:pPr>
      <w:r w:rsidRPr="00216640">
        <w:rPr>
          <w:rFonts w:hint="eastAsia"/>
        </w:rPr>
        <w:t>按：簡30有“飤”字，藤本思源先生讀為“嗣”，云：“簡30‘業飤’應讀作‘業嗣’，‘飤’讀作‘嗣’見《清華伍·殷高宗問於三壽》，同義連用，繼承義。”</w:t>
      </w:r>
      <w:r w:rsidRPr="00216640">
        <w:endnoteReference w:customMarkFollows="1" w:id="8"/>
        <w:t>[8]</w:t>
      </w:r>
      <w:r w:rsidRPr="00216640">
        <w:rPr>
          <w:rFonts w:hint="eastAsia"/>
        </w:rPr>
        <w:t>可從。此處“飤”亦當讀為“嗣”或“祠”，“祠”是一種對先人的祭祀。《春秋公羊傳·桓公八年》：“春曰祠”，何休注：“祠，猶食也，猶繼嗣也。春物始生，孝子思親繼嗣而食之，故曰祠，因以別死生。”“飤（食）”、“祠”、“嗣”讀音並相近，可通假。</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簡6：以羕（永）譌（化）天昷（明）。</w:t>
      </w:r>
    </w:p>
    <w:p w:rsidR="00216640" w:rsidRPr="00216640" w:rsidRDefault="00216640" w:rsidP="00216640">
      <w:pPr>
        <w:pStyle w:val="aa"/>
        <w:ind w:firstLineChars="0" w:firstLine="0"/>
      </w:pPr>
      <w:r w:rsidRPr="00216640">
        <w:rPr>
          <w:rFonts w:hint="eastAsia"/>
        </w:rPr>
        <w:t>整理者：譌，讀為“化”，指教化。（注[二一]）</w:t>
      </w:r>
    </w:p>
    <w:p w:rsidR="00216640" w:rsidRPr="00216640" w:rsidRDefault="00216640" w:rsidP="00216640">
      <w:pPr>
        <w:pStyle w:val="aa"/>
        <w:ind w:firstLineChars="0" w:firstLine="0"/>
      </w:pPr>
      <w:r w:rsidRPr="00216640">
        <w:rPr>
          <w:rFonts w:hint="eastAsia"/>
        </w:rPr>
        <w:t>按：《書·堯典》“平秩南譌”之“譌”，《史記·五帝本紀》作“為”，</w:t>
      </w:r>
      <w:r w:rsidRPr="00216640">
        <w:rPr>
          <w:rFonts w:hint="eastAsia"/>
        </w:rPr>
        <w:lastRenderedPageBreak/>
        <w:t>《漢書·王莽傳中》作“偽”。《史記集解》：“孔安國曰：為，化也。平序分南方化育之事，敬行其教，以致其功也。”《索隱》：“‘為’依字讀。春言東作，夏言南為，皆是耕作營為勸農之事。孔安國強讀‘為’、‘訛’字，雖則訓‘化’，解釋亦甚紆回也。”這裡“譌”可能就是“為”，訓“治”，“為天明”即《墨子·尚同下》“唯辯而使助治天明也”的“治天明”。此“昷”字簡文寫作“</w:t>
      </w:r>
      <w:r w:rsidRPr="00216640">
        <w:rPr>
          <w:rFonts w:hint="eastAsia"/>
          <w:noProof/>
        </w:rPr>
        <w:drawing>
          <wp:inline distT="0" distB="0" distL="0" distR="0">
            <wp:extent cx="276225" cy="266700"/>
            <wp:effectExtent l="0" t="0" r="952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216640">
        <w:rPr>
          <w:rFonts w:hint="eastAsia"/>
        </w:rPr>
        <w:t>”，上面作“田”形較奇特，田畯先生認為“將此字釋寫爲‘昷’，容易導致誤解，應釋寫作‘</w:t>
      </w:r>
      <w:r w:rsidRPr="00216640">
        <w:rPr>
          <w:rFonts w:ascii="宋体-方正超大字符集" w:eastAsia="宋体-方正超大字符集" w:hAnsi="宋体-方正超大字符集" w:cs="宋体-方正超大字符集" w:hint="eastAsia"/>
        </w:rPr>
        <w:t>𥁰</w:t>
      </w:r>
      <w:r w:rsidRPr="00216640">
        <w:rPr>
          <w:rFonts w:hint="eastAsia"/>
        </w:rPr>
        <w:t>’。”</w:t>
      </w:r>
      <w:r w:rsidRPr="00216640">
        <w:endnoteReference w:customMarkFollows="1" w:id="9"/>
        <w:t>[9]</w:t>
      </w:r>
      <w:r w:rsidRPr="00216640">
        <w:rPr>
          <w:rFonts w:hint="eastAsia"/>
        </w:rPr>
        <w:t>說當是。上博簡中“</w:t>
      </w:r>
      <w:r w:rsidRPr="00216640">
        <w:rPr>
          <w:rFonts w:ascii="宋体-方正超大字符集" w:eastAsia="宋体-方正超大字符集" w:hAnsi="宋体-方正超大字符集" w:cs="宋体-方正超大字符集" w:hint="eastAsia"/>
        </w:rPr>
        <w:t>𥁰</w:t>
      </w:r>
      <w:r w:rsidRPr="00216640">
        <w:rPr>
          <w:rFonts w:hint="eastAsia"/>
        </w:rPr>
        <w:t>”字有從“田”的寫法，如“</w:t>
      </w:r>
      <w:r w:rsidRPr="00216640">
        <w:rPr>
          <w:rFonts w:hint="eastAsia"/>
          <w:noProof/>
        </w:rPr>
        <w:drawing>
          <wp:inline distT="0" distB="0" distL="0" distR="0">
            <wp:extent cx="276225" cy="381000"/>
            <wp:effectExtent l="0" t="0" r="952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381000"/>
                    </a:xfrm>
                    <a:prstGeom prst="rect">
                      <a:avLst/>
                    </a:prstGeom>
                    <a:noFill/>
                    <a:ln>
                      <a:noFill/>
                    </a:ln>
                  </pic:spPr>
                </pic:pic>
              </a:graphicData>
            </a:graphic>
          </wp:inline>
        </w:drawing>
      </w:r>
      <w:r w:rsidRPr="00216640">
        <w:rPr>
          <w:rFonts w:hint="eastAsia"/>
        </w:rPr>
        <w:t>”（上博五.季10）、“</w:t>
      </w:r>
      <w:r w:rsidRPr="00216640">
        <w:rPr>
          <w:rFonts w:hint="eastAsia"/>
          <w:noProof/>
        </w:rPr>
        <w:drawing>
          <wp:inline distT="0" distB="0" distL="0" distR="0">
            <wp:extent cx="276225" cy="400050"/>
            <wp:effectExtent l="0" t="0" r="952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216640">
        <w:rPr>
          <w:rFonts w:hint="eastAsia"/>
        </w:rPr>
        <w:t>”（上博六.壽4）。《墨子·天志中》言“又以先王之書《馴天明不解》”，《閒詁》引畢云：“馴與訓同，言訓釋天之明道”，</w:t>
      </w:r>
      <w:r w:rsidRPr="00216640">
        <w:endnoteReference w:customMarkFollows="1" w:id="10"/>
        <w:t>[10]</w:t>
      </w:r>
      <w:r w:rsidRPr="00216640">
        <w:rPr>
          <w:rFonts w:hint="eastAsia"/>
        </w:rPr>
        <w:t>其說不盡然。蓋古書中本有《天明》篇，以不好理解乃為之作“馴（訓）”，故曰“《馴〈天明〉之不解》”。</w:t>
      </w:r>
    </w:p>
    <w:p w:rsidR="00216640" w:rsidRPr="00216640" w:rsidRDefault="00216640" w:rsidP="00216640">
      <w:pPr>
        <w:pStyle w:val="aa"/>
        <w:ind w:firstLine="560"/>
      </w:pPr>
    </w:p>
    <w:p w:rsidR="00216640" w:rsidRPr="00216640" w:rsidRDefault="00216640" w:rsidP="00216640">
      <w:pPr>
        <w:pStyle w:val="aa"/>
        <w:ind w:firstLineChars="0" w:firstLine="0"/>
      </w:pPr>
      <w:r w:rsidRPr="00216640">
        <w:rPr>
          <w:rFonts w:hint="eastAsia"/>
          <w:b/>
        </w:rPr>
        <w:t>簡7“各有</w:t>
      </w:r>
      <w:r w:rsidRPr="00216640">
        <w:rPr>
          <w:rFonts w:hint="eastAsia"/>
          <w:b/>
          <w:noProof/>
        </w:rPr>
        <w:drawing>
          <wp:inline distT="0" distB="0" distL="0" distR="0">
            <wp:extent cx="152400" cy="180975"/>
            <wp:effectExtent l="0" t="0" r="0" b="952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b/>
        </w:rPr>
        <w:t>（選）勿（物）”。</w:t>
      </w:r>
      <w:r w:rsidRPr="00216640">
        <w:rPr>
          <w:rFonts w:hint="eastAsia"/>
        </w:rPr>
        <w:br/>
        <w:t>整理者認為“勿”讀為“物色”之“物”，與“選”同義。選物，見上博簡《蘭賦》“夬（決）去選勿（物）”。此句意為上天降下的眾多穀物、禽獸皆有自身的種類特征。（注[二三]）</w:t>
      </w:r>
      <w:r w:rsidRPr="00216640">
        <w:rPr>
          <w:rFonts w:hint="eastAsia"/>
        </w:rPr>
        <w:br/>
      </w:r>
      <w:proofErr w:type="spellStart"/>
      <w:r w:rsidRPr="00216640">
        <w:rPr>
          <w:rFonts w:hint="eastAsia"/>
        </w:rPr>
        <w:t>ee</w:t>
      </w:r>
      <w:proofErr w:type="spellEnd"/>
      <w:r w:rsidRPr="00216640">
        <w:rPr>
          <w:rFonts w:hint="eastAsia"/>
        </w:rPr>
        <w:t>先生认为是“群物”。</w:t>
      </w:r>
      <w:r w:rsidRPr="00216640">
        <w:endnoteReference w:customMarkFollows="1" w:id="11"/>
        <w:t>[11]</w:t>
      </w:r>
      <w:r w:rsidRPr="00216640">
        <w:rPr>
          <w:rFonts w:hint="eastAsia"/>
        </w:rPr>
        <w:br/>
      </w:r>
      <w:r w:rsidRPr="00216640">
        <w:rPr>
          <w:rFonts w:hint="eastAsia"/>
        </w:rPr>
        <w:lastRenderedPageBreak/>
        <w:t>按：整理者之說近之。“選”同“撰”，具也，謂具其形體，《楚辭·天問》“撰體協肋”者是。“物”即“類”，《玉篇》：“物，類也。”“選物”猶《淮南子·覽冥》“各象其形類”的“形類”。又疑讀為“全物”，《莊子·人間世》：“不敢以全物與之，為其決之之怒也。”《方言》二：“自關而西秦晉之間，凡全物而體不具謂之倚，梁楚之間謂之踦。”此處蓋以“全物”指形體、形狀。</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簡7-8：毋集（雜）英相</w:t>
      </w:r>
      <w:r w:rsidRPr="00216640">
        <w:rPr>
          <w:b/>
          <w:noProof/>
        </w:rPr>
        <w:drawing>
          <wp:inline distT="0" distB="0" distL="0" distR="0">
            <wp:extent cx="161925" cy="180975"/>
            <wp:effectExtent l="0" t="0" r="9525" b="952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216640">
        <w:rPr>
          <w:rFonts w:hint="eastAsia"/>
          <w:b/>
        </w:rPr>
        <w:t>（過）。</w:t>
      </w:r>
    </w:p>
    <w:p w:rsidR="00216640" w:rsidRPr="00216640" w:rsidRDefault="00216640" w:rsidP="00216640">
      <w:pPr>
        <w:pStyle w:val="aa"/>
        <w:ind w:firstLineChars="0" w:firstLine="0"/>
      </w:pPr>
      <w:r w:rsidRPr="00216640">
        <w:rPr>
          <w:rFonts w:hint="eastAsia"/>
        </w:rPr>
        <w:t>按：此句當讀為“毋雜英相華”。李守奎先生釋“</w:t>
      </w:r>
      <w:r w:rsidRPr="00216640">
        <w:rPr>
          <w:noProof/>
        </w:rPr>
        <w:drawing>
          <wp:inline distT="0" distB="0" distL="0" distR="0">
            <wp:extent cx="171450" cy="19050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pic:spPr>
                </pic:pic>
              </a:graphicData>
            </a:graphic>
          </wp:inline>
        </w:drawing>
      </w:r>
      <w:r w:rsidRPr="00216640">
        <w:rPr>
          <w:rFonts w:hint="eastAsia"/>
        </w:rPr>
        <w:t>”為“華”，</w:t>
      </w:r>
      <w:r w:rsidRPr="00216640">
        <w:endnoteReference w:customMarkFollows="1" w:id="12"/>
        <w:t>[12]可信</w:t>
      </w:r>
      <w:r w:rsidRPr="00216640">
        <w:rPr>
          <w:rFonts w:hint="eastAsia"/>
        </w:rPr>
        <w:t>。</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w:t>
      </w:r>
      <w:r w:rsidRPr="00216640">
        <w:rPr>
          <w:b/>
        </w:rPr>
        <w:t>8</w:t>
      </w:r>
      <w:r w:rsidRPr="00216640">
        <w:rPr>
          <w:rFonts w:hint="eastAsia"/>
          <w:b/>
        </w:rPr>
        <w:t>-9：今民多不秉㝶（德），以淫于不</w:t>
      </w:r>
      <w:r w:rsidRPr="00216640">
        <w:rPr>
          <w:b/>
          <w:noProof/>
        </w:rPr>
        <w:drawing>
          <wp:inline distT="0" distB="0" distL="0" distR="0">
            <wp:extent cx="152400" cy="2095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216640">
        <w:rPr>
          <w:rFonts w:hint="eastAsia"/>
          <w:b/>
        </w:rPr>
        <w:t>（賓），是勞氒折（制）正（政），反亂先型（刑）。四㭪（輔）不㭪（輔），司正巟（荒）</w:t>
      </w:r>
      <w:r w:rsidRPr="00216640">
        <w:rPr>
          <w:b/>
          <w:noProof/>
        </w:rPr>
        <w:drawing>
          <wp:inline distT="0" distB="0" distL="0" distR="0">
            <wp:extent cx="180975" cy="190500"/>
            <wp:effectExtent l="0" t="0" r="9525"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216640">
        <w:rPr>
          <w:rFonts w:hint="eastAsia"/>
          <w:b/>
        </w:rPr>
        <w:t>（寧）。晦朔</w:t>
      </w:r>
      <w:r w:rsidRPr="00216640">
        <w:rPr>
          <w:rFonts w:hint="eastAsia"/>
          <w:b/>
          <w:noProof/>
        </w:rPr>
        <w:drawing>
          <wp:inline distT="0" distB="0" distL="0" distR="0">
            <wp:extent cx="200025" cy="171450"/>
            <wp:effectExtent l="0" t="0" r="952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216640">
        <w:rPr>
          <w:rFonts w:hint="eastAsia"/>
          <w:b/>
        </w:rPr>
        <w:t>（枉）</w:t>
      </w:r>
      <w:r w:rsidRPr="00216640">
        <w:rPr>
          <w:rFonts w:hint="eastAsia"/>
          <w:b/>
          <w:noProof/>
        </w:rPr>
        <w:drawing>
          <wp:inline distT="0" distB="0" distL="0" distR="0">
            <wp:extent cx="171450" cy="2095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216640">
        <w:rPr>
          <w:rFonts w:hint="eastAsia"/>
          <w:b/>
        </w:rPr>
        <w:t>（違），四維以</w:t>
      </w:r>
      <w:r w:rsidRPr="00216640">
        <w:rPr>
          <w:rFonts w:hint="eastAsia"/>
          <w:b/>
          <w:noProof/>
        </w:rPr>
        <w:drawing>
          <wp:inline distT="0" distB="0" distL="0" distR="0">
            <wp:extent cx="161925" cy="209550"/>
            <wp:effectExtent l="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rPr>
          <w:rFonts w:ascii="宋体-方正超大字符集" w:eastAsia="宋体-方正超大字符集" w:hAnsi="宋体-方正超大字符集" w:cs="宋体-方正超大字符集" w:hint="eastAsia"/>
          <w:b/>
        </w:rPr>
        <w:t>𦀚</w:t>
      </w:r>
      <w:r w:rsidRPr="00216640">
        <w:rPr>
          <w:rFonts w:hint="eastAsia"/>
          <w:b/>
        </w:rPr>
        <w:t>（盈）。五</w:t>
      </w:r>
      <w:r w:rsidRPr="00216640">
        <w:rPr>
          <w:b/>
          <w:noProof/>
        </w:rPr>
        <w:drawing>
          <wp:inline distT="0" distB="0" distL="0" distR="0">
            <wp:extent cx="161925" cy="180975"/>
            <wp:effectExtent l="0" t="0" r="9525" b="9525"/>
            <wp:docPr id="81" name="图片 81" descr="157507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5750785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216640">
        <w:rPr>
          <w:rFonts w:hint="eastAsia"/>
          <w:b/>
        </w:rPr>
        <w:t>（盜）不罰，五審</w:t>
      </w:r>
      <w:r w:rsidRPr="00216640">
        <w:rPr>
          <w:b/>
          <w:noProof/>
        </w:rPr>
        <w:drawing>
          <wp:inline distT="0" distB="0" distL="0" distR="0">
            <wp:extent cx="123825" cy="180975"/>
            <wp:effectExtent l="0" t="0" r="9525" b="9525"/>
            <wp:docPr id="80" name="图片 80" descr="1575078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57507850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216640">
        <w:rPr>
          <w:rFonts w:hint="eastAsia"/>
          <w:b/>
        </w:rPr>
        <w:t>（信）</w:t>
      </w:r>
      <w:r w:rsidRPr="00216640">
        <w:rPr>
          <w:b/>
          <w:noProof/>
        </w:rPr>
        <w:drawing>
          <wp:inline distT="0" distB="0" distL="0" distR="0">
            <wp:extent cx="152400" cy="190500"/>
            <wp:effectExtent l="0" t="0" r="0" b="0"/>
            <wp:docPr id="79" name="图片 79" descr="15750785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57507850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sidRPr="00216640">
        <w:rPr>
          <w:rFonts w:hint="eastAsia"/>
          <w:b/>
        </w:rPr>
        <w:t>（蔽），獄甬（用）無城（成）。</w:t>
      </w:r>
    </w:p>
    <w:p w:rsidR="00216640" w:rsidRPr="00216640" w:rsidRDefault="00216640" w:rsidP="00216640">
      <w:pPr>
        <w:pStyle w:val="aa"/>
        <w:ind w:firstLineChars="0" w:firstLine="0"/>
      </w:pPr>
      <w:r w:rsidRPr="00216640">
        <w:rPr>
          <w:rFonts w:hint="eastAsia"/>
        </w:rPr>
        <w:t>整理者：</w:t>
      </w:r>
      <w:r w:rsidRPr="00216640">
        <w:rPr>
          <w:noProof/>
        </w:rPr>
        <w:drawing>
          <wp:inline distT="0" distB="0" distL="0" distR="0">
            <wp:extent cx="152400" cy="20955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216640">
        <w:rPr>
          <w:rFonts w:hint="eastAsia"/>
        </w:rPr>
        <w:t>，從八，万（即“丏”）聲，又見師望鼎（《集成》2712）、史墻盤（《集成》10175）以及清華簡《子產》等，可讀為“賓”。《左傳》莊公十年“止而見之，弗賓”，杜注：“不禮敬也。”（注[二五]）</w:t>
      </w:r>
    </w:p>
    <w:p w:rsidR="00216640" w:rsidRPr="00216640" w:rsidRDefault="00216640" w:rsidP="00216640">
      <w:pPr>
        <w:pStyle w:val="aa"/>
        <w:ind w:firstLineChars="0" w:firstLine="0"/>
      </w:pPr>
      <w:r w:rsidRPr="00216640">
        <w:lastRenderedPageBreak/>
        <w:t>按</w:t>
      </w:r>
      <w:r w:rsidRPr="00216640">
        <w:rPr>
          <w:rFonts w:hint="eastAsia"/>
        </w:rPr>
        <w:t>：</w:t>
      </w:r>
      <w:r w:rsidRPr="00216640">
        <w:rPr>
          <w:rFonts w:hint="eastAsia"/>
          <w:noProof/>
        </w:rPr>
        <w:drawing>
          <wp:inline distT="0" distB="0" distL="0" distR="0">
            <wp:extent cx="247650" cy="2667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inline>
        </w:drawing>
      </w:r>
      <w:r w:rsidRPr="00216640">
        <w:rPr>
          <w:rFonts w:hint="eastAsia"/>
        </w:rPr>
        <w:t>（</w:t>
      </w:r>
      <w:r w:rsidRPr="00216640">
        <w:rPr>
          <w:noProof/>
        </w:rPr>
        <w:drawing>
          <wp:inline distT="0" distB="0" distL="0" distR="0">
            <wp:extent cx="161925" cy="219075"/>
            <wp:effectExtent l="0" t="0" r="9525"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inline>
        </w:drawing>
      </w:r>
      <w:r w:rsidRPr="00216640">
        <w:rPr>
          <w:rFonts w:hint="eastAsia"/>
        </w:rPr>
        <w:t>）字，清華簡《子產》中作“</w:t>
      </w:r>
      <w:r w:rsidRPr="00216640">
        <w:rPr>
          <w:noProof/>
        </w:rPr>
        <w:drawing>
          <wp:inline distT="0" distB="0" distL="0" distR="0">
            <wp:extent cx="219075" cy="257175"/>
            <wp:effectExtent l="0" t="0" r="9525"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216640">
        <w:rPr>
          <w:rFonts w:hint="eastAsia"/>
        </w:rPr>
        <w:t>（</w:t>
      </w:r>
      <w:r w:rsidRPr="00216640">
        <w:rPr>
          <w:noProof/>
        </w:rPr>
        <w:drawing>
          <wp:inline distT="0" distB="0" distL="0" distR="0">
            <wp:extent cx="171450" cy="2095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pic:spPr>
                </pic:pic>
              </a:graphicData>
            </a:graphic>
          </wp:inline>
        </w:drawing>
      </w:r>
      <w:r w:rsidRPr="00216640">
        <w:rPr>
          <w:rFonts w:hint="eastAsia"/>
        </w:rPr>
        <w:t>）”，二者字形全同。《子產》整理者讀“勉”或“冕”，筆者曩曾釋“完”，</w:t>
      </w:r>
      <w:r w:rsidRPr="00216640">
        <w:endnoteReference w:customMarkFollows="1" w:id="13"/>
        <w:t>[13]</w:t>
      </w:r>
      <w:r w:rsidRPr="00216640">
        <w:rPr>
          <w:rFonts w:hint="eastAsia"/>
        </w:rPr>
        <w:t>單從字形分析上說，這個字讀 “勉”、“冕”、“完”、“賓”都有道理，不能算完全錯誤，可是從《成人》篇的用韻上看，此段用的是嚴格的耕部韻，此字位於主要韻腳上，不應有例外，也當是耕部字，與 “正”、“型”、“寧”、“</w:t>
      </w:r>
      <w:r w:rsidRPr="00216640">
        <w:rPr>
          <w:rFonts w:ascii="宋体-方正超大字符集" w:eastAsia="宋体-方正超大字符集" w:hAnsi="宋体-方正超大字符集" w:cs="宋体-方正超大字符集" w:hint="eastAsia"/>
        </w:rPr>
        <w:t>𦀚</w:t>
      </w:r>
      <w:r w:rsidRPr="00216640">
        <w:rPr>
          <w:rFonts w:hint="eastAsia"/>
        </w:rPr>
        <w:t>”、“成”等耕部字為韻，則“勉”、“冕”、“完”、“賓”均非其韻，可知均非是也。</w:t>
      </w:r>
    </w:p>
    <w:p w:rsidR="00216640" w:rsidRPr="00216640" w:rsidRDefault="00216640" w:rsidP="00216640">
      <w:pPr>
        <w:pStyle w:val="aa"/>
        <w:ind w:firstLine="560"/>
      </w:pPr>
      <w:r w:rsidRPr="00216640">
        <w:rPr>
          <w:rFonts w:hint="eastAsia"/>
        </w:rPr>
        <w:t>此字師望鼎作“</w:t>
      </w:r>
      <w:r w:rsidRPr="00216640">
        <w:rPr>
          <w:rFonts w:hint="eastAsia"/>
          <w:noProof/>
        </w:rPr>
        <w:drawing>
          <wp:inline distT="0" distB="0" distL="0" distR="0">
            <wp:extent cx="266700" cy="3429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216640">
        <w:rPr>
          <w:rFonts w:hint="eastAsia"/>
        </w:rPr>
        <w:t>”，史牆盤作“</w:t>
      </w:r>
      <w:r w:rsidRPr="00216640">
        <w:rPr>
          <w:rFonts w:hint="eastAsia"/>
          <w:noProof/>
        </w:rPr>
        <w:drawing>
          <wp:inline distT="0" distB="0" distL="0" distR="0">
            <wp:extent cx="266700" cy="35242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216640">
        <w:rPr>
          <w:rFonts w:hint="eastAsia"/>
        </w:rPr>
        <w:t>”，從“万（丏）”。甲骨文中習見之“</w:t>
      </w:r>
      <w:r w:rsidRPr="00216640">
        <w:rPr>
          <w:rFonts w:ascii="宋体-方正超大字符集" w:eastAsia="宋体-方正超大字符集" w:hAnsi="宋体-方正超大字符集" w:cs="宋体-方正超大字符集" w:hint="eastAsia"/>
        </w:rPr>
        <w:t>𡧍</w:t>
      </w:r>
      <w:r w:rsidRPr="00216640">
        <w:rPr>
          <w:rFonts w:hint="eastAsia"/>
        </w:rPr>
        <w:t>”字作“</w:t>
      </w:r>
      <w:r w:rsidRPr="00216640">
        <w:rPr>
          <w:rFonts w:hint="eastAsia"/>
          <w:noProof/>
        </w:rPr>
        <w:drawing>
          <wp:inline distT="0" distB="0" distL="0" distR="0">
            <wp:extent cx="247650" cy="314325"/>
            <wp:effectExtent l="0" t="0" r="0"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314325"/>
                    </a:xfrm>
                    <a:prstGeom prst="rect">
                      <a:avLst/>
                    </a:prstGeom>
                    <a:noFill/>
                    <a:ln>
                      <a:noFill/>
                    </a:ln>
                  </pic:spPr>
                </pic:pic>
              </a:graphicData>
            </a:graphic>
          </wp:inline>
        </w:drawing>
      </w:r>
      <w:r w:rsidRPr="00216640">
        <w:rPr>
          <w:rFonts w:hint="eastAsia"/>
        </w:rPr>
        <w:t>”（合32正）亦從“万”，“賓”字從其聲。《說文》：“</w:t>
      </w:r>
      <w:r w:rsidRPr="00216640">
        <w:rPr>
          <w:rFonts w:ascii="宋体-方正超大字符集" w:eastAsia="宋体-方正超大字符集" w:hAnsi="宋体-方正超大字符集" w:cs="宋体-方正超大字符集" w:hint="eastAsia"/>
        </w:rPr>
        <w:t>𡧍</w:t>
      </w:r>
      <w:r w:rsidRPr="00216640">
        <w:rPr>
          <w:rFonts w:hint="eastAsia"/>
        </w:rPr>
        <w:t>，冥合也。从宀丏聲，讀若《書》‘若藥不瞑眩’。”段註：“謂讀若此‘瞑’也。十一十二部之合音。按此許引《孟子·滕文公篇》文也。鄭注‘醫師’亦引《孟子》‘藥不瞑眩，厥疾無瘳。’”“</w:t>
      </w:r>
      <w:r w:rsidRPr="00216640">
        <w:rPr>
          <w:rFonts w:ascii="宋体-方正超大字符集" w:eastAsia="宋体-方正超大字符集" w:hAnsi="宋体-方正超大字符集" w:cs="宋体-方正超大字符集" w:hint="eastAsia"/>
        </w:rPr>
        <w:t>𡧍</w:t>
      </w:r>
      <w:r w:rsidRPr="00216640">
        <w:rPr>
          <w:rFonts w:hint="eastAsia"/>
        </w:rPr>
        <w:t>”從“万”聲讀若“瞑”，可知“万”、“瞑”古音必相同或相近。</w:t>
      </w:r>
    </w:p>
    <w:p w:rsidR="00216640" w:rsidRPr="00216640" w:rsidRDefault="00216640" w:rsidP="00216640">
      <w:pPr>
        <w:pStyle w:val="aa"/>
        <w:ind w:firstLine="560"/>
      </w:pPr>
      <w:r w:rsidRPr="00216640">
        <w:rPr>
          <w:rFonts w:hint="eastAsia"/>
        </w:rPr>
        <w:t>“万”字在卜辭中用為萬舞之“萬”，</w:t>
      </w:r>
      <w:r w:rsidRPr="00216640">
        <w:endnoteReference w:customMarkFollows="1" w:id="14"/>
        <w:t>[14]</w:t>
      </w:r>
      <w:r w:rsidRPr="00216640">
        <w:rPr>
          <w:rFonts w:hint="eastAsia"/>
        </w:rPr>
        <w:t>《山海經</w:t>
      </w:r>
      <w:r w:rsidRPr="00216640">
        <w:t xml:space="preserve"> </w:t>
      </w:r>
      <w:r w:rsidRPr="00216640">
        <w:rPr>
          <w:rFonts w:hint="eastAsia"/>
        </w:rPr>
        <w:t>大荒西經》郭璞注引《啟筮》曰：“昔彼《九冥》，是與帝《辨》同宮之序，是爲《九歌》。”曩不知“九冥”為何種歌舞，今知“冥”即卜辭之“万”、傳世文獻中的“萬”，“九冥”即《史記·趙世家》所謂“九奏萬舞”也。故“</w:t>
      </w:r>
      <w:r w:rsidRPr="00216640">
        <w:rPr>
          <w:noProof/>
        </w:rPr>
        <w:drawing>
          <wp:inline distT="0" distB="0" distL="0" distR="0">
            <wp:extent cx="152400" cy="209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216640">
        <w:rPr>
          <w:rFonts w:hint="eastAsia"/>
        </w:rPr>
        <w:t>”字雖則從“万”聲，亦得讀耕部音。</w:t>
      </w:r>
    </w:p>
    <w:p w:rsidR="00216640" w:rsidRPr="00216640" w:rsidRDefault="00216640" w:rsidP="00216640">
      <w:pPr>
        <w:pStyle w:val="aa"/>
        <w:ind w:firstLine="560"/>
      </w:pPr>
      <w:r w:rsidRPr="00216640">
        <w:rPr>
          <w:rFonts w:hint="eastAsia"/>
        </w:rPr>
        <w:lastRenderedPageBreak/>
        <w:t>此字形當分析為從八万聲，疑即“平”之或體，《說文》：“平，語平舒也。从亏从八。八，分也。爰禮說。”“</w:t>
      </w:r>
      <w:r w:rsidRPr="00216640">
        <w:rPr>
          <w:noProof/>
        </w:rPr>
        <w:drawing>
          <wp:inline distT="0" distB="0" distL="0" distR="0">
            <wp:extent cx="152400" cy="2095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216640">
        <w:rPr>
          <w:rFonts w:hint="eastAsia"/>
        </w:rPr>
        <w:t>”從“八”即會均分義，均分則為“平”。</w:t>
      </w:r>
    </w:p>
    <w:p w:rsidR="00216640" w:rsidRPr="00216640" w:rsidRDefault="00216640" w:rsidP="00216640">
      <w:pPr>
        <w:pStyle w:val="aa"/>
        <w:ind w:firstLine="560"/>
      </w:pPr>
      <w:r w:rsidRPr="00216640">
        <w:rPr>
          <w:rFonts w:hint="eastAsia"/>
        </w:rPr>
        <w:t>那麼，《成人》簡文中當讀為“以淫于不平”，“平”是並紐耕部字，與“</w:t>
      </w:r>
      <w:r w:rsidRPr="00216640">
        <w:rPr>
          <w:rFonts w:ascii="宋体-方正超大字符集" w:eastAsia="宋体-方正超大字符集" w:hAnsi="宋体-方正超大字符集" w:cs="宋体-方正超大字符集" w:hint="eastAsia"/>
        </w:rPr>
        <w:t>𦀚</w:t>
      </w:r>
      <w:r w:rsidRPr="00216640">
        <w:rPr>
          <w:rFonts w:hint="eastAsia"/>
        </w:rPr>
        <w:t>”、“正（政）”、“型（刑）”、“寧”、“成”等字同耕部為韻是很合理的。“不平”之語古書習見，例多不舉。</w:t>
      </w:r>
    </w:p>
    <w:p w:rsidR="00216640" w:rsidRPr="00216640" w:rsidRDefault="00216640" w:rsidP="00216640">
      <w:pPr>
        <w:pStyle w:val="aa"/>
        <w:ind w:firstLine="560"/>
      </w:pPr>
      <w:r w:rsidRPr="00216640">
        <w:rPr>
          <w:rFonts w:hint="eastAsia"/>
        </w:rPr>
        <w:t>師望鼎言“虔夙夜出内王命，不敢不</w:t>
      </w:r>
      <w:r w:rsidRPr="00216640">
        <w:rPr>
          <w:noProof/>
        </w:rPr>
        <w:drawing>
          <wp:inline distT="0" distB="0" distL="0" distR="0">
            <wp:extent cx="152400" cy="2095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216640">
        <w:rPr>
          <w:rFonts w:hint="eastAsia"/>
        </w:rPr>
        <w:t>不畫”，後四字即讀“不平不畫”；史墻盤“淵哲康王，</w:t>
      </w:r>
      <w:r w:rsidRPr="00216640">
        <w:rPr>
          <w:noProof/>
        </w:rPr>
        <w:drawing>
          <wp:inline distT="0" distB="0" distL="0" distR="0">
            <wp:extent cx="152400" cy="2095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216640">
        <w:rPr>
          <w:rFonts w:hint="eastAsia"/>
        </w:rPr>
        <w:t>尹意（億）疆”，後句讀為“平尹億疆”，謂公平地管理廣大的疆土，“平”本身也有“治”義，也可讀為“㔙”，訓“大”。清華簡《子產》簡5中的“</w:t>
      </w:r>
      <w:r w:rsidRPr="00216640">
        <w:rPr>
          <w:noProof/>
        </w:rPr>
        <w:drawing>
          <wp:inline distT="0" distB="0" distL="0" distR="0">
            <wp:extent cx="161925" cy="200025"/>
            <wp:effectExtent l="0" t="0" r="9525"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16640">
        <w:t>政</w:t>
      </w:r>
      <w:r w:rsidRPr="00216640">
        <w:rPr>
          <w:rFonts w:hint="eastAsia"/>
        </w:rPr>
        <w:t>”當讀“平政”，《荀子·王制》：“故君人者欲安，則莫若平政愛民矣。”“惴</w:t>
      </w:r>
      <w:r w:rsidRPr="00216640">
        <w:rPr>
          <w:noProof/>
        </w:rPr>
        <w:drawing>
          <wp:inline distT="0" distB="0" distL="0" distR="0">
            <wp:extent cx="161925" cy="20002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16640">
        <w:rPr>
          <w:rFonts w:hint="eastAsia"/>
        </w:rPr>
        <w:t>”當讀“端平”，《禮記·月令》：“決獄訟，必端平”，公正意。簡9“青以</w:t>
      </w:r>
      <w:r w:rsidRPr="00216640">
        <w:rPr>
          <w:noProof/>
        </w:rPr>
        <w:drawing>
          <wp:inline distT="0" distB="0" distL="0" distR="0">
            <wp:extent cx="161925" cy="20002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16640">
        <w:rPr>
          <w:rFonts w:hint="eastAsia"/>
        </w:rPr>
        <w:t>”當讀“情以平”。《壐彙》3648的“百</w:t>
      </w:r>
      <w:r w:rsidRPr="00216640">
        <w:rPr>
          <w:noProof/>
        </w:rPr>
        <w:drawing>
          <wp:inline distT="0" distB="0" distL="0" distR="0">
            <wp:extent cx="171450" cy="2095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pic:spPr>
                </pic:pic>
              </a:graphicData>
            </a:graphic>
          </wp:inline>
        </w:drawing>
      </w:r>
      <w:r w:rsidRPr="00216640">
        <w:rPr>
          <w:rFonts w:hint="eastAsia"/>
        </w:rPr>
        <w:t>”也當讀“百平”。</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w:t>
      </w:r>
      <w:r w:rsidRPr="00216640">
        <w:rPr>
          <w:b/>
        </w:rPr>
        <w:t>9</w:t>
      </w:r>
      <w:r w:rsidRPr="00216640">
        <w:rPr>
          <w:rFonts w:hint="eastAsia"/>
          <w:b/>
        </w:rPr>
        <w:t>：晦朔枉違，四維以</w:t>
      </w:r>
      <w:r w:rsidRPr="00216640">
        <w:rPr>
          <w:rFonts w:hint="eastAsia"/>
          <w:b/>
          <w:noProof/>
        </w:rPr>
        <w:drawing>
          <wp:inline distT="0" distB="0" distL="0" distR="0">
            <wp:extent cx="161925" cy="20955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rPr>
          <w:rFonts w:ascii="宋体-方正超大字符集" w:eastAsia="宋体-方正超大字符集" w:hAnsi="宋体-方正超大字符集" w:cs="宋体-方正超大字符集" w:hint="eastAsia"/>
          <w:b/>
        </w:rPr>
        <w:t>𦀚</w:t>
      </w:r>
    </w:p>
    <w:p w:rsidR="00216640" w:rsidRPr="00216640" w:rsidRDefault="00216640" w:rsidP="00216640">
      <w:pPr>
        <w:pStyle w:val="aa"/>
        <w:ind w:firstLineChars="0" w:firstLine="0"/>
      </w:pPr>
      <w:r w:rsidRPr="00216640">
        <w:rPr>
          <w:rFonts w:hint="eastAsia"/>
        </w:rPr>
        <w:t>按：疑此應該讀成一句，“晦朔枉違四維以</w:t>
      </w:r>
      <w:r w:rsidRPr="00216640">
        <w:rPr>
          <w:rFonts w:hint="eastAsia"/>
          <w:noProof/>
        </w:rPr>
        <w:drawing>
          <wp:inline distT="0" distB="0" distL="0" distR="0">
            <wp:extent cx="161925" cy="20955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rPr>
          <w:rFonts w:ascii="宋体-方正超大字符集" w:eastAsia="宋体-方正超大字符集" w:hAnsi="宋体-方正超大字符集" w:cs="宋体-方正超大字符集" w:hint="eastAsia"/>
        </w:rPr>
        <w:t>𦀚</w:t>
      </w:r>
      <w:r w:rsidRPr="00216640">
        <w:rPr>
          <w:rFonts w:hint="eastAsia"/>
        </w:rPr>
        <w:t>”，“</w:t>
      </w:r>
      <w:r w:rsidRPr="00216640">
        <w:rPr>
          <w:rFonts w:hint="eastAsia"/>
          <w:noProof/>
        </w:rPr>
        <w:drawing>
          <wp:inline distT="0" distB="0" distL="0" distR="0">
            <wp:extent cx="161925" cy="20955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rPr>
          <w:rFonts w:hint="eastAsia"/>
        </w:rPr>
        <w:t>”字耒之先生釋“會”，</w:t>
      </w:r>
      <w:r w:rsidRPr="00216640">
        <w:endnoteReference w:customMarkFollows="1" w:id="15"/>
        <w:t>[15]</w:t>
      </w:r>
      <w:r w:rsidRPr="00216640">
        <w:rPr>
          <w:rFonts w:hint="eastAsia"/>
        </w:rPr>
        <w:t>可信，此當讀為“缺（闕）”，“會”、“缺”見溪旁紐雙聲、同月部音近，故“會</w:t>
      </w:r>
      <w:r w:rsidRPr="00216640">
        <w:rPr>
          <w:rFonts w:ascii="宋体-方正超大字符集" w:eastAsia="宋体-方正超大字符集" w:hAnsi="宋体-方正超大字符集" w:cs="宋体-方正超大字符集" w:hint="eastAsia"/>
        </w:rPr>
        <w:t>𦀚</w:t>
      </w:r>
      <w:r w:rsidRPr="00216640">
        <w:rPr>
          <w:rFonts w:hint="eastAsia"/>
        </w:rPr>
        <w:t>”當讀爲“缺（闕）盈”。</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簡9：五</w:t>
      </w:r>
      <w:r w:rsidRPr="00216640">
        <w:rPr>
          <w:b/>
          <w:noProof/>
        </w:rPr>
        <w:drawing>
          <wp:inline distT="0" distB="0" distL="0" distR="0">
            <wp:extent cx="133350" cy="190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 cy="190500"/>
                    </a:xfrm>
                    <a:prstGeom prst="rect">
                      <a:avLst/>
                    </a:prstGeom>
                    <a:noFill/>
                    <a:ln>
                      <a:noFill/>
                    </a:ln>
                  </pic:spPr>
                </pic:pic>
              </a:graphicData>
            </a:graphic>
          </wp:inline>
        </w:drawing>
      </w:r>
      <w:r w:rsidRPr="00216640">
        <w:rPr>
          <w:rFonts w:hint="eastAsia"/>
          <w:b/>
        </w:rPr>
        <w:t>（臬）</w:t>
      </w:r>
      <w:r w:rsidRPr="00216640">
        <w:rPr>
          <w:b/>
          <w:noProof/>
        </w:rPr>
        <w:drawing>
          <wp:inline distT="0" distB="0" distL="0" distR="0">
            <wp:extent cx="161925" cy="18097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216640">
        <w:rPr>
          <w:rFonts w:hint="eastAsia"/>
          <w:b/>
        </w:rPr>
        <w:t>（沈）迻（滯），五</w:t>
      </w:r>
      <w:r w:rsidRPr="00216640">
        <w:rPr>
          <w:b/>
          <w:noProof/>
        </w:rPr>
        <w:drawing>
          <wp:inline distT="0" distB="0" distL="0" distR="0">
            <wp:extent cx="152400" cy="180975"/>
            <wp:effectExtent l="0" t="0" r="0"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b/>
        </w:rPr>
        <w:t>（辭）不&lt;不&gt;聖（聽）。</w:t>
      </w:r>
    </w:p>
    <w:p w:rsidR="00216640" w:rsidRPr="00216640" w:rsidRDefault="00216640" w:rsidP="00216640">
      <w:pPr>
        <w:pStyle w:val="aa"/>
        <w:ind w:firstLineChars="0" w:firstLine="0"/>
      </w:pPr>
      <w:r w:rsidRPr="00216640">
        <w:rPr>
          <w:rFonts w:hint="eastAsia"/>
        </w:rPr>
        <w:t>整理者：</w:t>
      </w:r>
      <w:r w:rsidRPr="00216640">
        <w:rPr>
          <w:noProof/>
        </w:rPr>
        <w:drawing>
          <wp:inline distT="0" distB="0" distL="0" distR="0">
            <wp:extent cx="161925" cy="20002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16640">
        <w:rPr>
          <w:rFonts w:hint="eastAsia"/>
        </w:rPr>
        <w:t>，從沝從貝，曾見於子彈庫帛書，舊釋為“沁”，疑為“湛”字異構，疑即“沈”。迻，喻母歌部，讀為定母月部之“滯”。“</w:t>
      </w:r>
      <w:r w:rsidRPr="00216640">
        <w:rPr>
          <w:noProof/>
        </w:rPr>
        <w:drawing>
          <wp:inline distT="0" distB="0" distL="0" distR="0">
            <wp:extent cx="161925" cy="20002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216640">
        <w:rPr>
          <w:rFonts w:hint="eastAsia"/>
        </w:rPr>
        <w:t>迻”，本輯《廼命二》又作“</w:t>
      </w:r>
      <w:r w:rsidRPr="00216640">
        <w:rPr>
          <w:noProof/>
        </w:rPr>
        <w:drawing>
          <wp:inline distT="0" distB="0" distL="0" distR="0">
            <wp:extent cx="161925" cy="21907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16640">
        <w:rPr>
          <w:rFonts w:hint="eastAsia"/>
        </w:rPr>
        <w:t>迻”，皆讀為“沈滯”。（注[三一]）</w:t>
      </w:r>
      <w:r w:rsidRPr="00216640">
        <w:t xml:space="preserve"> </w:t>
      </w:r>
    </w:p>
    <w:p w:rsidR="00216640" w:rsidRPr="00216640" w:rsidRDefault="00216640" w:rsidP="00216640">
      <w:pPr>
        <w:pStyle w:val="aa"/>
        <w:ind w:firstLineChars="0" w:firstLine="0"/>
      </w:pPr>
      <w:r w:rsidRPr="00216640">
        <w:t>按</w:t>
      </w:r>
      <w:r w:rsidRPr="00216640">
        <w:rPr>
          <w:rFonts w:hint="eastAsia"/>
        </w:rPr>
        <w:t>：整理者注中所言《楚帛書》之字作“</w:t>
      </w:r>
      <w:r w:rsidRPr="00216640">
        <w:rPr>
          <w:noProof/>
        </w:rPr>
        <w:drawing>
          <wp:inline distT="0" distB="0" distL="0" distR="0">
            <wp:extent cx="381000" cy="2476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216640">
        <w:rPr>
          <w:rFonts w:hint="eastAsia"/>
        </w:rPr>
        <w:t>”（甲4.28），陳茂仁先生在《楚帛書研究》中已經將此字隸定為“</w:t>
      </w:r>
      <w:r w:rsidRPr="00216640">
        <w:rPr>
          <w:noProof/>
        </w:rPr>
        <w:drawing>
          <wp:inline distT="0" distB="0" distL="0" distR="0">
            <wp:extent cx="171450" cy="1714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16640">
        <w:rPr>
          <w:rFonts w:hint="eastAsia"/>
        </w:rPr>
        <w:t>”釋為“</w:t>
      </w:r>
      <w:r w:rsidRPr="00216640">
        <w:rPr>
          <w:rFonts w:ascii="宋体-方正超大字符集" w:eastAsia="宋体-方正超大字符集" w:hAnsi="宋体-方正超大字符集" w:cs="宋体-方正超大字符集" w:hint="eastAsia"/>
        </w:rPr>
        <w:t>𣳦</w:t>
      </w:r>
      <w:r w:rsidRPr="00216640">
        <w:rPr>
          <w:rFonts w:hint="eastAsia"/>
        </w:rPr>
        <w:t>”，認為“</w:t>
      </w:r>
      <w:r w:rsidRPr="00216640">
        <w:rPr>
          <w:rFonts w:ascii="宋体-方正超大字符集" w:eastAsia="宋体-方正超大字符集" w:hAnsi="宋体-方正超大字符集" w:cs="宋体-方正超大字符集" w:hint="eastAsia"/>
        </w:rPr>
        <w:t>𣳦</w:t>
      </w:r>
      <w:r w:rsidRPr="00216640">
        <w:rPr>
          <w:rFonts w:hint="eastAsia"/>
        </w:rPr>
        <w:t>即今細字。”</w:t>
      </w:r>
      <w:r w:rsidRPr="00216640">
        <w:endnoteReference w:customMarkFollows="1" w:id="16"/>
        <w:t>[16]</w:t>
      </w:r>
      <w:r w:rsidRPr="00216640">
        <w:rPr>
          <w:rFonts w:hint="eastAsia"/>
        </w:rPr>
        <w:t>其說似可信，故是否與此二字有關尚存疑。楚簡中有“</w:t>
      </w:r>
      <w:r w:rsidRPr="00216640">
        <w:rPr>
          <w:rFonts w:hint="eastAsia"/>
          <w:noProof/>
        </w:rPr>
        <w:drawing>
          <wp:inline distT="0" distB="0" distL="0" distR="0">
            <wp:extent cx="171450" cy="180975"/>
            <wp:effectExtent l="0" t="0" r="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16640">
        <w:rPr>
          <w:rFonts w:hint="eastAsia"/>
        </w:rPr>
        <w:t>”字，此字或省作“</w:t>
      </w:r>
      <w:r w:rsidRPr="00216640">
        <w:rPr>
          <w:rFonts w:ascii="宋体-方正超大字符集" w:eastAsia="宋体-方正超大字符集" w:hAnsi="宋体-方正超大字符集" w:cs="宋体-方正超大字符集" w:hint="eastAsia"/>
        </w:rPr>
        <w:t>𣲲</w:t>
      </w:r>
      <w:r w:rsidRPr="00216640">
        <w:rPr>
          <w:rFonts w:hint="eastAsia"/>
        </w:rPr>
        <w:t>”，清華簡《繫年》中用為“氾”，安大簡《詩經·柏舟》用為“髧（紞、</w:t>
      </w:r>
      <w:r w:rsidRPr="00216640">
        <w:rPr>
          <w:rFonts w:ascii="宋体-方正超大字符集" w:eastAsia="宋体-方正超大字符集" w:hAnsi="宋体-方正超大字符集" w:cs="宋体-方正超大字符集" w:hint="eastAsia"/>
        </w:rPr>
        <w:t>𠆶</w:t>
      </w:r>
      <w:r w:rsidRPr="00216640">
        <w:rPr>
          <w:rFonts w:hint="eastAsia"/>
        </w:rPr>
        <w:t>）”，黃德寬先生釋此字為“湛”，</w:t>
      </w:r>
      <w:r w:rsidRPr="00216640">
        <w:endnoteReference w:customMarkFollows="1" w:id="17"/>
        <w:t>[17]</w:t>
      </w:r>
      <w:r w:rsidRPr="00216640">
        <w:rPr>
          <w:rFonts w:hint="eastAsia"/>
        </w:rPr>
        <w:t>《集韻·平聲四·二十一侵》以“沈”、“湛”同字，又以“霪（淫）”、“湛”同字，《上聲六·四十七寑》以“潭”、“湛”同字，《去聲八·五十二沁》以“浸”、“湛”同字，蓋“沈”、“湛”、“淫（霪）”、“潭”、“浸”都是音近的字，可以通假，整理者釋“沈”可能也受此字影響。本篇的該字寫作“</w:t>
      </w:r>
      <w:r w:rsidRPr="00216640">
        <w:rPr>
          <w:noProof/>
        </w:rPr>
        <w:drawing>
          <wp:inline distT="0" distB="0" distL="0" distR="0">
            <wp:extent cx="304800" cy="2857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inline>
        </w:drawing>
      </w:r>
      <w:r w:rsidRPr="00216640">
        <w:rPr>
          <w:rFonts w:hint="eastAsia"/>
        </w:rPr>
        <w:t>”，從沝從貝，字形可釋作“浿”（音敗）；《廼命二》中的兩個字形分別作“</w:t>
      </w:r>
      <w:r w:rsidRPr="00216640">
        <w:rPr>
          <w:noProof/>
        </w:rPr>
        <w:drawing>
          <wp:inline distT="0" distB="0" distL="0" distR="0">
            <wp:extent cx="304800" cy="381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sidRPr="00216640">
        <w:rPr>
          <w:rFonts w:hint="eastAsia"/>
        </w:rPr>
        <w:t>”（</w:t>
      </w:r>
      <w:r w:rsidRPr="00216640">
        <w:t>簡</w:t>
      </w:r>
      <w:r w:rsidRPr="00216640">
        <w:rPr>
          <w:rFonts w:hint="eastAsia"/>
        </w:rPr>
        <w:t>9）和“</w:t>
      </w:r>
      <w:r w:rsidRPr="00216640">
        <w:rPr>
          <w:noProof/>
        </w:rPr>
        <w:drawing>
          <wp:inline distT="0" distB="0" distL="0" distR="0">
            <wp:extent cx="295275" cy="371475"/>
            <wp:effectExtent l="0" t="0" r="9525"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216640">
        <w:rPr>
          <w:rFonts w:hint="eastAsia"/>
        </w:rPr>
        <w:t>”（</w:t>
      </w:r>
      <w:r w:rsidRPr="00216640">
        <w:t>簡</w:t>
      </w:r>
      <w:r w:rsidRPr="00216640">
        <w:rPr>
          <w:rFonts w:hint="eastAsia"/>
        </w:rPr>
        <w:t>13），從沝從悤，字形可釋作“漗”（音悤），二者似乎沒有關係，說是一字或通假字都不好講通，而從《成人》和《廼命二》的用法上看，二者顯為</w:t>
      </w:r>
      <w:r w:rsidRPr="00216640">
        <w:rPr>
          <w:rFonts w:hint="eastAsia"/>
        </w:rPr>
        <w:lastRenderedPageBreak/>
        <w:t>一字，這點整理者的看法正確，說明從貝、從悤，都該是一字。意者“浿”所從的“貝”是“心”之形訛，蓋抄手所據底本比較古老，“心”、“貝”寫法相近，抄手誤識“心”為“貝”才寫成了楚簡文字中的“貝”。那麼此字本當是“沁”字，其或作“漗”就好解釋，猶“沈子”即“童子”、“沖子”，“沈人”即“童人”、“沖人”一樣，</w:t>
      </w:r>
      <w:r w:rsidRPr="00216640">
        <w:endnoteReference w:customMarkFollows="1" w:id="18"/>
        <w:t>[18]</w:t>
      </w:r>
      <w:r w:rsidRPr="00216640">
        <w:rPr>
          <w:rFonts w:hint="eastAsia"/>
        </w:rPr>
        <w:t>“沈”（定紐侵部）、“童”（定紐東部）、“沖”（定紐東部），聲紐相同，東、冬、侵三部通轉疊韻相近。“沁”（清紐侵部）、“漗”（清紐東部），也是聲紐相同、東侵通轉疊韻相近，甚至有可能與“</w:t>
      </w:r>
      <w:r w:rsidRPr="00216640">
        <w:rPr>
          <w:noProof/>
        </w:rPr>
        <w:drawing>
          <wp:inline distT="0" distB="0" distL="0" distR="0">
            <wp:extent cx="180975" cy="190500"/>
            <wp:effectExtent l="0" t="0" r="9525"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16640">
        <w:rPr>
          <w:rFonts w:hint="eastAsia"/>
        </w:rPr>
        <w:t>”同字或通假。“沁”、“浸”、“潛”古音同清紐侵部音近，疑當讀“浸”、“潛”，馬王堆帛書《十大經·立命》言“黃帝令力黑浸行伏匿，周流四國”；《莊子·達生》：“至人潛行不窒。”“浸移”、“潛移”即暗中遷移的意思。《廼命二》簡9“天命非</w:t>
      </w:r>
      <w:r w:rsidRPr="00216640">
        <w:rPr>
          <w:noProof/>
        </w:rPr>
        <w:drawing>
          <wp:inline distT="0" distB="0" distL="0" distR="0">
            <wp:extent cx="171450" cy="2286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pic:spPr>
                </pic:pic>
              </a:graphicData>
            </a:graphic>
          </wp:inline>
        </w:drawing>
      </w:r>
      <w:r w:rsidRPr="00216640">
        <w:rPr>
          <w:rFonts w:hint="eastAsia"/>
        </w:rPr>
        <w:t xml:space="preserve">，昌唯宜德”的前句當讀為“天命非浸（潛）”，則當為潛藏義。另外，“沁”、“遷”同清紐雙聲、侵元通轉疊韻，“沁迻”、“漗迻”可讀“遷移”，《逸周書·官人》：“導之以利而心遷移。”《荀子·君道》：“與之舉措遷移，而觀其能應變也。”《廼命二》簡9第一句讀“天明不遷”，亦通。 </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b/>
        </w:rPr>
        <w:t>簡</w:t>
      </w:r>
      <w:r w:rsidRPr="00216640">
        <w:rPr>
          <w:rFonts w:hint="eastAsia"/>
          <w:b/>
        </w:rPr>
        <w:t>10：非天作</w:t>
      </w:r>
      <w:r w:rsidRPr="00216640">
        <w:rPr>
          <w:b/>
          <w:noProof/>
        </w:rPr>
        <w:drawing>
          <wp:inline distT="0" distB="0" distL="0" distR="0">
            <wp:extent cx="171450" cy="200025"/>
            <wp:effectExtent l="0" t="0" r="0" b="952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pic:spPr>
                </pic:pic>
              </a:graphicData>
            </a:graphic>
          </wp:inline>
        </w:drawing>
      </w:r>
      <w:r w:rsidRPr="00216640">
        <w:rPr>
          <w:rFonts w:hint="eastAsia"/>
          <w:b/>
        </w:rPr>
        <w:t>（吝），隹（惟）民昌（猖）兇。</w:t>
      </w:r>
    </w:p>
    <w:p w:rsidR="00216640" w:rsidRPr="00216640" w:rsidRDefault="00216640" w:rsidP="00216640">
      <w:pPr>
        <w:pStyle w:val="aa"/>
        <w:ind w:firstLineChars="0" w:firstLine="0"/>
      </w:pPr>
      <w:r w:rsidRPr="00216640">
        <w:lastRenderedPageBreak/>
        <w:t>整理者：</w:t>
      </w:r>
      <w:r w:rsidRPr="00216640">
        <w:rPr>
          <w:noProof/>
        </w:rPr>
        <w:drawing>
          <wp:inline distT="0" distB="0" distL="0" distR="0">
            <wp:extent cx="161925" cy="190500"/>
            <wp:effectExtent l="0" t="0" r="9525" b="0"/>
            <wp:docPr id="51" name="图片 51" descr="C:\Users\tdr\AppData\Roaming\Tencent\Users\445699423\QQ\WinTemp\RichOle\COBGZA}R%SQO9MTFQPRTP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tdr\AppData\Roaming\Tencent\Users\445699423\QQ\WinTemp\RichOle\COBGZA}R%SQO9MTFQPRTP8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216640">
        <w:t>，從疒，從目，文聲，讀為“吝”，悔吝也。一說“</w:t>
      </w:r>
      <w:r w:rsidRPr="00216640">
        <w:rPr>
          <w:noProof/>
        </w:rPr>
        <w:drawing>
          <wp:inline distT="0" distB="0" distL="0" distR="0">
            <wp:extent cx="161925" cy="190500"/>
            <wp:effectExtent l="0" t="0" r="9525" b="0"/>
            <wp:docPr id="50" name="图片 50" descr="C:\Users\tdr\AppData\Roaming\Tencent\Users\445699423\QQ\WinTemp\RichOle\O9%%R3XO`94XE7W[QIT`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tdr\AppData\Roaming\Tencent\Users\445699423\QQ\WinTemp\RichOle\O9%%R3XO`94XE7W[QIT`S}V.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216640">
        <w:t>”為來母文部，可讀為定母文部之“殄”。</w:t>
      </w:r>
      <w:r w:rsidRPr="00216640">
        <w:rPr>
          <w:rFonts w:hint="eastAsia"/>
        </w:rPr>
        <w:t>（注[</w:t>
      </w:r>
      <w:r w:rsidRPr="00216640">
        <w:t>三三</w:t>
      </w:r>
      <w:r w:rsidRPr="00216640">
        <w:rPr>
          <w:rFonts w:hint="eastAsia"/>
        </w:rPr>
        <w:t>]）</w:t>
      </w:r>
      <w:r w:rsidRPr="00216640">
        <w:br/>
        <w:t>按：此字形作</w:t>
      </w:r>
      <w:r w:rsidRPr="00216640">
        <w:rPr>
          <w:rFonts w:hint="eastAsia"/>
        </w:rPr>
        <w:t>“</w:t>
      </w:r>
      <w:r w:rsidRPr="00216640">
        <w:rPr>
          <w:noProof/>
        </w:rPr>
        <w:drawing>
          <wp:inline distT="0" distB="0" distL="0" distR="0">
            <wp:extent cx="276225" cy="3048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Pr="00216640">
        <w:rPr>
          <w:rFonts w:hint="eastAsia"/>
        </w:rPr>
        <w:t>”，</w:t>
      </w:r>
      <w:r w:rsidRPr="00216640">
        <w:t>當分析為從疒盿聲，是《詩·大雅·桑柔》“多我覯</w:t>
      </w:r>
      <w:r w:rsidRPr="00216640">
        <w:rPr>
          <w:rFonts w:ascii="宋体-方正超大字符集" w:eastAsia="宋体-方正超大字符集" w:hAnsi="宋体-方正超大字符集" w:cs="宋体-方正超大字符集" w:hint="eastAsia"/>
        </w:rPr>
        <w:t>𤸅</w:t>
      </w:r>
      <w:r w:rsidRPr="00216640">
        <w:t>”之“</w:t>
      </w:r>
      <w:r w:rsidRPr="00216640">
        <w:rPr>
          <w:rFonts w:ascii="宋体-方正超大字符集" w:eastAsia="宋体-方正超大字符集" w:hAnsi="宋体-方正超大字符集" w:cs="宋体-方正超大字符集" w:hint="eastAsia"/>
        </w:rPr>
        <w:t>𤸅</w:t>
      </w:r>
      <w:r w:rsidRPr="00216640">
        <w:t>”的或體，字或作“痻”、“</w:t>
      </w:r>
      <w:r w:rsidRPr="00216640">
        <w:rPr>
          <w:rFonts w:ascii="宋体-方正超大字符集" w:eastAsia="宋体-方正超大字符集" w:hAnsi="宋体-方正超大字符集" w:cs="宋体-方正超大字符集" w:hint="eastAsia"/>
        </w:rPr>
        <w:t>𤵤</w:t>
      </w:r>
      <w:r w:rsidRPr="00216640">
        <w:t>”。</w:t>
      </w:r>
      <w:r w:rsidRPr="00216640">
        <w:rPr>
          <w:rFonts w:hint="eastAsia"/>
        </w:rPr>
        <w:t>《桑柔》鄭箋、《玉篇·疒部》並云：“</w:t>
      </w:r>
      <w:r w:rsidRPr="00216640">
        <w:rPr>
          <w:rFonts w:ascii="宋体-方正超大字符集" w:eastAsia="宋体-方正超大字符集" w:hAnsi="宋体-方正超大字符集" w:cs="宋体-方正超大字符集" w:hint="eastAsia"/>
        </w:rPr>
        <w:t>𤸅</w:t>
      </w:r>
      <w:r w:rsidRPr="00216640">
        <w:rPr>
          <w:rFonts w:hint="eastAsia"/>
        </w:rPr>
        <w:t>，病也。”</w:t>
      </w:r>
      <w:r w:rsidRPr="00216640">
        <w:t xml:space="preserve"> </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b/>
        </w:rPr>
        <w:t>簡</w:t>
      </w:r>
      <w:r w:rsidRPr="00216640">
        <w:rPr>
          <w:rFonts w:hint="eastAsia"/>
          <w:b/>
        </w:rPr>
        <w:t>10：</w:t>
      </w:r>
      <w:r w:rsidRPr="00216640">
        <w:rPr>
          <w:b/>
        </w:rPr>
        <w:t>不</w:t>
      </w:r>
      <w:r w:rsidRPr="00216640">
        <w:rPr>
          <w:b/>
          <w:noProof/>
        </w:rPr>
        <w:drawing>
          <wp:inline distT="0" distB="0" distL="0" distR="0">
            <wp:extent cx="152400" cy="200025"/>
            <wp:effectExtent l="0" t="0" r="0" b="9525"/>
            <wp:docPr id="48" name="图片 48" descr="C:\Users\tdr\AppData\Roaming\Tencent\Users\445699423\QQ\WinTemp\RichOle\1_{[R4{AL%TZA8C3}%3(0(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tdr\AppData\Roaming\Tencent\Users\445699423\QQ\WinTemp\RichOle\1_{[R4{AL%TZA8C3}%3(0(T.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216640">
        <w:rPr>
          <w:b/>
        </w:rPr>
        <w:t>（循）古（故）常。</w:t>
      </w:r>
    </w:p>
    <w:p w:rsidR="00216640" w:rsidRPr="00216640" w:rsidRDefault="00216640" w:rsidP="00216640">
      <w:pPr>
        <w:pStyle w:val="aa"/>
        <w:ind w:firstLineChars="0" w:firstLine="0"/>
      </w:pPr>
      <w:r w:rsidRPr="00216640">
        <w:t>整理者：</w:t>
      </w:r>
      <w:r w:rsidRPr="00216640">
        <w:rPr>
          <w:noProof/>
        </w:rPr>
        <w:drawing>
          <wp:inline distT="0" distB="0" distL="0" distR="0">
            <wp:extent cx="142875" cy="190500"/>
            <wp:effectExtent l="0" t="0" r="9525" b="0"/>
            <wp:docPr id="47" name="图片 47" descr="C:\Users\tdr\AppData\Roaming\Tencent\Users\445699423\QQ\WinTemp\RichOle\_(%]BKB$O)~O4LPG}B7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tdr\AppData\Roaming\Tencent\Users\445699423\QQ\WinTemp\RichOle\_(%]BKB$O)~O4LPG}B710_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16640">
        <w:t>，新見字形，其上從止，下從人，本篇兩見，疑為“循”字。</w:t>
      </w:r>
      <w:r w:rsidRPr="00216640">
        <w:rPr>
          <w:rFonts w:hint="eastAsia"/>
        </w:rPr>
        <w:t>（（注[三四]））</w:t>
      </w:r>
      <w:r w:rsidRPr="00216640">
        <w:t xml:space="preserve"> </w:t>
      </w:r>
    </w:p>
    <w:p w:rsidR="00216640" w:rsidRPr="00216640" w:rsidRDefault="00216640" w:rsidP="00216640">
      <w:pPr>
        <w:pStyle w:val="aa"/>
        <w:ind w:firstLineChars="0" w:firstLine="0"/>
        <w:rPr>
          <w:b/>
        </w:rPr>
      </w:pPr>
      <w:r w:rsidRPr="00216640">
        <w:rPr>
          <w:b/>
        </w:rPr>
        <w:t>簡29：以</w:t>
      </w:r>
      <w:r w:rsidRPr="00216640">
        <w:rPr>
          <w:b/>
          <w:noProof/>
        </w:rPr>
        <w:drawing>
          <wp:inline distT="0" distB="0" distL="0" distR="0">
            <wp:extent cx="142875" cy="190500"/>
            <wp:effectExtent l="0" t="0" r="9525" b="0"/>
            <wp:docPr id="46" name="图片 46" descr="C:\Users\tdr\AppData\Roaming\Tencent\Users\445699423\QQ\WinTemp\RichOle\{JFG(N$L`M_(09HY@)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tdr\AppData\Roaming\Tencent\Users\445699423\QQ\WinTemp\RichOle\{JFG(N$L`M_(09HY@)I][SI.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216640">
        <w:rPr>
          <w:b/>
        </w:rPr>
        <w:t>（循）興（繩）下蚘（尤）。</w:t>
      </w:r>
    </w:p>
    <w:p w:rsidR="00216640" w:rsidRPr="00216640" w:rsidRDefault="00216640" w:rsidP="00216640">
      <w:pPr>
        <w:pStyle w:val="aa"/>
        <w:ind w:firstLineChars="0" w:firstLine="0"/>
      </w:pPr>
      <w:r w:rsidRPr="00216640">
        <w:t>按</w:t>
      </w:r>
      <w:r w:rsidRPr="00216640">
        <w:rPr>
          <w:rFonts w:hint="eastAsia"/>
        </w:rPr>
        <w:t>：“</w:t>
      </w:r>
      <w:r w:rsidRPr="00216640">
        <w:rPr>
          <w:noProof/>
        </w:rPr>
        <w:drawing>
          <wp:inline distT="0" distB="0" distL="0" distR="0">
            <wp:extent cx="152400" cy="200025"/>
            <wp:effectExtent l="0" t="0" r="0"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pic:spPr>
                </pic:pic>
              </a:graphicData>
            </a:graphic>
          </wp:inline>
        </w:drawing>
      </w:r>
      <w:r w:rsidRPr="00216640">
        <w:rPr>
          <w:rFonts w:hint="eastAsia"/>
        </w:rPr>
        <w:t>”寫作“</w:t>
      </w:r>
      <w:r w:rsidRPr="00216640">
        <w:rPr>
          <w:noProof/>
        </w:rPr>
        <w:drawing>
          <wp:inline distT="0" distB="0" distL="0" distR="0">
            <wp:extent cx="304800" cy="3238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216640">
        <w:rPr>
          <w:rFonts w:hint="eastAsia"/>
        </w:rPr>
        <w:t>”（簡10）、“</w:t>
      </w:r>
      <w:r w:rsidRPr="00216640">
        <w:rPr>
          <w:noProof/>
        </w:rPr>
        <w:drawing>
          <wp:inline distT="0" distB="0" distL="0" distR="0">
            <wp:extent cx="314325" cy="4191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216640">
        <w:rPr>
          <w:rFonts w:hint="eastAsia"/>
        </w:rPr>
        <w:t>”（簡29），本書《漢語拼音檢字表》注音</w:t>
      </w:r>
      <w:proofErr w:type="spellStart"/>
      <w:r w:rsidRPr="00216640">
        <w:rPr>
          <w:rFonts w:hint="eastAsia"/>
        </w:rPr>
        <w:t>xun</w:t>
      </w:r>
      <w:proofErr w:type="spellEnd"/>
      <w:r w:rsidRPr="00216640">
        <w:rPr>
          <w:rFonts w:hint="eastAsia"/>
        </w:rPr>
        <w:t>。疑此即甲骨文“</w:t>
      </w:r>
      <w:r w:rsidRPr="00216640">
        <w:rPr>
          <w:noProof/>
        </w:rPr>
        <w:drawing>
          <wp:inline distT="0" distB="0" distL="0" distR="0">
            <wp:extent cx="152400" cy="44767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216640">
        <w:rPr>
          <w:rFonts w:hint="eastAsia"/>
        </w:rPr>
        <w:t>（先）”（合集21099）字， “先”、“循”心、邪旁紐雙聲、同文部疊韻，讀音最近。蓋楚簡文字中或承襲一些較古的字形寫法，這兩個“先”字當是其一例。注音當為</w:t>
      </w:r>
      <w:proofErr w:type="spellStart"/>
      <w:r w:rsidRPr="00216640">
        <w:t>xiān</w:t>
      </w:r>
      <w:proofErr w:type="spellEnd"/>
      <w:r w:rsidRPr="00216640">
        <w:rPr>
          <w:rFonts w:hint="eastAsia"/>
        </w:rPr>
        <w:t>，通假作“循”。</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b/>
        </w:rPr>
        <w:t>簡10：甬（用）</w:t>
      </w:r>
      <w:r w:rsidRPr="00216640">
        <w:rPr>
          <w:b/>
          <w:noProof/>
        </w:rPr>
        <w:drawing>
          <wp:inline distT="0" distB="0" distL="0" distR="0">
            <wp:extent cx="152400" cy="20002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216640">
        <w:rPr>
          <w:b/>
        </w:rPr>
        <w:t xml:space="preserve">（物）見（現）之祅（妖）羕（祥）。 </w:t>
      </w:r>
    </w:p>
    <w:p w:rsidR="00216640" w:rsidRPr="00216640" w:rsidRDefault="00216640" w:rsidP="00216640">
      <w:pPr>
        <w:pStyle w:val="aa"/>
        <w:ind w:firstLineChars="0" w:firstLine="0"/>
      </w:pPr>
      <w:r w:rsidRPr="00216640">
        <w:rPr>
          <w:rFonts w:hint="eastAsia"/>
        </w:rPr>
        <w:t>整理者：</w:t>
      </w:r>
      <w:r w:rsidRPr="00216640">
        <w:rPr>
          <w:rFonts w:hint="eastAsia"/>
          <w:noProof/>
        </w:rPr>
        <w:drawing>
          <wp:inline distT="0" distB="0" distL="0" distR="0">
            <wp:extent cx="152400" cy="20002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216640">
        <w:t>，又見於簡二〇、三〇，與楚文字中的部分“則”字同形，</w:t>
      </w:r>
      <w:r w:rsidRPr="00216640">
        <w:lastRenderedPageBreak/>
        <w:t>但與本篇的“則”字區別明顯，字可分析為從</w:t>
      </w:r>
      <w:r w:rsidR="00E54E89">
        <w:fldChar w:fldCharType="begin"/>
      </w:r>
      <w:r w:rsidR="00E54E89">
        <w:instrText xml:space="preserve"> </w:instrText>
      </w:r>
      <w:r w:rsidR="00E54E89">
        <w:instrText>INCLUDEPICTURE  "C:\\Users\\AppData\\Roaming\\Tencent\\Users\\445699423\\QQ\\WinTemp\\RichOle\\8T12[$A091V7$$V1FUSYT}7.png" \* MERGEFORMATINET</w:instrText>
      </w:r>
      <w:r w:rsidR="00E54E89">
        <w:instrText xml:space="preserve"> </w:instrText>
      </w:r>
      <w:r w:rsidR="00E54E89">
        <w:fldChar w:fldCharType="separate"/>
      </w:r>
      <w:r w:rsidR="00E54E89">
        <w:pict>
          <v:shape id="_x0000_i1029" type="#_x0000_t75" style="width:9.75pt;height:15.75pt">
            <v:imagedata r:id="rId53" r:href="rId54"/>
          </v:shape>
        </w:pict>
      </w:r>
      <w:r w:rsidR="00E54E89">
        <w:fldChar w:fldCharType="end"/>
      </w:r>
      <w:r w:rsidRPr="00216640">
        <w:t>，勿聲，蓋為“物色”之“物”的專字。此用為名字，指具有標識性的事物。</w:t>
      </w:r>
      <w:r w:rsidRPr="00216640">
        <w:rPr>
          <w:rFonts w:hint="eastAsia"/>
        </w:rPr>
        <w:t>（注[三五]）</w:t>
      </w:r>
    </w:p>
    <w:p w:rsidR="00216640" w:rsidRPr="00216640" w:rsidRDefault="00216640" w:rsidP="00216640">
      <w:pPr>
        <w:pStyle w:val="aa"/>
        <w:ind w:firstLineChars="0" w:firstLine="0"/>
        <w:rPr>
          <w:b/>
        </w:rPr>
      </w:pPr>
      <w:r w:rsidRPr="00216640">
        <w:rPr>
          <w:rFonts w:hint="eastAsia"/>
          <w:b/>
        </w:rPr>
        <w:t>簡20：</w:t>
      </w:r>
      <w:r w:rsidRPr="00216640">
        <w:rPr>
          <w:b/>
        </w:rPr>
        <w:t>勿亞（惡）城（成）</w:t>
      </w:r>
      <w:r w:rsidR="00E54E89">
        <w:rPr>
          <w:b/>
        </w:rPr>
        <w:fldChar w:fldCharType="begin"/>
      </w:r>
      <w:r w:rsidR="00E54E89">
        <w:rPr>
          <w:b/>
        </w:rPr>
        <w:instrText xml:space="preserve"> </w:instrText>
      </w:r>
      <w:r w:rsidR="00E54E89">
        <w:rPr>
          <w:b/>
        </w:rPr>
        <w:instrText>INCLUDEPICTURE  "C:\\Users\\AppData\\Roaming\\Tencent\\Users\\445699423\\QQ\\WinTemp\\RichOle\\7~A74UDNXUVTIXE10(G(K2F.png" \* MERGEFORMATINET</w:instrText>
      </w:r>
      <w:r w:rsidR="00E54E89">
        <w:rPr>
          <w:b/>
        </w:rPr>
        <w:instrText xml:space="preserve"> </w:instrText>
      </w:r>
      <w:r w:rsidR="00E54E89">
        <w:rPr>
          <w:b/>
        </w:rPr>
        <w:fldChar w:fldCharType="separate"/>
      </w:r>
      <w:r w:rsidR="00E54E89">
        <w:rPr>
          <w:b/>
        </w:rPr>
        <w:pict>
          <v:shape id="_x0000_i1030" type="#_x0000_t75" style="width:11.25pt;height:15.75pt">
            <v:imagedata r:id="rId55" r:href="rId56"/>
          </v:shape>
        </w:pict>
      </w:r>
      <w:r w:rsidR="00E54E89">
        <w:rPr>
          <w:b/>
        </w:rPr>
        <w:fldChar w:fldCharType="end"/>
      </w:r>
      <w:r w:rsidRPr="00216640">
        <w:rPr>
          <w:b/>
        </w:rPr>
        <w:t>（孚），以求</w:t>
      </w:r>
      <w:r w:rsidR="00E54E89">
        <w:rPr>
          <w:b/>
        </w:rPr>
        <w:fldChar w:fldCharType="begin"/>
      </w:r>
      <w:r w:rsidR="00E54E89">
        <w:rPr>
          <w:b/>
        </w:rPr>
        <w:instrText xml:space="preserve"> </w:instrText>
      </w:r>
      <w:r w:rsidR="00E54E89">
        <w:rPr>
          <w:b/>
        </w:rPr>
        <w:instrText>INCLUDEPICTURE  "C:\\Users\\AppData\\Roaming\\Tencent\\Users\\445699423\\QQ\\WinTemp\\RichOle\\FOLI_QN</w:instrText>
      </w:r>
      <w:r w:rsidR="00E54E89">
        <w:rPr>
          <w:b/>
        </w:rPr>
        <w:instrText>@(2A(52R`8_5JV5S.png" \* MERGEFORMATINET</w:instrText>
      </w:r>
      <w:r w:rsidR="00E54E89">
        <w:rPr>
          <w:b/>
        </w:rPr>
        <w:instrText xml:space="preserve"> </w:instrText>
      </w:r>
      <w:r w:rsidR="00E54E89">
        <w:rPr>
          <w:b/>
        </w:rPr>
        <w:fldChar w:fldCharType="separate"/>
      </w:r>
      <w:r w:rsidR="00E54E89">
        <w:rPr>
          <w:b/>
        </w:rPr>
        <w:pict>
          <v:shape id="_x0000_i1031" type="#_x0000_t75" style="width:12pt;height:15pt">
            <v:imagedata r:id="rId57" r:href="rId58"/>
          </v:shape>
        </w:pict>
      </w:r>
      <w:r w:rsidR="00E54E89">
        <w:rPr>
          <w:b/>
        </w:rPr>
        <w:fldChar w:fldCharType="end"/>
      </w:r>
      <w:r w:rsidRPr="00216640">
        <w:rPr>
          <w:b/>
        </w:rPr>
        <w:t xml:space="preserve">（物）青（情）。 </w:t>
      </w:r>
    </w:p>
    <w:p w:rsidR="00216640" w:rsidRPr="00216640" w:rsidRDefault="00216640" w:rsidP="00216640">
      <w:pPr>
        <w:pStyle w:val="aa"/>
        <w:ind w:firstLineChars="0" w:firstLine="0"/>
        <w:rPr>
          <w:b/>
        </w:rPr>
      </w:pPr>
      <w:r w:rsidRPr="00216640">
        <w:rPr>
          <w:rFonts w:hint="eastAsia"/>
          <w:b/>
        </w:rPr>
        <w:t>簡30：隹（惟）</w:t>
      </w:r>
      <w:r w:rsidRPr="00216640">
        <w:rPr>
          <w:rFonts w:hint="eastAsia"/>
          <w:b/>
          <w:noProof/>
        </w:rPr>
        <w:drawing>
          <wp:inline distT="0" distB="0" distL="0" distR="0">
            <wp:extent cx="152400" cy="2000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216640">
        <w:rPr>
          <w:rFonts w:hint="eastAsia"/>
          <w:b/>
        </w:rPr>
        <w:t>（物）觀之。</w:t>
      </w:r>
    </w:p>
    <w:p w:rsidR="00216640" w:rsidRPr="00216640" w:rsidRDefault="00216640" w:rsidP="00216640">
      <w:pPr>
        <w:pStyle w:val="aa"/>
        <w:ind w:firstLineChars="0" w:firstLine="0"/>
      </w:pPr>
      <w:r w:rsidRPr="00216640">
        <w:rPr>
          <w:rFonts w:hint="eastAsia"/>
        </w:rPr>
        <w:t>按：“</w:t>
      </w:r>
      <w:r w:rsidRPr="00216640">
        <w:rPr>
          <w:rFonts w:hint="eastAsia"/>
          <w:noProof/>
        </w:rPr>
        <w:drawing>
          <wp:inline distT="0" distB="0" distL="0" distR="0">
            <wp:extent cx="152400" cy="20002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216640">
        <w:rPr>
          <w:rFonts w:hint="eastAsia"/>
        </w:rPr>
        <w:t>”當即“䀛”字異體，楚簡文字中一般用“勿”為“物”，其例極多，</w:t>
      </w:r>
      <w:r w:rsidRPr="00216640">
        <w:endnoteReference w:customMarkFollows="1" w:id="19"/>
        <w:t>[19]</w:t>
      </w:r>
      <w:r w:rsidRPr="00216640">
        <w:rPr>
          <w:rFonts w:hint="eastAsia"/>
        </w:rPr>
        <w:t>然用“䀛”為“物”者不見，本篇簡7之“</w:t>
      </w:r>
      <w:r w:rsidRPr="00216640">
        <w:rPr>
          <w:rFonts w:hint="eastAsia"/>
          <w:noProof/>
        </w:rPr>
        <w:drawing>
          <wp:inline distT="0" distB="0" distL="0" distR="0">
            <wp:extent cx="152400" cy="18097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rPr>
        <w:t>（選）勿（物）”亦用“勿”為“物”，故此“䀛”讀為“物”可疑，亦恐與“物色”無關。《說文》：“䀛，目冥遠視也。从目勿聲。一曰久也。一曰旦明也。”段註：“《漢書·敘傳》：‘昒昕寤而仰思’，孟康曰：‘昒昕，早旦也。’韋昭曰：‘音妹。又音忽。’《司馬相如傳》：‘曶爽闇昧得燿乎光明。’司馬貞引《三蒼》：‘曶爽，早朝也。音妹。</w:t>
      </w:r>
      <w:r w:rsidRPr="00216640">
        <w:t>’</w:t>
      </w:r>
      <w:r w:rsidRPr="00216640">
        <w:rPr>
          <w:rFonts w:hint="eastAsia"/>
        </w:rPr>
        <w:t>《字林》音忽（寧按：此亦司馬貞所引）。然則昒、曶一字也，與昧同，故日部有昧無昒。”䀛、昒、㫚、忽、眛、昧、妹都是音近可通的字。在簡文中疑當讀為“昧”，暗也。“昧見”即暗中顯現；“昧情”猶言隱情；“昧觀之”即暗中觀察之。</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简10：天㤅（愛）</w:t>
      </w:r>
      <w:r w:rsidRPr="00216640">
        <w:rPr>
          <w:b/>
          <w:noProof/>
        </w:rPr>
        <w:drawing>
          <wp:inline distT="0" distB="0" distL="0" distR="0">
            <wp:extent cx="190500" cy="2095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216640">
        <w:rPr>
          <w:rFonts w:hint="eastAsia"/>
          <w:b/>
        </w:rPr>
        <w:t>（賤）民之命，甬（用）</w:t>
      </w:r>
      <w:r w:rsidRPr="00216640">
        <w:rPr>
          <w:b/>
          <w:noProof/>
        </w:rPr>
        <w:drawing>
          <wp:inline distT="0" distB="0" distL="0" distR="0">
            <wp:extent cx="180975" cy="1809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16640">
        <w:rPr>
          <w:rFonts w:hint="eastAsia"/>
          <w:b/>
        </w:rPr>
        <w:t>（物）見（現）之祅（妖）羕（祥）。</w:t>
      </w:r>
    </w:p>
    <w:p w:rsidR="00216640" w:rsidRPr="00216640" w:rsidRDefault="00216640" w:rsidP="00216640">
      <w:pPr>
        <w:pStyle w:val="aa"/>
        <w:ind w:firstLineChars="0" w:firstLine="0"/>
      </w:pPr>
      <w:r w:rsidRPr="00216640">
        <w:rPr>
          <w:rFonts w:hint="eastAsia"/>
        </w:rPr>
        <w:lastRenderedPageBreak/>
        <w:t>按：先秦書無“賤民”之說。“</w:t>
      </w:r>
      <w:r w:rsidRPr="00216640">
        <w:rPr>
          <w:noProof/>
        </w:rPr>
        <w:drawing>
          <wp:inline distT="0" distB="0" distL="0" distR="0">
            <wp:extent cx="190500" cy="2095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216640">
        <w:rPr>
          <w:rFonts w:hint="eastAsia"/>
        </w:rPr>
        <w:t>”疑是“㦰”</w:t>
      </w:r>
      <w:r w:rsidRPr="00216640">
        <w:t>字的異構</w:t>
      </w:r>
      <w:r w:rsidRPr="00216640">
        <w:rPr>
          <w:rFonts w:hint="eastAsia"/>
        </w:rPr>
        <w:t>，</w:t>
      </w:r>
      <w:r w:rsidRPr="00216640">
        <w:t>讀為</w:t>
      </w:r>
      <w:r w:rsidRPr="00216640">
        <w:rPr>
          <w:rFonts w:hint="eastAsia"/>
        </w:rPr>
        <w:t>“纖”，《說文》：“纖，細也”，“纖民”即“細民”。”《莊子·庚桑楚》：“今以畏壘之細民而竊竊欲俎豆予于賢人之閑，我其杓之人邪？”《晏子春秋·諫下》：“遂欲滿求，不顧細民，非存之道”、“傲細民之憂，而崇左右之笑，則國亦無望已”。《韓非子·和氏》：“大臣苦法而細民惡治也。當今之世，大臣貪重，細民安亂，甚于秦、楚之俗。”細民即小民。</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b/>
        </w:rPr>
        <w:t>簡</w:t>
      </w:r>
      <w:r w:rsidRPr="00216640">
        <w:rPr>
          <w:rFonts w:hint="eastAsia"/>
          <w:b/>
        </w:rPr>
        <w:t>11：卑民毋憃。</w:t>
      </w:r>
    </w:p>
    <w:p w:rsidR="00216640" w:rsidRPr="00216640" w:rsidRDefault="00216640" w:rsidP="00216640">
      <w:pPr>
        <w:pStyle w:val="aa"/>
        <w:ind w:firstLineChars="0" w:firstLine="0"/>
      </w:pPr>
      <w:r w:rsidRPr="00216640">
        <w:t>整理者</w:t>
      </w:r>
      <w:r w:rsidRPr="00216640">
        <w:rPr>
          <w:rFonts w:hint="eastAsia"/>
        </w:rPr>
        <w:t>：憃，《說文》：“愚也。”毋憃，猶不迷。《荀子·宥坐》：“天子是庳，卑民不迷。”（注[三六]）</w:t>
      </w:r>
    </w:p>
    <w:p w:rsidR="00216640" w:rsidRPr="00216640" w:rsidRDefault="00216640" w:rsidP="00216640">
      <w:pPr>
        <w:pStyle w:val="aa"/>
        <w:ind w:firstLineChars="0" w:firstLine="0"/>
      </w:pPr>
      <w:r w:rsidRPr="00216640">
        <w:t>按</w:t>
      </w:r>
      <w:r w:rsidRPr="00216640">
        <w:rPr>
          <w:rFonts w:hint="eastAsia"/>
        </w:rPr>
        <w:t>：</w:t>
      </w:r>
      <w:r w:rsidRPr="00216640">
        <w:t>古書多</w:t>
      </w:r>
      <w:r w:rsidRPr="00216640">
        <w:rPr>
          <w:rFonts w:hint="eastAsia"/>
        </w:rPr>
        <w:t>“</w:t>
      </w:r>
      <w:r w:rsidRPr="00216640">
        <w:t>憃</w:t>
      </w:r>
      <w:r w:rsidRPr="00216640">
        <w:rPr>
          <w:rFonts w:hint="eastAsia"/>
        </w:rPr>
        <w:t>”、“</w:t>
      </w:r>
      <w:r w:rsidRPr="00216640">
        <w:t>愚</w:t>
      </w:r>
      <w:r w:rsidRPr="00216640">
        <w:rPr>
          <w:rFonts w:hint="eastAsia"/>
        </w:rPr>
        <w:t>”</w:t>
      </w:r>
      <w:r w:rsidRPr="00216640">
        <w:t>連言</w:t>
      </w:r>
      <w:r w:rsidRPr="00216640">
        <w:rPr>
          <w:rFonts w:hint="eastAsia"/>
        </w:rPr>
        <w:t>，</w:t>
      </w:r>
      <w:r w:rsidRPr="00216640">
        <w:t>如</w:t>
      </w:r>
      <w:r w:rsidRPr="00216640">
        <w:rPr>
          <w:rFonts w:hint="eastAsia"/>
        </w:rPr>
        <w:t xml:space="preserve">《儀禮·士昏禮》：“某之子憃愚，又弗能教。”《論衡·自然》：“時人愚憃，不知相繩責也。”則“毋憃”即“不愚”，《詩·大雅·抑》：“人亦有言，靡哲不愚。” </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簡11：民若誥（告）祅（妖），乃丨（章）</w:t>
      </w:r>
      <w:r w:rsidRPr="00216640">
        <w:rPr>
          <w:rFonts w:hint="eastAsia"/>
          <w:b/>
          <w:noProof/>
        </w:rPr>
        <w:drawing>
          <wp:inline distT="0" distB="0" distL="0" distR="0">
            <wp:extent cx="161925" cy="21907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16640">
        <w:rPr>
          <w:rFonts w:hint="eastAsia"/>
          <w:b/>
        </w:rPr>
        <w:t>（之）五兇。</w:t>
      </w:r>
    </w:p>
    <w:p w:rsidR="00216640" w:rsidRPr="00216640" w:rsidRDefault="00216640" w:rsidP="00216640">
      <w:pPr>
        <w:pStyle w:val="aa"/>
        <w:ind w:firstLineChars="0" w:firstLine="0"/>
      </w:pPr>
      <w:r w:rsidRPr="00216640">
        <w:rPr>
          <w:rFonts w:hint="eastAsia"/>
        </w:rPr>
        <w:t>按：“丨”乃楚簡文字“細”的表意字，</w:t>
      </w:r>
      <w:r w:rsidRPr="00216640">
        <w:endnoteReference w:customMarkFollows="1" w:id="20"/>
        <w:t>[20]</w:t>
      </w:r>
      <w:r w:rsidRPr="00216640">
        <w:rPr>
          <w:rFonts w:hint="eastAsia"/>
        </w:rPr>
        <w:t>本文中當讀為“齊”，《論語·為政》：“道之以政，齊之以刑，民免而無恥；道之以德，齊之以</w:t>
      </w:r>
      <w:r w:rsidRPr="00216640">
        <w:rPr>
          <w:rFonts w:hint="eastAsia"/>
        </w:rPr>
        <w:lastRenderedPageBreak/>
        <w:t>禮，有恥且格。”。“</w:t>
      </w:r>
      <w:r w:rsidRPr="00216640">
        <w:rPr>
          <w:rFonts w:hint="eastAsia"/>
          <w:noProof/>
        </w:rPr>
        <w:drawing>
          <wp:inline distT="0" distB="0" distL="0" distR="0">
            <wp:extent cx="161925" cy="2190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216640">
        <w:rPr>
          <w:rFonts w:hint="eastAsia"/>
        </w:rPr>
        <w:t>”楚簡書用為行止、止息之“止”。</w:t>
      </w:r>
      <w:r w:rsidRPr="00216640">
        <w:endnoteReference w:customMarkFollows="1" w:id="21"/>
        <w:t>[21]</w:t>
      </w:r>
      <w:r w:rsidRPr="00216640">
        <w:rPr>
          <w:rFonts w:hint="eastAsia"/>
        </w:rPr>
        <w:t>疑“齊”是整肅義，“止”是制止、阻止義。此二句言民若來告妖，乃可因此整肅停止五兇之害也。</w:t>
      </w:r>
      <w:r w:rsidRPr="00216640">
        <w:t>又</w:t>
      </w:r>
      <w:r w:rsidRPr="00216640">
        <w:rPr>
          <w:rFonts w:hint="eastAsia"/>
        </w:rPr>
        <w:t>：</w:t>
      </w:r>
      <w:r w:rsidRPr="00216640">
        <w:t>從簡</w:t>
      </w:r>
      <w:r w:rsidRPr="00216640">
        <w:rPr>
          <w:rFonts w:hint="eastAsia"/>
        </w:rPr>
        <w:t>10“非天作</w:t>
      </w:r>
      <w:r w:rsidRPr="00216640">
        <w:rPr>
          <w:rFonts w:ascii="宋体-方正超大字符集" w:eastAsia="宋体-方正超大字符集" w:hAnsi="宋体-方正超大字符集" w:cs="宋体-方正超大字符集" w:hint="eastAsia"/>
        </w:rPr>
        <w:t>𤸅</w:t>
      </w:r>
      <w:r w:rsidRPr="00216640">
        <w:rPr>
          <w:rFonts w:hint="eastAsia"/>
        </w:rPr>
        <w:t>”句至此，以“兇”、“港（訌）”、“憃”、“兇”為韻（東部）。</w:t>
      </w:r>
    </w:p>
    <w:p w:rsidR="00216640" w:rsidRPr="00216640" w:rsidRDefault="00216640" w:rsidP="00216640">
      <w:pPr>
        <w:pStyle w:val="aa"/>
        <w:ind w:firstLine="560"/>
      </w:pPr>
    </w:p>
    <w:p w:rsidR="00216640" w:rsidRPr="00216640" w:rsidRDefault="00216640" w:rsidP="00216640">
      <w:pPr>
        <w:pStyle w:val="aa"/>
        <w:ind w:firstLineChars="0" w:firstLine="0"/>
      </w:pPr>
      <w:r w:rsidRPr="00216640">
        <w:rPr>
          <w:b/>
        </w:rPr>
        <w:t>簡12-13：</w:t>
      </w:r>
      <w:r w:rsidR="00E54E89">
        <w:rPr>
          <w:b/>
        </w:rPr>
        <w:fldChar w:fldCharType="begin"/>
      </w:r>
      <w:r w:rsidR="00E54E89">
        <w:rPr>
          <w:b/>
        </w:rPr>
        <w:instrText xml:space="preserve"> </w:instrText>
      </w:r>
      <w:r w:rsidR="00E54E89">
        <w:rPr>
          <w:b/>
        </w:rPr>
        <w:instrText>INCLUDEPICTURE  "C:\\Users\\AppData\\Roaming\\Tencent\\Users\\445699423\\QQ\\WinTemp\\RichOle\\KAE`K4GKQ8LH%[BE7DK[9DH.png" \* MERGEFORMATINET</w:instrText>
      </w:r>
      <w:r w:rsidR="00E54E89">
        <w:rPr>
          <w:b/>
        </w:rPr>
        <w:instrText xml:space="preserve"> </w:instrText>
      </w:r>
      <w:r w:rsidR="00E54E89">
        <w:rPr>
          <w:b/>
        </w:rPr>
        <w:fldChar w:fldCharType="separate"/>
      </w:r>
      <w:r w:rsidR="00E54E89">
        <w:rPr>
          <w:b/>
        </w:rPr>
        <w:pict>
          <v:shape id="_x0000_i1032" type="#_x0000_t75" style="width:9.75pt;height:15.75pt">
            <v:imagedata r:id="rId62" r:href="rId63"/>
          </v:shape>
        </w:pict>
      </w:r>
      <w:r w:rsidR="00E54E89">
        <w:rPr>
          <w:b/>
        </w:rPr>
        <w:fldChar w:fldCharType="end"/>
      </w:r>
      <w:r w:rsidRPr="00216640">
        <w:rPr>
          <w:b/>
        </w:rPr>
        <w:t>（關）敀</w:t>
      </w:r>
      <w:r w:rsidR="00E54E89">
        <w:rPr>
          <w:b/>
        </w:rPr>
        <w:fldChar w:fldCharType="begin"/>
      </w:r>
      <w:r w:rsidR="00E54E89">
        <w:rPr>
          <w:b/>
        </w:rPr>
        <w:instrText xml:space="preserve"> </w:instrText>
      </w:r>
      <w:r w:rsidR="00E54E89">
        <w:rPr>
          <w:b/>
        </w:rPr>
        <w:instrText>INCLUDEPICTURE  "C:\\Users\\AppData\\Roaming\\Tencent\\Users\\445699423\\QQ\\WinTemp\\RichOle\\7`F85GR%}6G)1PNCWEO]}1F.png" \* MERGEFORMATINET</w:instrText>
      </w:r>
      <w:r w:rsidR="00E54E89">
        <w:rPr>
          <w:b/>
        </w:rPr>
        <w:instrText xml:space="preserve"> </w:instrText>
      </w:r>
      <w:r w:rsidR="00E54E89">
        <w:rPr>
          <w:b/>
        </w:rPr>
        <w:fldChar w:fldCharType="separate"/>
      </w:r>
      <w:r w:rsidR="00E54E89">
        <w:rPr>
          <w:b/>
        </w:rPr>
        <w:pict>
          <v:shape id="_x0000_i1033" type="#_x0000_t75" style="width:13.5pt;height:17.25pt">
            <v:imagedata r:id="rId64" r:href="rId65"/>
          </v:shape>
        </w:pict>
      </w:r>
      <w:r w:rsidR="00E54E89">
        <w:rPr>
          <w:b/>
        </w:rPr>
        <w:fldChar w:fldCharType="end"/>
      </w:r>
      <w:r w:rsidRPr="00216640">
        <w:rPr>
          <w:b/>
        </w:rPr>
        <w:t>（會）</w:t>
      </w:r>
      <w:r w:rsidR="00E54E89">
        <w:rPr>
          <w:b/>
        </w:rPr>
        <w:fldChar w:fldCharType="begin"/>
      </w:r>
      <w:r w:rsidR="00E54E89">
        <w:rPr>
          <w:b/>
        </w:rPr>
        <w:instrText xml:space="preserve"> </w:instrText>
      </w:r>
      <w:r w:rsidR="00E54E89">
        <w:rPr>
          <w:b/>
        </w:rPr>
        <w:instrText>INCLUDEPICTURE  "C:\\Users\\AppData\\Roaming\\Tencent\\Users\\445699423\\QQ\\WinTemp\\RichOle\\($@379$9S3</w:instrText>
      </w:r>
      <w:r w:rsidR="00E54E89">
        <w:rPr>
          <w:b/>
        </w:rPr>
        <w:instrText>ZB5}446}~)O54.png" \* MERGEFORMATINET</w:instrText>
      </w:r>
      <w:r w:rsidR="00E54E89">
        <w:rPr>
          <w:b/>
        </w:rPr>
        <w:instrText xml:space="preserve"> </w:instrText>
      </w:r>
      <w:r w:rsidR="00E54E89">
        <w:rPr>
          <w:b/>
        </w:rPr>
        <w:fldChar w:fldCharType="separate"/>
      </w:r>
      <w:r w:rsidR="00E54E89">
        <w:rPr>
          <w:b/>
        </w:rPr>
        <w:pict>
          <v:shape id="_x0000_i1034" type="#_x0000_t75" style="width:14.25pt;height:15pt">
            <v:imagedata r:id="rId66" r:href="rId67"/>
          </v:shape>
        </w:pict>
      </w:r>
      <w:r w:rsidR="00E54E89">
        <w:rPr>
          <w:b/>
        </w:rPr>
        <w:fldChar w:fldCharType="end"/>
      </w:r>
      <w:r w:rsidRPr="00216640">
        <w:rPr>
          <w:b/>
        </w:rPr>
        <w:t>，</w:t>
      </w:r>
      <w:r w:rsidR="00E54E89">
        <w:rPr>
          <w:b/>
        </w:rPr>
        <w:fldChar w:fldCharType="begin"/>
      </w:r>
      <w:r w:rsidR="00E54E89">
        <w:rPr>
          <w:b/>
        </w:rPr>
        <w:instrText xml:space="preserve"> </w:instrText>
      </w:r>
      <w:r w:rsidR="00E54E89">
        <w:rPr>
          <w:b/>
        </w:rPr>
        <w:instrText>INCLUDEPICTURE  "C:\\Users\\AppData\\Roaming\\Tencent\\Users\\445699423\\QQ\\WinTemp\\RichOle\\)6$CKYICJ85%6HAH$1JAZ28.png" \* MERGEFORMATINET</w:instrText>
      </w:r>
      <w:r w:rsidR="00E54E89">
        <w:rPr>
          <w:b/>
        </w:rPr>
        <w:instrText xml:space="preserve"> </w:instrText>
      </w:r>
      <w:r w:rsidR="00E54E89">
        <w:rPr>
          <w:b/>
        </w:rPr>
        <w:fldChar w:fldCharType="separate"/>
      </w:r>
      <w:r w:rsidR="00E54E89">
        <w:rPr>
          <w:b/>
        </w:rPr>
        <w:pict>
          <v:shape id="_x0000_i1035" type="#_x0000_t75" style="width:15.75pt;height:16.5pt">
            <v:imagedata r:id="rId68" r:href="rId69"/>
          </v:shape>
        </w:pict>
      </w:r>
      <w:r w:rsidR="00E54E89">
        <w:rPr>
          <w:b/>
        </w:rPr>
        <w:fldChar w:fldCharType="end"/>
      </w:r>
      <w:r w:rsidRPr="00216640">
        <w:rPr>
          <w:b/>
        </w:rPr>
        <w:t>（徭）敓（稅）要強。</w:t>
      </w:r>
      <w:r w:rsidRPr="00216640">
        <w:rPr>
          <w:b/>
        </w:rPr>
        <w:br/>
      </w:r>
      <w:r w:rsidRPr="00216640">
        <w:rPr>
          <w:rFonts w:hint="eastAsia"/>
        </w:rPr>
        <w:t>整理者：</w:t>
      </w:r>
      <w:r w:rsidR="00E54E89">
        <w:fldChar w:fldCharType="begin"/>
      </w:r>
      <w:r w:rsidR="00E54E89">
        <w:instrText xml:space="preserve"> </w:instrText>
      </w:r>
      <w:r w:rsidR="00E54E89">
        <w:instrText>INCLUDEPICTURE  "C:\\Users\\AppData\\Roaming\\Ten</w:instrText>
      </w:r>
      <w:r w:rsidR="00E54E89">
        <w:instrText>cent\\Users\\445699423\\QQ\\WinTemp\\RichOle\\KAE`K4GKQ8LH%[BE7DK[9DH.png" \* MERGEFORMATINET</w:instrText>
      </w:r>
      <w:r w:rsidR="00E54E89">
        <w:instrText xml:space="preserve"> </w:instrText>
      </w:r>
      <w:r w:rsidR="00E54E89">
        <w:fldChar w:fldCharType="separate"/>
      </w:r>
      <w:r w:rsidR="00E54E89">
        <w:pict>
          <v:shape id="_x0000_i1036" type="#_x0000_t75" style="width:9.75pt;height:15.75pt">
            <v:imagedata r:id="rId62" r:href="rId70"/>
          </v:shape>
        </w:pict>
      </w:r>
      <w:r w:rsidR="00E54E89">
        <w:fldChar w:fldCharType="end"/>
      </w:r>
      <w:r w:rsidRPr="00216640">
        <w:rPr>
          <w:rFonts w:hint="eastAsia"/>
        </w:rPr>
        <w:t>，</w:t>
      </w:r>
      <w:r w:rsidRPr="00216640">
        <w:t>即“關”字，指徵稅的關卡。敀，疑與陶文中“左里敀”等之“敀”相關。一說“敀”讀為“霸”。</w:t>
      </w:r>
      <w:r w:rsidR="00E54E89">
        <w:fldChar w:fldCharType="begin"/>
      </w:r>
      <w:r w:rsidR="00E54E89">
        <w:instrText xml:space="preserve"> </w:instrText>
      </w:r>
      <w:r w:rsidR="00E54E89">
        <w:instrText>INCLUDEPICTURE  "C:\\Users\\AppData\\Roaming\\Tencent\\Users\\445699423\\QQ\\WinTemp\\RichOle\\{H1)5]$J9370RLX(]</w:instrText>
      </w:r>
      <w:r w:rsidR="00E54E89">
        <w:instrText>7S9U8H.png" \* MERGEFORMATINET</w:instrText>
      </w:r>
      <w:r w:rsidR="00E54E89">
        <w:instrText xml:space="preserve"> </w:instrText>
      </w:r>
      <w:r w:rsidR="00E54E89">
        <w:fldChar w:fldCharType="separate"/>
      </w:r>
      <w:r w:rsidR="00E54E89">
        <w:pict>
          <v:shape id="_x0000_i1037" type="#_x0000_t75" style="width:15pt;height:15.75pt">
            <v:imagedata r:id="rId71" r:href="rId72"/>
          </v:shape>
        </w:pict>
      </w:r>
      <w:r w:rsidR="00E54E89">
        <w:fldChar w:fldCharType="end"/>
      </w:r>
      <w:r w:rsidRPr="00216640">
        <w:t>，讀為“會計”之“會”，與“要”均訓為“計”。“要會”見《周禮·小宰》，鄭司農云：“月計曰要，歲計曰會。”</w:t>
      </w:r>
      <w:r w:rsidR="00E54E89">
        <w:fldChar w:fldCharType="begin"/>
      </w:r>
      <w:r w:rsidR="00E54E89">
        <w:instrText xml:space="preserve"> </w:instrText>
      </w:r>
      <w:r w:rsidR="00E54E89">
        <w:instrText>INCLUDEPICTURE  "C:\\Users\\AppData\\Roaming\\Tencent\\Users\\445699423\\QQ\\WinTemp\\RichOle\\KA6P(S_%P{S2W`LX{~MCPL0.png" \* MERGEFORMATINET</w:instrText>
      </w:r>
      <w:r w:rsidR="00E54E89">
        <w:instrText xml:space="preserve"> </w:instrText>
      </w:r>
      <w:r w:rsidR="00E54E89">
        <w:fldChar w:fldCharType="separate"/>
      </w:r>
      <w:r w:rsidR="00E54E89">
        <w:pict>
          <v:shape id="_x0000_i1038" type="#_x0000_t75" style="width:12.75pt;height:15.75pt">
            <v:imagedata r:id="rId73" r:href="rId74"/>
          </v:shape>
        </w:pict>
      </w:r>
      <w:r w:rsidR="00E54E89">
        <w:fldChar w:fldCharType="end"/>
      </w:r>
      <w:r w:rsidRPr="00216640">
        <w:t>，即“當”，疑讀為“黨”。《國語·晉語五》“舉以其私，黨也”，韋注：“阿私曰黨。”此指關稅不正。</w:t>
      </w:r>
      <w:r w:rsidRPr="00216640">
        <w:rPr>
          <w:rFonts w:hint="eastAsia"/>
        </w:rPr>
        <w:t>（注[四一]）</w:t>
      </w:r>
    </w:p>
    <w:p w:rsidR="00216640" w:rsidRPr="00216640" w:rsidRDefault="00216640" w:rsidP="00216640">
      <w:pPr>
        <w:pStyle w:val="aa"/>
        <w:ind w:firstLine="560"/>
      </w:pPr>
      <w:r w:rsidRPr="00216640">
        <w:rPr>
          <w:rFonts w:hint="eastAsia"/>
        </w:rPr>
        <w:t>按：“關敀”當讀為“關賦”，“賦”幫紐魚部，“敀”幫紐鐸部，雙聲對轉，音近可通。《管子·幼官》：“市賦百取二，關賦百取一。”“</w:t>
      </w:r>
      <w:r w:rsidR="00E54E89">
        <w:fldChar w:fldCharType="begin"/>
      </w:r>
      <w:r w:rsidR="00E54E89">
        <w:instrText xml:space="preserve"> </w:instrText>
      </w:r>
      <w:r w:rsidR="00E54E89">
        <w:instrText>INCLUDEPICTURE  "C:\\Users\\AppData\\Roaming\\Tencent\\Users\\445699423\\QQ\\WinTemp\\RichOle\\7`F85GR%}6G)1PNCWEO]}1F.png" \* MERGEFORMATINET</w:instrText>
      </w:r>
      <w:r w:rsidR="00E54E89">
        <w:instrText xml:space="preserve"> </w:instrText>
      </w:r>
      <w:r w:rsidR="00E54E89">
        <w:fldChar w:fldCharType="separate"/>
      </w:r>
      <w:r w:rsidR="00E54E89">
        <w:pict>
          <v:shape id="_x0000_i1039" type="#_x0000_t75" style="width:13.5pt;height:17.25pt">
            <v:imagedata r:id="rId64" r:href="rId75"/>
          </v:shape>
        </w:pict>
      </w:r>
      <w:r w:rsidR="00E54E89">
        <w:fldChar w:fldCharType="end"/>
      </w:r>
      <w:r w:rsidRPr="00216640">
        <w:rPr>
          <w:rFonts w:hint="eastAsia"/>
        </w:rPr>
        <w:t>”當即“劊”字異體，“劊當”疑讀“過當”，“過”見紐歌部，“劊”見紐月部，雙聲對轉音近。“要強”當謂要之、強之，猶言要挾、強迫。</w:t>
      </w:r>
      <w:r w:rsidRPr="00216640">
        <w:t xml:space="preserve"> </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b/>
        </w:rPr>
        <w:lastRenderedPageBreak/>
        <w:t>簡</w:t>
      </w:r>
      <w:r w:rsidRPr="00216640">
        <w:rPr>
          <w:rFonts w:hint="eastAsia"/>
          <w:b/>
        </w:rPr>
        <w:t>17：道</w:t>
      </w:r>
      <w:r w:rsidRPr="00216640">
        <w:rPr>
          <w:rFonts w:ascii="宋体-方正超大字符集" w:eastAsia="宋体-方正超大字符集" w:hAnsi="宋体-方正超大字符集" w:cs="宋体-方正超大字符集" w:hint="eastAsia"/>
          <w:b/>
        </w:rPr>
        <w:t>𢼊</w:t>
      </w:r>
      <w:r w:rsidRPr="00216640">
        <w:rPr>
          <w:rFonts w:hint="eastAsia"/>
          <w:b/>
        </w:rPr>
        <w:t>（奪）</w:t>
      </w:r>
      <w:r w:rsidRPr="00216640">
        <w:rPr>
          <w:b/>
          <w:noProof/>
        </w:rPr>
        <w:drawing>
          <wp:inline distT="0" distB="0" distL="0" distR="0">
            <wp:extent cx="142875" cy="2095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a:ln>
                      <a:noFill/>
                    </a:ln>
                  </pic:spPr>
                </pic:pic>
              </a:graphicData>
            </a:graphic>
          </wp:inline>
        </w:drawing>
      </w:r>
      <w:r w:rsidRPr="00216640">
        <w:rPr>
          <w:rFonts w:hint="eastAsia"/>
          <w:b/>
        </w:rPr>
        <w:t>（閶）</w:t>
      </w:r>
      <w:r w:rsidRPr="00216640">
        <w:rPr>
          <w:b/>
          <w:noProof/>
        </w:rPr>
        <w:drawing>
          <wp:inline distT="0" distB="0" distL="0" distR="0">
            <wp:extent cx="209550" cy="257175"/>
            <wp:effectExtent l="0" t="0" r="0" b="952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pic:spPr>
                </pic:pic>
              </a:graphicData>
            </a:graphic>
          </wp:inline>
        </w:drawing>
      </w:r>
      <w:r w:rsidRPr="00216640">
        <w:rPr>
          <w:rFonts w:hint="eastAsia"/>
          <w:b/>
        </w:rPr>
        <w:t>（抶），無</w:t>
      </w:r>
      <w:r w:rsidRPr="00216640">
        <w:rPr>
          <w:rFonts w:hint="eastAsia"/>
          <w:b/>
          <w:noProof/>
        </w:rPr>
        <w:drawing>
          <wp:inline distT="0" distB="0" distL="0" distR="0">
            <wp:extent cx="152400" cy="2286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16640">
        <w:rPr>
          <w:rFonts w:hint="eastAsia"/>
          <w:b/>
        </w:rPr>
        <w:t>（赦）。</w:t>
      </w:r>
    </w:p>
    <w:p w:rsidR="00216640" w:rsidRPr="00216640" w:rsidRDefault="00216640" w:rsidP="00216640">
      <w:pPr>
        <w:pStyle w:val="aa"/>
        <w:ind w:firstLineChars="0" w:firstLine="0"/>
      </w:pPr>
      <w:r w:rsidRPr="00216640">
        <w:t>整理者</w:t>
      </w:r>
      <w:r w:rsidRPr="00216640">
        <w:rPr>
          <w:rFonts w:hint="eastAsia"/>
        </w:rPr>
        <w:t>：</w:t>
      </w:r>
      <w:r w:rsidRPr="00216640">
        <w:rPr>
          <w:noProof/>
        </w:rPr>
        <w:drawing>
          <wp:inline distT="0" distB="0" distL="0" distR="0">
            <wp:extent cx="171450" cy="2095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pic:spPr>
                </pic:pic>
              </a:graphicData>
            </a:graphic>
          </wp:inline>
        </w:drawing>
      </w:r>
      <w:r w:rsidRPr="00216640">
        <w:t>，字形構造與“寶”相似，惟聲符換為“兔”（“逸”省），喻母質部，可讀為書母質部之“抶”，訓“擊”、“戮”，蓋為謀財傷人所造的專字。</w:t>
      </w:r>
      <w:r w:rsidRPr="00216640">
        <w:rPr>
          <w:rFonts w:hint="eastAsia"/>
        </w:rPr>
        <w:t>（注[五二]）</w:t>
      </w:r>
      <w:r w:rsidRPr="00216640">
        <w:br/>
        <w:t>按：</w:t>
      </w:r>
      <w:r w:rsidRPr="00216640">
        <w:rPr>
          <w:rFonts w:hint="eastAsia"/>
        </w:rPr>
        <w:t>“</w:t>
      </w:r>
      <w:r w:rsidRPr="00216640">
        <w:rPr>
          <w:rFonts w:ascii="宋体-方正超大字符集" w:eastAsia="宋体-方正超大字符集" w:hAnsi="宋体-方正超大字符集" w:cs="宋体-方正超大字符集" w:hint="eastAsia"/>
        </w:rPr>
        <w:t>𢼊</w:t>
      </w:r>
      <w:r w:rsidRPr="00216640">
        <w:rPr>
          <w:rFonts w:hint="eastAsia"/>
        </w:rPr>
        <w:t>”疑當</w:t>
      </w:r>
      <w:r w:rsidRPr="00216640">
        <w:t>讀</w:t>
      </w:r>
      <w:r w:rsidRPr="00216640">
        <w:rPr>
          <w:rFonts w:hint="eastAsia"/>
        </w:rPr>
        <w:t>“殺”。</w:t>
      </w:r>
      <w:r w:rsidRPr="00216640">
        <w:endnoteReference w:customMarkFollows="1" w:id="22"/>
        <w:t>[22]末字與“寶”相似，“寶”從“缶”聲，此字將“缶”換成“兔”，當是從“兔”聲，這個字</w:t>
      </w:r>
      <w:r w:rsidRPr="00216640">
        <w:rPr>
          <w:rFonts w:hint="eastAsia"/>
        </w:rPr>
        <w:t>疑</w:t>
      </w:r>
      <w:r w:rsidRPr="00216640">
        <w:t>是“貯”字的或體，從“寶（保）”省、兔聲。</w:t>
      </w:r>
      <w:r w:rsidRPr="00216640">
        <w:rPr>
          <w:rFonts w:hint="eastAsia"/>
        </w:rPr>
        <w:t>《周禮·地官·廛人》註：“謂貨物</w:t>
      </w:r>
      <w:r w:rsidRPr="00216640">
        <w:rPr>
          <w:rFonts w:ascii="宋体-方正超大字符集" w:eastAsia="宋体-方正超大字符集" w:hAnsi="宋体-方正超大字符集" w:cs="宋体-方正超大字符集" w:hint="eastAsia"/>
        </w:rPr>
        <w:t>𡪄</w:t>
      </w:r>
      <w:r w:rsidRPr="00216640">
        <w:rPr>
          <w:rFonts w:hint="eastAsia"/>
        </w:rPr>
        <w:t>藏於市中。”《釋文》：“</w:t>
      </w:r>
      <w:r w:rsidRPr="00216640">
        <w:rPr>
          <w:rFonts w:ascii="宋体-方正超大字符集" w:eastAsia="宋体-方正超大字符集" w:hAnsi="宋体-方正超大字符集" w:cs="宋体-方正超大字符集" w:hint="eastAsia"/>
        </w:rPr>
        <w:t>𡪄</w:t>
      </w:r>
      <w:r w:rsidRPr="00216640">
        <w:rPr>
          <w:rFonts w:hint="eastAsia"/>
        </w:rPr>
        <w:t>本或作貯，又作褚，皆同。”</w:t>
      </w:r>
      <w:r w:rsidRPr="00216640">
        <w:t>“貯”古音端紐魚部，當讀為“屠”（定紐魚部），</w:t>
      </w:r>
      <w:r w:rsidRPr="00216640">
        <w:rPr>
          <w:rFonts w:hint="eastAsia"/>
        </w:rPr>
        <w:t>“殺”、“屠”義同。</w:t>
      </w:r>
      <w:r w:rsidRPr="00216640">
        <w:t>此句當讀為“道殺閶屠”</w:t>
      </w:r>
      <w:r w:rsidRPr="00216640">
        <w:rPr>
          <w:rFonts w:hint="eastAsia"/>
        </w:rPr>
        <w:t>。</w:t>
      </w:r>
    </w:p>
    <w:p w:rsidR="00216640" w:rsidRPr="00216640" w:rsidRDefault="00216640" w:rsidP="00216640">
      <w:pPr>
        <w:pStyle w:val="aa"/>
        <w:ind w:firstLine="560"/>
      </w:pPr>
      <w:r w:rsidRPr="00216640">
        <w:rPr>
          <w:rFonts w:hint="eastAsia"/>
        </w:rPr>
        <w:t>即便如整理者所言是從“逸”聲，恐亦當讀“肆”，簡12“商無</w:t>
      </w:r>
      <w:r w:rsidRPr="00216640">
        <w:rPr>
          <w:noProof/>
        </w:rPr>
        <w:drawing>
          <wp:inline distT="0" distB="0" distL="0" distR="0">
            <wp:extent cx="171450" cy="2000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216640">
        <w:rPr>
          <w:rFonts w:hint="eastAsia"/>
        </w:rPr>
        <w:t>”之“</w:t>
      </w:r>
      <w:r w:rsidRPr="00216640">
        <w:rPr>
          <w:noProof/>
        </w:rPr>
        <w:drawing>
          <wp:inline distT="0" distB="0" distL="0" distR="0">
            <wp:extent cx="171450" cy="20002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216640">
        <w:rPr>
          <w:rFonts w:hint="eastAsia"/>
        </w:rPr>
        <w:t>”從“兔”，整理者認為是從“逸”省聲，讀“肆”（注[</w:t>
      </w:r>
      <w:r w:rsidRPr="00216640">
        <w:t>四〇</w:t>
      </w:r>
      <w:r w:rsidRPr="00216640">
        <w:rPr>
          <w:rFonts w:hint="eastAsia"/>
        </w:rPr>
        <w:t>]），是也；以此類之，此“</w:t>
      </w:r>
      <w:r w:rsidRPr="00216640">
        <w:rPr>
          <w:noProof/>
        </w:rPr>
        <w:drawing>
          <wp:inline distT="0" distB="0" distL="0" distR="0">
            <wp:extent cx="171450" cy="2095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pic:spPr>
                </pic:pic>
              </a:graphicData>
            </a:graphic>
          </wp:inline>
        </w:drawing>
      </w:r>
      <w:r w:rsidRPr="00216640">
        <w:rPr>
          <w:rFonts w:hint="eastAsia"/>
        </w:rPr>
        <w:t>”字亦當讀“肆”，《大戴禮記·夏小正傳》：“肆，殺也。”《廣雅·釋詁一》：“肆，殺也。”古人謂殺人陳其尸曰“肆”（《文選·曹植〈責躬詩〉》“暴之朝肆”李注），故引申為“殺”義，二者意思略同。“道殺閶肆（或屠）”，意思是在路上殺人或入戶殺人的，都是重罪，故無赦。</w:t>
      </w:r>
    </w:p>
    <w:p w:rsidR="00216640" w:rsidRPr="00216640" w:rsidRDefault="00216640" w:rsidP="00216640">
      <w:pPr>
        <w:pStyle w:val="aa"/>
        <w:ind w:firstLine="560"/>
      </w:pPr>
    </w:p>
    <w:p w:rsidR="00216640" w:rsidRPr="00216640" w:rsidRDefault="00216640" w:rsidP="00216640">
      <w:pPr>
        <w:pStyle w:val="aa"/>
        <w:ind w:firstLineChars="0" w:firstLine="0"/>
      </w:pPr>
      <w:r w:rsidRPr="00216640">
        <w:rPr>
          <w:b/>
        </w:rPr>
        <w:lastRenderedPageBreak/>
        <w:t>簡17：臣妾起辟（嬖），竊義</w:t>
      </w:r>
      <w:r w:rsidRPr="00216640">
        <w:rPr>
          <w:rFonts w:ascii="宋体-方正超大字符集" w:eastAsia="宋体-方正超大字符集" w:hAnsi="宋体-方正超大字符集" w:cs="宋体-方正超大字符集" w:hint="eastAsia"/>
          <w:b/>
        </w:rPr>
        <w:t>𡉭</w:t>
      </w:r>
      <w:r w:rsidRPr="00216640">
        <w:rPr>
          <w:b/>
        </w:rPr>
        <w:t>（妬）主，無</w:t>
      </w:r>
      <w:r w:rsidRPr="00216640">
        <w:rPr>
          <w:b/>
          <w:noProof/>
        </w:rPr>
        <w:drawing>
          <wp:inline distT="0" distB="0" distL="0" distR="0">
            <wp:extent cx="152400" cy="2286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16640">
        <w:rPr>
          <w:rFonts w:hint="eastAsia"/>
          <w:b/>
        </w:rPr>
        <w:t>（</w:t>
      </w:r>
      <w:r w:rsidRPr="00216640">
        <w:rPr>
          <w:b/>
        </w:rPr>
        <w:t>赦</w:t>
      </w:r>
      <w:r w:rsidRPr="00216640">
        <w:rPr>
          <w:rFonts w:hint="eastAsia"/>
          <w:b/>
        </w:rPr>
        <w:t>）</w:t>
      </w:r>
      <w:r w:rsidRPr="00216640">
        <w:rPr>
          <w:b/>
        </w:rPr>
        <w:t>。</w:t>
      </w:r>
      <w:r w:rsidRPr="00216640">
        <w:rPr>
          <w:b/>
        </w:rPr>
        <w:br/>
      </w:r>
      <w:r w:rsidRPr="00216640">
        <w:t>整理者：</w:t>
      </w:r>
      <w:r w:rsidRPr="00216640">
        <w:rPr>
          <w:rFonts w:ascii="宋体-方正超大字符集" w:eastAsia="宋体-方正超大字符集" w:hAnsi="宋体-方正超大字符集" w:cs="宋体-方正超大字符集" w:hint="eastAsia"/>
        </w:rPr>
        <w:t>𡉭</w:t>
      </w:r>
      <w:r w:rsidRPr="00216640">
        <w:t>，從曰，土聲，透母魚部，可讀為端母魚部之“妬”。</w:t>
      </w:r>
      <w:r w:rsidRPr="00216640">
        <w:rPr>
          <w:rFonts w:hint="eastAsia"/>
        </w:rPr>
        <w:t>（注[五三]）</w:t>
      </w:r>
      <w:r w:rsidRPr="00216640">
        <w:br/>
        <w:t>按：“</w:t>
      </w:r>
      <w:r w:rsidRPr="00216640">
        <w:rPr>
          <w:rFonts w:ascii="宋体-方正超大字符集" w:eastAsia="宋体-方正超大字符集" w:hAnsi="宋体-方正超大字符集" w:cs="宋体-方正超大字符集" w:hint="eastAsia"/>
        </w:rPr>
        <w:t>𡉭</w:t>
      </w:r>
      <w:r w:rsidRPr="00216640">
        <w:t>”當分析為從土曰聲，讀為“越”。“義”當讀為“儀”。此文意思是說：臣妾受到嬖幸，竊用主人的威儀並逾越于主人之上，無赦。</w:t>
      </w:r>
    </w:p>
    <w:p w:rsidR="00216640" w:rsidRPr="00216640" w:rsidRDefault="00216640" w:rsidP="00216640">
      <w:pPr>
        <w:pStyle w:val="aa"/>
        <w:ind w:firstLine="560"/>
      </w:pPr>
    </w:p>
    <w:p w:rsidR="00216640" w:rsidRPr="00216640" w:rsidRDefault="00216640" w:rsidP="00216640">
      <w:pPr>
        <w:pStyle w:val="aa"/>
        <w:ind w:firstLineChars="0" w:firstLine="0"/>
      </w:pPr>
      <w:r w:rsidRPr="00216640">
        <w:rPr>
          <w:b/>
        </w:rPr>
        <w:t>簡17-18：</w:t>
      </w:r>
      <w:r w:rsidRPr="00216640">
        <w:rPr>
          <w:b/>
          <w:noProof/>
        </w:rPr>
        <w:drawing>
          <wp:inline distT="0" distB="0" distL="0" distR="0">
            <wp:extent cx="161925" cy="209550"/>
            <wp:effectExtent l="0" t="0" r="9525" b="0"/>
            <wp:docPr id="27" name="图片 27" descr="C:\Users\tdr\AppData\Roaming\Tencent\Users\445699423\QQ\WinTemp\RichOle\1B0RXX}_[@Q}9W)7Y[Y$]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tdr\AppData\Roaming\Tencent\Users\445699423\QQ\WinTemp\RichOle\1B0RXX}_[@Q}9W)7Y[Y$]MB.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rPr>
          <w:b/>
        </w:rPr>
        <w:t>（殘）家焚（僨）宗，大攻少（小），無</w:t>
      </w:r>
      <w:r w:rsidRPr="00216640">
        <w:rPr>
          <w:b/>
          <w:noProof/>
        </w:rPr>
        <w:drawing>
          <wp:inline distT="0" distB="0" distL="0" distR="0">
            <wp:extent cx="152400" cy="228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16640">
        <w:rPr>
          <w:rFonts w:hint="eastAsia"/>
          <w:b/>
        </w:rPr>
        <w:t>（</w:t>
      </w:r>
      <w:r w:rsidRPr="00216640">
        <w:rPr>
          <w:b/>
        </w:rPr>
        <w:t>赦</w:t>
      </w:r>
      <w:r w:rsidRPr="00216640">
        <w:rPr>
          <w:rFonts w:hint="eastAsia"/>
          <w:b/>
        </w:rPr>
        <w:t>）</w:t>
      </w:r>
      <w:r w:rsidRPr="00216640">
        <w:rPr>
          <w:b/>
        </w:rPr>
        <w:t>。</w:t>
      </w:r>
      <w:r w:rsidRPr="00216640">
        <w:rPr>
          <w:b/>
        </w:rPr>
        <w:br/>
      </w:r>
      <w:r w:rsidRPr="00216640">
        <w:t>按：“</w:t>
      </w:r>
      <w:r w:rsidRPr="00216640">
        <w:rPr>
          <w:noProof/>
        </w:rPr>
        <w:drawing>
          <wp:inline distT="0" distB="0" distL="0" distR="0">
            <wp:extent cx="161925" cy="209550"/>
            <wp:effectExtent l="0" t="0" r="9525" b="0"/>
            <wp:docPr id="25" name="图片 25" descr="C:\Users\tdr\AppData\Roaming\Tencent\Users\445699423\QQ\WinTemp\RichOle\1B0RXX}_[@Q}9W)7Y[Y$]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tdr\AppData\Roaming\Tencent\Users\445699423\QQ\WinTemp\RichOle\1B0RXX}_[@Q}9W)7Y[Y$]MB.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t>”疑當讀“殲”，滅也</w:t>
      </w:r>
      <w:r w:rsidRPr="00216640">
        <w:rPr>
          <w:rFonts w:hint="eastAsia"/>
        </w:rPr>
        <w:t>。《漢書·趙廣傳》：“若計如此，且并滅家。”</w:t>
      </w:r>
      <w:r w:rsidRPr="00216640">
        <w:t>“焚”依字讀即可</w:t>
      </w:r>
      <w:r w:rsidRPr="00216640">
        <w:rPr>
          <w:rFonts w:hint="eastAsia"/>
        </w:rPr>
        <w:t>，</w:t>
      </w:r>
      <w:r w:rsidRPr="00216640">
        <w:t>焚滅義</w:t>
      </w:r>
      <w:r w:rsidRPr="00216640">
        <w:rPr>
          <w:rFonts w:hint="eastAsia"/>
        </w:rPr>
        <w:t>，與“殲”意思略同。《戰國策·宋衛策》：“故射天笞地，斬社稷而焚滅之。”</w:t>
      </w:r>
      <w:r w:rsidRPr="00216640">
        <w:t xml:space="preserve"> </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簡18：</w:t>
      </w:r>
      <w:r w:rsidRPr="00216640">
        <w:rPr>
          <w:rFonts w:ascii="宋体-方正超大字符集" w:eastAsia="宋体-方正超大字符集" w:hAnsi="宋体-方正超大字符集" w:cs="宋体-方正超大字符集" w:hint="eastAsia"/>
          <w:b/>
        </w:rPr>
        <w:t>𨊠</w:t>
      </w:r>
      <w:r w:rsidRPr="00216640">
        <w:rPr>
          <w:rFonts w:hint="eastAsia"/>
          <w:b/>
        </w:rPr>
        <w:t>（犯）鈙（禁）喬（矯）飤（飭）</w:t>
      </w:r>
    </w:p>
    <w:p w:rsidR="00216640" w:rsidRPr="00216640" w:rsidRDefault="00216640" w:rsidP="00216640">
      <w:pPr>
        <w:pStyle w:val="aa"/>
        <w:ind w:firstLineChars="0" w:firstLine="0"/>
      </w:pPr>
      <w:r w:rsidRPr="00216640">
        <w:t>整理者</w:t>
      </w:r>
      <w:r w:rsidRPr="00216640">
        <w:rPr>
          <w:rFonts w:hint="eastAsia"/>
        </w:rPr>
        <w:t>：</w:t>
      </w:r>
      <w:r w:rsidRPr="00216640">
        <w:t>飤</w:t>
      </w:r>
      <w:r w:rsidRPr="00216640">
        <w:rPr>
          <w:rFonts w:hint="eastAsia"/>
        </w:rPr>
        <w:t>，</w:t>
      </w:r>
      <w:r w:rsidRPr="00216640">
        <w:t>讀為</w:t>
      </w:r>
      <w:r w:rsidRPr="00216640">
        <w:rPr>
          <w:rFonts w:hint="eastAsia"/>
        </w:rPr>
        <w:t>“飭”，飭令。（注[五五]）</w:t>
      </w:r>
    </w:p>
    <w:p w:rsidR="00216640" w:rsidRPr="00216640" w:rsidRDefault="00216640" w:rsidP="00216640">
      <w:pPr>
        <w:pStyle w:val="aa"/>
        <w:ind w:firstLineChars="0" w:firstLine="0"/>
      </w:pPr>
      <w:r w:rsidRPr="00216640">
        <w:t>按</w:t>
      </w:r>
      <w:r w:rsidRPr="00216640">
        <w:rPr>
          <w:rFonts w:hint="eastAsia"/>
        </w:rPr>
        <w:t>：</w:t>
      </w:r>
      <w:r w:rsidRPr="00216640">
        <w:t>不如讀為</w:t>
      </w:r>
      <w:r w:rsidRPr="00216640">
        <w:rPr>
          <w:rFonts w:hint="eastAsia"/>
        </w:rPr>
        <w:t>“敕”更準確，《說文》：“敕，誡也。”《玉篇》：“誡，命也。”矯敕即矯命。《淮南子·氾論訓》：“夫三軍矯命，過之大者也。”</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簡18：遊述（怵）女又（有）夫，士又（有）妻遊，無</w:t>
      </w:r>
      <w:r w:rsidRPr="00216640">
        <w:rPr>
          <w:b/>
          <w:noProof/>
        </w:rPr>
        <w:drawing>
          <wp:inline distT="0" distB="0" distL="0" distR="0">
            <wp:extent cx="152400" cy="2286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16640">
        <w:rPr>
          <w:rFonts w:hint="eastAsia"/>
          <w:b/>
        </w:rPr>
        <w:t>（赦）。</w:t>
      </w:r>
    </w:p>
    <w:p w:rsidR="00216640" w:rsidRPr="00216640" w:rsidRDefault="00216640" w:rsidP="00216640">
      <w:pPr>
        <w:pStyle w:val="aa"/>
        <w:ind w:firstLineChars="0" w:firstLine="0"/>
      </w:pPr>
      <w:r w:rsidRPr="00216640">
        <w:rPr>
          <w:rFonts w:hint="eastAsia"/>
        </w:rPr>
        <w:lastRenderedPageBreak/>
        <w:t>按：《廣雅·釋詁三》：“媱、愓、嬉、遊，戲也。”王念孫《疏證》：“媱、愓、嬉者，《方言》：‘媱、愓，遊也。江沅之間謂戲為媱，或謂之愓，或謂之嬉。’媱之言逍遙，愓之言放蕩也。《說文》：‘愓，放也。’”這裡的“遊”是通淫、私通之意，是隱晦的說法。“述”即“遂”，《說文》：“遂，亡也。”私通逃亡，即所謂“淫奔”、“私奔”。下文“遊”也是私通的意思。這兩句的意思是說：女子有丈夫而與別人通姦私奔、男人有妻子還和別人私通，無赦。</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t>簡20：獄城（成）而逾（輸），典獄寺（時）惠。</w:t>
      </w:r>
    </w:p>
    <w:p w:rsidR="00216640" w:rsidRPr="00216640" w:rsidRDefault="00216640" w:rsidP="00216640">
      <w:pPr>
        <w:pStyle w:val="aa"/>
        <w:ind w:firstLineChars="0" w:firstLine="0"/>
      </w:pPr>
      <w:r w:rsidRPr="00216640">
        <w:rPr>
          <w:rFonts w:hint="eastAsia"/>
        </w:rPr>
        <w:t>整理者：逾，讀為“輸”，《廣雅·釋言》：“寫也。”……一說“逾”讀為“渝”，訓為“變”。（注[六一]）</w:t>
      </w:r>
    </w:p>
    <w:p w:rsidR="00216640" w:rsidRPr="00216640" w:rsidRDefault="00216640" w:rsidP="00216640">
      <w:pPr>
        <w:pStyle w:val="aa"/>
        <w:ind w:firstLineChars="0" w:firstLine="0"/>
      </w:pPr>
      <w:r w:rsidRPr="00216640">
        <w:rPr>
          <w:rFonts w:hint="eastAsia"/>
        </w:rPr>
        <w:t>按：疑“一說”是。“成而渝”即《周易·豫卦·上六》“成有渝”，謂成而又變也。《書·呂刑》“獄成而孚，輸而孚”，王引之指出“成”與“輸”相對文，“輸”之言“渝”也，謂變更也。于省吾先生同意王說。</w:t>
      </w:r>
      <w:r w:rsidRPr="00216640">
        <w:endnoteReference w:customMarkFollows="1" w:id="23"/>
        <w:t>[23]本篇</w:t>
      </w:r>
      <w:r w:rsidRPr="00216640">
        <w:rPr>
          <w:rFonts w:hint="eastAsia"/>
        </w:rPr>
        <w:t>“時”寫作“</w:t>
      </w:r>
      <w:r w:rsidRPr="00216640">
        <w:rPr>
          <w:rFonts w:ascii="宋体-方正超大字符集" w:eastAsia="宋体-方正超大字符集" w:hAnsi="宋体-方正超大字符集" w:cs="宋体-方正超大字符集" w:hint="eastAsia"/>
        </w:rPr>
        <w:t>𠱾</w:t>
      </w:r>
      <w:r w:rsidRPr="00216640">
        <w:rPr>
          <w:rFonts w:hint="eastAsia"/>
        </w:rPr>
        <w:t xml:space="preserve">”，此“寺”字讀“時”可疑，疑當讀“持”，“持惠”指秉持仁愛之心。此二句大概意思是定案之後如果發現有問題而要改判，典獄就要秉持仁愛之心來辦理此事。 </w:t>
      </w:r>
    </w:p>
    <w:p w:rsidR="00216640" w:rsidRPr="00216640" w:rsidRDefault="00216640" w:rsidP="00216640">
      <w:pPr>
        <w:pStyle w:val="aa"/>
        <w:ind w:firstLine="560"/>
      </w:pPr>
    </w:p>
    <w:p w:rsidR="00216640" w:rsidRPr="00216640" w:rsidRDefault="00216640" w:rsidP="00216640">
      <w:pPr>
        <w:pStyle w:val="aa"/>
        <w:ind w:firstLineChars="0" w:firstLine="0"/>
        <w:rPr>
          <w:b/>
        </w:rPr>
      </w:pPr>
      <w:r w:rsidRPr="00216640">
        <w:rPr>
          <w:rFonts w:hint="eastAsia"/>
          <w:b/>
        </w:rPr>
        <w:lastRenderedPageBreak/>
        <w:t>簡21：五正之詣（稽），隹（惟）爽，隹（惟）方，隹（惟）國（惑），咸</w:t>
      </w:r>
      <w:r w:rsidRPr="00216640">
        <w:rPr>
          <w:rFonts w:hint="eastAsia"/>
          <w:b/>
          <w:noProof/>
        </w:rPr>
        <w:drawing>
          <wp:inline distT="0" distB="0" distL="0" distR="0">
            <wp:extent cx="152400" cy="2286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16640">
        <w:rPr>
          <w:rFonts w:hint="eastAsia"/>
          <w:b/>
        </w:rPr>
        <w:t>（訊）其又（有）眾。</w:t>
      </w:r>
    </w:p>
    <w:p w:rsidR="00216640" w:rsidRPr="00216640" w:rsidRDefault="00216640" w:rsidP="00216640">
      <w:pPr>
        <w:pStyle w:val="aa"/>
        <w:ind w:firstLineChars="0" w:firstLine="0"/>
      </w:pPr>
      <w:r w:rsidRPr="00216640">
        <w:rPr>
          <w:rFonts w:hint="eastAsia"/>
        </w:rPr>
        <w:t>整理者：詣，與後文“</w:t>
      </w:r>
      <w:r w:rsidRPr="00216640">
        <w:rPr>
          <w:noProof/>
        </w:rPr>
        <w:drawing>
          <wp:inline distT="0" distB="0" distL="0" distR="0">
            <wp:extent cx="152400" cy="1809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rPr>
        <w:t>”同從旨聲，讀為“稽”，指考察合驗。爽，訓為“差”，指差別、差錯。方，違逆也。清華簡《湯在啻門》：“型（刑）情以不方。”國，讀為“惑”，指疑獄。（注[六九]）</w:t>
      </w:r>
    </w:p>
    <w:p w:rsidR="00216640" w:rsidRPr="00216640" w:rsidRDefault="00216640" w:rsidP="00216640">
      <w:pPr>
        <w:pStyle w:val="aa"/>
        <w:ind w:firstLineChars="0" w:firstLine="0"/>
      </w:pPr>
      <w:r w:rsidRPr="00216640">
        <w:rPr>
          <w:rFonts w:hint="eastAsia"/>
        </w:rPr>
        <w:t>又云：《呂刑》“簡孚有眾，惟貌有稽”，《史記·周本紀》“貌”作“訊”。《周禮·小司寇》：“以三刺斷庶民獄訟之中：一曰訊群臣，二曰訊群吏，三曰訊萬民。聽民之所刺宥，以施上服、下服之刑。”（注[七〇]）</w:t>
      </w:r>
    </w:p>
    <w:p w:rsidR="00216640" w:rsidRPr="00216640" w:rsidRDefault="00216640" w:rsidP="007114CD">
      <w:pPr>
        <w:pStyle w:val="aa"/>
        <w:ind w:firstLineChars="0" w:firstLine="0"/>
      </w:pPr>
      <w:r w:rsidRPr="00216640">
        <w:rPr>
          <w:rFonts w:hint="eastAsia"/>
        </w:rPr>
        <w:t>按：據整理者之注，感覺“爽”、“方”、“國”是“稽”的對象，類似《周禮》的“群臣”、“群吏”、“萬民”，則“方”、“國”當依字讀，“方”是指四方之人，“國”是指城邑之人（國人）。“爽”疑讀為“相”或“襄”，指輔佐的群臣，相當於《周禮》所說的“群臣”、“群吏”。又“詣”依字讀亦可通。</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rFonts w:hint="eastAsia"/>
          <w:b/>
        </w:rPr>
        <w:t>簡22：有眾無</w:t>
      </w:r>
      <w:r w:rsidRPr="007114CD">
        <w:rPr>
          <w:b/>
          <w:noProof/>
        </w:rPr>
        <w:drawing>
          <wp:inline distT="0" distB="0" distL="0" distR="0">
            <wp:extent cx="171450" cy="2381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7114CD">
        <w:rPr>
          <w:rFonts w:hint="eastAsia"/>
          <w:b/>
        </w:rPr>
        <w:t>（稽）。</w:t>
      </w:r>
    </w:p>
    <w:p w:rsidR="00216640" w:rsidRPr="00216640" w:rsidRDefault="00216640" w:rsidP="007114CD">
      <w:pPr>
        <w:pStyle w:val="aa"/>
        <w:ind w:firstLineChars="0" w:firstLine="0"/>
      </w:pPr>
      <w:r w:rsidRPr="00216640">
        <w:rPr>
          <w:rFonts w:hint="eastAsia"/>
        </w:rPr>
        <w:t>按：“</w:t>
      </w:r>
      <w:r w:rsidRPr="00216640">
        <w:rPr>
          <w:noProof/>
        </w:rPr>
        <w:drawing>
          <wp:inline distT="0" distB="0" distL="0" distR="0">
            <wp:extent cx="152400" cy="1809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rPr>
        <w:t>”字，上博簡一《緇衣》簡21用為“示”，清華簡三《周公之琴舞》簡3“</w:t>
      </w:r>
      <w:r w:rsidRPr="00216640">
        <w:rPr>
          <w:noProof/>
        </w:rPr>
        <w:drawing>
          <wp:inline distT="0" distB="0" distL="0" distR="0">
            <wp:extent cx="152400" cy="1809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rPr>
        <w:t>（示）告余顯德之行”，整理者括讀“示”，注云：“‘</w:t>
      </w:r>
      <w:r w:rsidRPr="00216640">
        <w:rPr>
          <w:noProof/>
        </w:rPr>
        <w:drawing>
          <wp:inline distT="0" distB="0" distL="0" distR="0">
            <wp:extent cx="152400" cy="1809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rPr>
        <w:t>’即‘視’字，讀為‘示’，教導。《禮記·檀弓下》：‘國奢則示之以儉，</w:t>
      </w:r>
      <w:r w:rsidRPr="00216640">
        <w:rPr>
          <w:rFonts w:hint="eastAsia"/>
        </w:rPr>
        <w:lastRenderedPageBreak/>
        <w:t>國儉則示之以禮’。”</w:t>
      </w:r>
      <w:r w:rsidRPr="00216640">
        <w:endnoteReference w:customMarkFollows="1" w:id="24"/>
        <w:t>[24]</w:t>
      </w:r>
      <w:r w:rsidRPr="00216640">
        <w:rPr>
          <w:rFonts w:hint="eastAsia"/>
        </w:rPr>
        <w:t>甚是。《集韻·去聲七·六至》收“視”的兩個古文作“</w:t>
      </w:r>
      <w:r w:rsidRPr="00216640">
        <w:rPr>
          <w:rFonts w:ascii="宋体-方正超大字符集" w:eastAsia="宋体-方正超大字符集" w:hAnsi="宋体-方正超大字符集" w:cs="宋体-方正超大字符集" w:hint="eastAsia"/>
        </w:rPr>
        <w:t>𥉙</w:t>
      </w:r>
      <w:r w:rsidRPr="00216640">
        <w:rPr>
          <w:rFonts w:hint="eastAsia"/>
        </w:rPr>
        <w:t>”、“</w:t>
      </w:r>
      <w:r w:rsidRPr="00216640">
        <w:rPr>
          <w:rFonts w:ascii="宋体-方正超大字符集" w:eastAsia="宋体-方正超大字符集" w:hAnsi="宋体-方正超大字符集" w:cs="宋体-方正超大字符集" w:hint="eastAsia"/>
        </w:rPr>
        <w:t>𥅭</w:t>
      </w:r>
      <w:r w:rsidRPr="00216640">
        <w:rPr>
          <w:rFonts w:hint="eastAsia"/>
        </w:rPr>
        <w:t>”，一個從耆聲（耆從旨聲），一個從旨聲，當即此字形的或體。這裡的“</w:t>
      </w:r>
      <w:r w:rsidRPr="00216640">
        <w:rPr>
          <w:noProof/>
        </w:rPr>
        <w:drawing>
          <wp:inline distT="0" distB="0" distL="0" distR="0">
            <wp:extent cx="152400" cy="1809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216640">
        <w:rPr>
          <w:rFonts w:hint="eastAsia"/>
        </w:rPr>
        <w:t>”字恐怕也當讀“示”，可能是“告”、“語”意，《玉篇》：“示者，語也，以事告人曰示也。”</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rFonts w:hint="eastAsia"/>
          <w:b/>
        </w:rPr>
        <w:t>簡22：爭</w:t>
      </w:r>
      <w:r w:rsidRPr="007114CD">
        <w:rPr>
          <w:rFonts w:hint="eastAsia"/>
          <w:b/>
          <w:noProof/>
        </w:rPr>
        <w:drawing>
          <wp:inline distT="0" distB="0" distL="0" distR="0">
            <wp:extent cx="180975" cy="2286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7114CD">
        <w:rPr>
          <w:rFonts w:hint="eastAsia"/>
          <w:b/>
        </w:rPr>
        <w:t>（獵）內（入）于公。</w:t>
      </w:r>
    </w:p>
    <w:p w:rsidR="00216640" w:rsidRPr="00216640" w:rsidRDefault="00216640" w:rsidP="007114CD">
      <w:pPr>
        <w:pStyle w:val="aa"/>
        <w:ind w:firstLineChars="0" w:firstLine="0"/>
      </w:pPr>
      <w:proofErr w:type="spellStart"/>
      <w:r w:rsidRPr="00216640">
        <w:rPr>
          <w:rFonts w:hint="eastAsia"/>
        </w:rPr>
        <w:t>ee</w:t>
      </w:r>
      <w:proofErr w:type="spellEnd"/>
      <w:r w:rsidRPr="00216640">
        <w:rPr>
          <w:rFonts w:hint="eastAsia"/>
        </w:rPr>
        <w:t>先生認為：“</w:t>
      </w:r>
      <w:r w:rsidRPr="00216640">
        <w:rPr>
          <w:noProof/>
        </w:rPr>
        <w:drawing>
          <wp:inline distT="0" distB="0" distL="0" distR="0">
            <wp:extent cx="171450" cy="1809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16640">
        <w:rPr>
          <w:rFonts w:hint="eastAsia"/>
        </w:rPr>
        <w:t>”整理者釋爲“獵”，甚不通順，此字形右旁已出現多次，都應是“編”之會意，“</w:t>
      </w:r>
      <w:r w:rsidRPr="00216640">
        <w:rPr>
          <w:noProof/>
        </w:rPr>
        <w:drawing>
          <wp:inline distT="0" distB="0" distL="0" distR="0">
            <wp:extent cx="171450" cy="1809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16640">
        <w:rPr>
          <w:rFonts w:hint="eastAsia"/>
        </w:rPr>
        <w:t>”可讀爲“遍”。</w:t>
      </w:r>
      <w:r w:rsidRPr="00216640">
        <w:endnoteReference w:customMarkFollows="1" w:id="25"/>
        <w:t>[25]</w:t>
      </w:r>
    </w:p>
    <w:p w:rsidR="00216640" w:rsidRPr="00216640" w:rsidRDefault="00216640" w:rsidP="007114CD">
      <w:pPr>
        <w:pStyle w:val="aa"/>
        <w:ind w:firstLineChars="0" w:firstLine="0"/>
      </w:pPr>
      <w:r w:rsidRPr="00216640">
        <w:rPr>
          <w:rFonts w:hint="eastAsia"/>
        </w:rPr>
        <w:t>按：</w:t>
      </w:r>
      <w:proofErr w:type="spellStart"/>
      <w:r w:rsidRPr="00216640">
        <w:rPr>
          <w:rFonts w:hint="eastAsia"/>
        </w:rPr>
        <w:t>ee</w:t>
      </w:r>
      <w:proofErr w:type="spellEnd"/>
      <w:r w:rsidRPr="00216640">
        <w:rPr>
          <w:rFonts w:hint="eastAsia"/>
        </w:rPr>
        <w:t>先生所言當是。《說文》：“諞，便巧言也。从言扁聲。”段註：“《論語》曰：‘友諞侫。’《季氏篇》文，今作‘便’。”“諞”可作“便”，“便”是並紐元部字，以此，則“爭</w:t>
      </w:r>
      <w:r w:rsidRPr="00216640">
        <w:rPr>
          <w:noProof/>
        </w:rPr>
        <w:drawing>
          <wp:inline distT="0" distB="0" distL="0" distR="0">
            <wp:extent cx="171450" cy="1809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16640">
        <w:rPr>
          <w:rFonts w:hint="eastAsia"/>
        </w:rPr>
        <w:t>”可讀“爭辨”。《大戴禮記·曾子事父母》：“孝子之諫，達善而不敢爭辨；爭辨者，作亂之所由興也。” “公”當即官署。《詩·召南·羔羊》“退食自公”，毛傳：“公，公門也。”《爾雅·釋詁》：“公，君也。”郝懿行《義疏》：“‘公’亦為‘官’，‘官’亦為‘公’，反覆相訓，義得兼通。‘公’、‘官’又一聲之轉。”</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rFonts w:hint="eastAsia"/>
          <w:b/>
        </w:rPr>
        <w:t>簡22：五爭之訿（疵），隹（惟）交=（交，交）隹（惟）</w:t>
      </w:r>
      <w:r w:rsidRPr="007114CD">
        <w:rPr>
          <w:b/>
          <w:noProof/>
        </w:rPr>
        <w:drawing>
          <wp:inline distT="0" distB="0" distL="0" distR="0">
            <wp:extent cx="171450" cy="1905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pic:spPr>
                </pic:pic>
              </a:graphicData>
            </a:graphic>
          </wp:inline>
        </w:drawing>
      </w:r>
      <w:r w:rsidRPr="007114CD">
        <w:rPr>
          <w:rFonts w:hint="eastAsia"/>
          <w:b/>
        </w:rPr>
        <w:t>=而</w:t>
      </w:r>
      <w:r w:rsidRPr="007114CD">
        <w:rPr>
          <w:b/>
          <w:noProof/>
        </w:rPr>
        <w:drawing>
          <wp:inline distT="0" distB="0" distL="0" distR="0">
            <wp:extent cx="123825" cy="1905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190500"/>
                    </a:xfrm>
                    <a:prstGeom prst="rect">
                      <a:avLst/>
                    </a:prstGeom>
                    <a:noFill/>
                    <a:ln>
                      <a:noFill/>
                    </a:ln>
                  </pic:spPr>
                </pic:pic>
              </a:graphicData>
            </a:graphic>
          </wp:inline>
        </w:drawing>
      </w:r>
      <w:r w:rsidRPr="007114CD">
        <w:rPr>
          <w:rFonts w:hint="eastAsia"/>
          <w:b/>
        </w:rPr>
        <w:t>（信）。</w:t>
      </w:r>
    </w:p>
    <w:p w:rsidR="00216640" w:rsidRPr="00216640" w:rsidRDefault="00216640" w:rsidP="007114CD">
      <w:pPr>
        <w:pStyle w:val="aa"/>
        <w:ind w:firstLineChars="0" w:firstLine="0"/>
      </w:pPr>
      <w:r w:rsidRPr="00216640">
        <w:rPr>
          <w:rFonts w:hint="eastAsia"/>
        </w:rPr>
        <w:t>按：此三句当讀為“五爭之訿（疵），惟交交（嘵嘵、囂囂）、惟嘩嘩</w:t>
      </w:r>
      <w:r w:rsidRPr="00216640">
        <w:rPr>
          <w:rFonts w:hint="eastAsia"/>
        </w:rPr>
        <w:lastRenderedPageBreak/>
        <w:t>（譁譁）而信。”</w:t>
      </w:r>
      <w:r w:rsidRPr="00216640">
        <w:endnoteReference w:customMarkFollows="1" w:id="26"/>
        <w:t>[26]</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rFonts w:hint="eastAsia"/>
          <w:b/>
        </w:rPr>
        <w:t>簡23-24：以安</w:t>
      </w:r>
      <w:r w:rsidRPr="007114CD">
        <w:rPr>
          <w:rFonts w:hint="eastAsia"/>
          <w:b/>
          <w:noProof/>
        </w:rPr>
        <w:drawing>
          <wp:inline distT="0" distB="0" distL="0" distR="0">
            <wp:extent cx="17145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7114CD">
        <w:rPr>
          <w:rFonts w:hint="eastAsia"/>
          <w:b/>
        </w:rPr>
        <w:t>乃身。</w:t>
      </w:r>
    </w:p>
    <w:p w:rsidR="00216640" w:rsidRPr="00216640" w:rsidRDefault="00216640" w:rsidP="007114CD">
      <w:pPr>
        <w:pStyle w:val="aa"/>
        <w:ind w:firstLineChars="0" w:firstLine="0"/>
      </w:pPr>
      <w:r w:rsidRPr="00216640">
        <w:rPr>
          <w:rFonts w:hint="eastAsia"/>
        </w:rPr>
        <w:t>整理者：</w:t>
      </w:r>
      <w:r w:rsidRPr="00216640">
        <w:rPr>
          <w:rFonts w:hint="eastAsia"/>
          <w:noProof/>
        </w:rPr>
        <w:drawing>
          <wp:inline distT="0" distB="0" distL="0" distR="0">
            <wp:extent cx="171450" cy="190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16640">
        <w:rPr>
          <w:rFonts w:hint="eastAsia"/>
        </w:rPr>
        <w:t>，從糸，㼌聲。包山簡簡二五八有“蓏”字，李家浩《信陽楚簡中的“杮枳”》讀為“耦”。“</w:t>
      </w:r>
      <w:r w:rsidRPr="00216640">
        <w:rPr>
          <w:rFonts w:hint="eastAsia"/>
          <w:noProof/>
        </w:rPr>
        <w:drawing>
          <wp:inline distT="0" distB="0" distL="0" distR="0">
            <wp:extent cx="17145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216640">
        <w:rPr>
          <w:rFonts w:hint="eastAsia"/>
        </w:rPr>
        <w:t>”試讀為“愚”。安愚，義近於“守愚”，指不事巧偽，如《論衡·別通》“有守愚不覽之闇。”（注[七六]）</w:t>
      </w:r>
    </w:p>
    <w:p w:rsidR="00216640" w:rsidRPr="00216640" w:rsidRDefault="00216640" w:rsidP="007114CD">
      <w:pPr>
        <w:pStyle w:val="aa"/>
        <w:ind w:firstLineChars="0" w:firstLine="0"/>
      </w:pPr>
      <w:r w:rsidRPr="00216640">
        <w:rPr>
          <w:rFonts w:hint="eastAsia"/>
        </w:rPr>
        <w:t>按：“安愚”似乎不通講。“㼌”據《說文》“讀若庾”，古音餘紐侯部，此字當即“緰”字或體，</w:t>
      </w:r>
      <w:proofErr w:type="spellStart"/>
      <w:r w:rsidRPr="00216640">
        <w:rPr>
          <w:rFonts w:hint="eastAsia"/>
        </w:rPr>
        <w:t>ee</w:t>
      </w:r>
      <w:proofErr w:type="spellEnd"/>
      <w:r w:rsidRPr="00216640">
        <w:rPr>
          <w:rFonts w:hint="eastAsia"/>
        </w:rPr>
        <w:t>先生讀為“寓”，</w:t>
      </w:r>
      <w:r w:rsidRPr="00216640">
        <w:endnoteReference w:customMarkFollows="1" w:id="27"/>
        <w:t>[27]</w:t>
      </w:r>
      <w:r w:rsidRPr="00216640">
        <w:rPr>
          <w:rFonts w:hint="eastAsia"/>
        </w:rPr>
        <w:t>比讀為“愚”合理。也可讀為“愉”，字或作“婾”、“偷”，《爾雅·釋詁》：“愉，樂也。”“安愉”即“安樂”，《鹽鐵論·力耕》：“夫上古至治，民樸而貴本，安愉而寡求。”</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rFonts w:hint="eastAsia"/>
          <w:b/>
        </w:rPr>
        <w:t>簡24：獄成又（有）耳（恥），勿以不型（刑）；</w:t>
      </w:r>
      <w:r w:rsidRPr="007114CD">
        <w:rPr>
          <w:rFonts w:ascii="宋体-方正超大字符集" w:eastAsia="宋体-方正超大字符集" w:hAnsi="宋体-方正超大字符集" w:cs="宋体-方正超大字符集" w:hint="eastAsia"/>
          <w:b/>
        </w:rPr>
        <w:t>𢝬</w:t>
      </w:r>
      <w:r w:rsidRPr="007114CD">
        <w:rPr>
          <w:rFonts w:hint="eastAsia"/>
          <w:b/>
        </w:rPr>
        <w:t>（圖）</w:t>
      </w:r>
      <w:r w:rsidRPr="007114CD">
        <w:rPr>
          <w:rFonts w:hint="eastAsia"/>
          <w:b/>
          <w:noProof/>
        </w:rPr>
        <w:drawing>
          <wp:inline distT="0" distB="0" distL="0" distR="0">
            <wp:extent cx="161925" cy="209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7114CD">
        <w:rPr>
          <w:rFonts w:hint="eastAsia"/>
          <w:b/>
        </w:rPr>
        <w:t>（辭）又（有）</w:t>
      </w:r>
      <w:r w:rsidRPr="007114CD">
        <w:rPr>
          <w:rFonts w:hint="eastAsia"/>
          <w:b/>
          <w:noProof/>
        </w:rPr>
        <w:drawing>
          <wp:inline distT="0" distB="0" distL="0" distR="0">
            <wp:extent cx="200025" cy="2095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7114CD">
        <w:rPr>
          <w:rFonts w:hint="eastAsia"/>
          <w:b/>
        </w:rPr>
        <w:t>（辨），隹（惟）齊非</w:t>
      </w:r>
      <w:r w:rsidRPr="007114CD">
        <w:rPr>
          <w:rFonts w:ascii="宋体-方正超大字符集" w:eastAsia="宋体-方正超大字符集" w:hAnsi="宋体-方正超大字符集" w:cs="宋体-方正超大字符集" w:hint="eastAsia"/>
          <w:b/>
        </w:rPr>
        <w:t>𡋕</w:t>
      </w:r>
      <w:r w:rsidRPr="007114CD">
        <w:rPr>
          <w:rFonts w:hint="eastAsia"/>
          <w:b/>
        </w:rPr>
        <w:t>（均）。</w:t>
      </w:r>
    </w:p>
    <w:p w:rsidR="00216640" w:rsidRPr="00216640" w:rsidRDefault="00216640" w:rsidP="007114CD">
      <w:pPr>
        <w:pStyle w:val="aa"/>
        <w:ind w:firstLineChars="0" w:firstLine="0"/>
      </w:pPr>
      <w:proofErr w:type="spellStart"/>
      <w:r w:rsidRPr="00216640">
        <w:rPr>
          <w:rFonts w:hint="eastAsia"/>
        </w:rPr>
        <w:t>ee</w:t>
      </w:r>
      <w:proofErr w:type="spellEnd"/>
      <w:r w:rsidRPr="00216640">
        <w:rPr>
          <w:rFonts w:hint="eastAsia"/>
        </w:rPr>
        <w:t>先生認為：簡24及簡30所謂的“辨”字，從字形上看都是“業”（從雙業）字，二字區分甚明，“業”字也能在句中講通。不過從押韻看，簡24的“業”也有一定可能是“辨”的訛形。</w:t>
      </w:r>
      <w:r w:rsidRPr="00216640">
        <w:endnoteReference w:customMarkFollows="1" w:id="28"/>
        <w:t>[28]</w:t>
      </w:r>
    </w:p>
    <w:p w:rsidR="00216640" w:rsidRPr="00216640" w:rsidRDefault="00216640" w:rsidP="007114CD">
      <w:pPr>
        <w:pStyle w:val="aa"/>
        <w:ind w:firstLineChars="0" w:firstLine="0"/>
      </w:pPr>
      <w:r w:rsidRPr="00216640">
        <w:rPr>
          <w:rFonts w:hint="eastAsia"/>
        </w:rPr>
        <w:lastRenderedPageBreak/>
        <w:t>按：此二字簡文分別作“</w:t>
      </w:r>
      <w:r w:rsidRPr="00216640">
        <w:rPr>
          <w:rFonts w:hint="eastAsia"/>
          <w:noProof/>
        </w:rPr>
        <w:drawing>
          <wp:inline distT="0" distB="0" distL="0" distR="0">
            <wp:extent cx="295275" cy="2762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216640">
        <w:rPr>
          <w:rFonts w:hint="eastAsia"/>
        </w:rPr>
        <w:t>”（簡24）、“</w:t>
      </w:r>
      <w:r w:rsidRPr="00216640">
        <w:rPr>
          <w:rFonts w:hint="eastAsia"/>
          <w:noProof/>
        </w:rPr>
        <w:drawing>
          <wp:inline distT="0" distB="0" distL="0" distR="0">
            <wp:extent cx="342900" cy="3524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r w:rsidRPr="00216640">
        <w:rPr>
          <w:rFonts w:hint="eastAsia"/>
        </w:rPr>
        <w:t>”（簡30），的確是“業”字。“耳”讀“恥”不通講，當讀為“佴”，《說文》：“佴，佽也。从人耳聲。”段注：“此冡‘遞’訓言。《司馬遷傳》曰：‘僕又佴之蠶室’，如淳曰：‘佴，次也，若人相次也。’一本‘佴’作‘茸’。蘇林云：‘茸，次也，若人相俾次。’蘇以謂‘茸’當作‘佴’耳。”“佴”是次第、次敘義。“業”字，藤本思源先生認為“這裏‘業’可理解爲次序。王引之《經義述聞》：‘《國語·齊語》：‘修舊法，擇其善者而業用之。’言擇舊法之善者而次敘用之也。’”</w:t>
      </w:r>
      <w:r w:rsidRPr="00216640">
        <w:endnoteReference w:customMarkFollows="1" w:id="29"/>
        <w:t>[29]可從</w:t>
      </w:r>
      <w:r w:rsidRPr="00216640">
        <w:rPr>
          <w:rFonts w:hint="eastAsia"/>
        </w:rPr>
        <w:t>。《爾雅·釋詁》：“業，敘也。”邢疏：“業者，事有次敘也。”“佴”、“業”義相近似。“惟齊非均”之“均”當即《呂刑》“其罪惟均”之“均”，此句意思是整肅其不均者，與《呂刑》“惟齊非齊”句式和意思相類。</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b/>
        </w:rPr>
        <w:t>簡24：</w:t>
      </w:r>
      <w:r w:rsidRPr="007114CD">
        <w:rPr>
          <w:b/>
          <w:noProof/>
        </w:rPr>
        <w:drawing>
          <wp:inline distT="0" distB="0" distL="0" distR="0">
            <wp:extent cx="171450" cy="1809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7114CD">
        <w:rPr>
          <w:b/>
        </w:rPr>
        <w:t xml:space="preserve">（通）而葲（原）之 </w:t>
      </w:r>
    </w:p>
    <w:p w:rsidR="00216640" w:rsidRPr="00216640" w:rsidRDefault="00216640" w:rsidP="007114CD">
      <w:pPr>
        <w:pStyle w:val="aa"/>
        <w:ind w:firstLineChars="0" w:firstLine="0"/>
      </w:pPr>
      <w:r w:rsidRPr="00216640">
        <w:rPr>
          <w:rFonts w:hint="eastAsia"/>
        </w:rPr>
        <w:t>按：“</w:t>
      </w:r>
      <w:r w:rsidRPr="00216640">
        <w:rPr>
          <w:noProof/>
        </w:rPr>
        <w:drawing>
          <wp:inline distT="0" distB="0" distL="0" distR="0">
            <wp:extent cx="17145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216640">
        <w:rPr>
          <w:rFonts w:hint="eastAsia"/>
        </w:rPr>
        <w:t>”當是“緟”之或體，《說文》：“緟，增益也。”就是重複、重疊之“重”的本字，在出土簡帛書中“</w:t>
      </w:r>
      <w:r w:rsidRPr="00216640">
        <w:rPr>
          <w:noProof/>
        </w:rPr>
        <w:drawing>
          <wp:inline distT="0" distB="0" distL="0" distR="0">
            <wp:extent cx="180975" cy="190500"/>
            <wp:effectExtent l="0" t="0" r="952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216640">
        <w:rPr>
          <w:rFonts w:hint="eastAsia"/>
        </w:rPr>
        <w:t>”即用為“重”，</w:t>
      </w:r>
      <w:r w:rsidRPr="00216640">
        <w:endnoteReference w:customMarkFollows="1" w:id="30"/>
        <w:t>[30]</w:t>
      </w:r>
      <w:r w:rsidRPr="00216640">
        <w:rPr>
          <w:rFonts w:hint="eastAsia"/>
        </w:rPr>
        <w:t>這裡也當是“重”。“葲”整理讀“原”可信，但言“訓為‘推究’”（注[</w:t>
      </w:r>
      <w:r w:rsidRPr="00216640">
        <w:t>七八</w:t>
      </w:r>
      <w:r w:rsidRPr="00216640">
        <w:rPr>
          <w:rFonts w:hint="eastAsia"/>
        </w:rPr>
        <w:t>]）恐有問題，《爾雅·釋言》：“原，再也。”《疏》：“重再也。”《漢書·禮樂志》：“以沛宮爲原廟”，顏注：“原，重也。”“重”、“原”義</w:t>
      </w:r>
      <w:r w:rsidRPr="00216640">
        <w:rPr>
          <w:rFonts w:hint="eastAsia"/>
        </w:rPr>
        <w:lastRenderedPageBreak/>
        <w:t>略同。</w:t>
      </w:r>
    </w:p>
    <w:p w:rsidR="00216640" w:rsidRPr="00216640" w:rsidRDefault="00216640" w:rsidP="00216640">
      <w:pPr>
        <w:pStyle w:val="aa"/>
        <w:ind w:firstLine="560"/>
      </w:pPr>
    </w:p>
    <w:p w:rsidR="00216640" w:rsidRPr="007114CD" w:rsidRDefault="00216640" w:rsidP="007114CD">
      <w:pPr>
        <w:pStyle w:val="aa"/>
        <w:ind w:firstLineChars="0" w:firstLine="0"/>
        <w:rPr>
          <w:b/>
        </w:rPr>
      </w:pPr>
      <w:r w:rsidRPr="007114CD">
        <w:rPr>
          <w:rFonts w:hint="eastAsia"/>
          <w:b/>
        </w:rPr>
        <w:t>簡26：秀</w:t>
      </w:r>
      <w:r w:rsidRPr="007114CD">
        <w:rPr>
          <w:rFonts w:hint="eastAsia"/>
          <w:b/>
          <w:noProof/>
        </w:rPr>
        <w:drawing>
          <wp:inline distT="0" distB="0" distL="0" distR="0">
            <wp:extent cx="161925" cy="2095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7114CD">
        <w:rPr>
          <w:rFonts w:hint="eastAsia"/>
          <w:b/>
        </w:rPr>
        <w:t>一時。</w:t>
      </w:r>
    </w:p>
    <w:p w:rsidR="00216640" w:rsidRPr="00216640" w:rsidRDefault="00216640" w:rsidP="007114CD">
      <w:pPr>
        <w:pStyle w:val="aa"/>
        <w:ind w:firstLineChars="0" w:firstLine="0"/>
      </w:pPr>
      <w:r w:rsidRPr="00216640">
        <w:rPr>
          <w:rFonts w:hint="eastAsia"/>
        </w:rPr>
        <w:t>整理者：</w:t>
      </w:r>
      <w:r w:rsidRPr="00216640">
        <w:rPr>
          <w:rFonts w:hint="eastAsia"/>
          <w:noProof/>
        </w:rPr>
        <w:drawing>
          <wp:inline distT="0" distB="0" distL="0" distR="0">
            <wp:extent cx="161925" cy="209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216640">
        <w:rPr>
          <w:rFonts w:hint="eastAsia"/>
        </w:rPr>
        <w:t>，從艸，矛、夢皆可能為聲符。若從“茅”聲，明母幽部，疑讀為明母宵部之“苗”；若從“夢”聲，明母蒸部，疑讀為明母陽部之“萌”。（注[八三]）</w:t>
      </w:r>
    </w:p>
    <w:p w:rsidR="00216640" w:rsidRPr="00216640" w:rsidRDefault="00216640" w:rsidP="007114CD">
      <w:pPr>
        <w:pStyle w:val="aa"/>
        <w:ind w:firstLineChars="0" w:firstLine="0"/>
      </w:pPr>
      <w:r w:rsidRPr="00216640">
        <w:rPr>
          <w:rFonts w:hint="eastAsia"/>
        </w:rPr>
        <w:t>按：疑讀“萌”是。此字當是“</w:t>
      </w:r>
      <w:r w:rsidRPr="00216640">
        <w:rPr>
          <w:rFonts w:ascii="宋体-方正超大字符集" w:eastAsia="宋体-方正超大字符集" w:hAnsi="宋体-方正超大字符集" w:cs="宋体-方正超大字符集" w:hint="eastAsia"/>
        </w:rPr>
        <w:t>𦿏</w:t>
      </w:r>
      <w:r w:rsidRPr="00216640">
        <w:rPr>
          <w:rFonts w:hint="eastAsia"/>
        </w:rPr>
        <w:t>”之繁構，“矛”是綴加的聲符，可能是從“茅”省聲。《說文》：“</w:t>
      </w:r>
      <w:r w:rsidRPr="00216640">
        <w:rPr>
          <w:rFonts w:ascii="宋体-方正超大字符集" w:eastAsia="宋体-方正超大字符集" w:hAnsi="宋体-方正超大字符集" w:cs="宋体-方正超大字符集" w:hint="eastAsia"/>
        </w:rPr>
        <w:t>𦿏</w:t>
      </w:r>
      <w:r w:rsidRPr="00216640">
        <w:rPr>
          <w:rFonts w:hint="eastAsia"/>
        </w:rPr>
        <w:t>：灌渝。从艸夢聲。讀若萌。”從“茅”聲亦可讀“萌”。《爾雅·釋言》：“茅，明也。”郝懿行《義疏》：“《齊語》云：‘首戴茅蒲’，韋昭注：‘茅或作萌。’按古讀‘明’若‘芒’，‘萌’亦若‘芒’，‘萌’、‘茅’、‘明’並雙聲字也。”故此當讀“秀萌”。</w:t>
      </w:r>
    </w:p>
    <w:p w:rsidR="00216640" w:rsidRPr="00216640" w:rsidRDefault="00216640" w:rsidP="00216640"/>
    <w:p w:rsidR="008A6D7B" w:rsidRPr="00216640" w:rsidRDefault="008A6D7B" w:rsidP="00216640"/>
    <w:sectPr w:rsidR="008A6D7B" w:rsidRPr="00216640">
      <w:headerReference w:type="default" r:id="rId96"/>
      <w:footerReference w:type="even" r:id="rId97"/>
      <w:footerReference w:type="default" r:id="rId9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E89" w:rsidRDefault="00E54E89" w:rsidP="00CB0024">
      <w:r>
        <w:separator/>
      </w:r>
    </w:p>
  </w:endnote>
  <w:endnote w:type="continuationSeparator" w:id="0">
    <w:p w:rsidR="00E54E89" w:rsidRDefault="00E54E89" w:rsidP="00CB0024">
      <w:r>
        <w:continuationSeparator/>
      </w:r>
    </w:p>
  </w:endnote>
  <w:endnote w:id="1">
    <w:p w:rsidR="00216640" w:rsidRPr="007114CD" w:rsidRDefault="00216640" w:rsidP="007114CD">
      <w:r w:rsidRPr="007114CD">
        <w:t xml:space="preserve">[1] </w:t>
      </w:r>
      <w:r w:rsidRPr="007114CD">
        <w:rPr>
          <w:rFonts w:hint="eastAsia"/>
        </w:rPr>
        <w:t>黃德寬主編:《清華大學藏戰國竹簡（玖）》，中西書局2019年，154-156頁。</w:t>
      </w:r>
    </w:p>
  </w:endnote>
  <w:endnote w:id="2">
    <w:p w:rsidR="00216640" w:rsidRPr="007114CD" w:rsidRDefault="00216640" w:rsidP="007114CD">
      <w:r w:rsidRPr="007114CD">
        <w:t xml:space="preserve">[2] </w:t>
      </w:r>
      <w:r w:rsidRPr="007114CD">
        <w:rPr>
          <w:rFonts w:hint="eastAsia"/>
        </w:rPr>
        <w:t>武大簡帛網-簡帛論壇《清華簡九〈成人〉初讀》，http://www.bsm.org.cn/forum/forum.php?mod=viewthread&amp;tid=12422</w:t>
      </w:r>
    </w:p>
  </w:endnote>
  <w:endnote w:id="3">
    <w:p w:rsidR="00216640" w:rsidRPr="007114CD" w:rsidRDefault="00216640" w:rsidP="007114CD">
      <w:r w:rsidRPr="007114CD">
        <w:t xml:space="preserve">[3] </w:t>
      </w:r>
      <w:r w:rsidRPr="007114CD">
        <w:rPr>
          <w:rFonts w:hint="eastAsia"/>
        </w:rPr>
        <w:t>《初讀》6#，發表於2019-11-7</w:t>
      </w:r>
      <w:r w:rsidRPr="007114CD">
        <w:t>.</w:t>
      </w:r>
    </w:p>
  </w:endnote>
  <w:endnote w:id="4">
    <w:p w:rsidR="00216640" w:rsidRPr="007114CD" w:rsidRDefault="00216640" w:rsidP="007114CD">
      <w:r w:rsidRPr="007114CD">
        <w:t xml:space="preserve">[4] </w:t>
      </w:r>
      <w:r w:rsidRPr="007114CD">
        <w:rPr>
          <w:rFonts w:hint="eastAsia"/>
        </w:rPr>
        <w:t>《初讀》42#，2019-12-1.</w:t>
      </w:r>
    </w:p>
  </w:endnote>
  <w:endnote w:id="5">
    <w:p w:rsidR="00216640" w:rsidRPr="007114CD" w:rsidRDefault="00216640" w:rsidP="007114CD">
      <w:r w:rsidRPr="007114CD">
        <w:t xml:space="preserve">[5] </w:t>
      </w:r>
      <w:r w:rsidRPr="007114CD">
        <w:rPr>
          <w:rFonts w:hint="eastAsia"/>
        </w:rPr>
        <w:t>田畯：《清華簡九《成人》第一段管見》，田畯讀書微信公眾號2019-11-24.</w:t>
      </w:r>
    </w:p>
  </w:endnote>
  <w:endnote w:id="6">
    <w:p w:rsidR="00216640" w:rsidRPr="007114CD" w:rsidRDefault="00216640" w:rsidP="007114CD">
      <w:r w:rsidRPr="007114CD">
        <w:t xml:space="preserve">[6] </w:t>
      </w:r>
      <w:r w:rsidRPr="007114CD">
        <w:rPr>
          <w:rFonts w:hint="eastAsia"/>
        </w:rPr>
        <w:t>顧頡剛、劉起釪：《尚書校釋譯論》，中華書局2005年，1907-1908頁引。</w:t>
      </w:r>
    </w:p>
  </w:endnote>
  <w:endnote w:id="7">
    <w:p w:rsidR="00216640" w:rsidRPr="007114CD" w:rsidRDefault="00216640" w:rsidP="007114CD">
      <w:r w:rsidRPr="007114CD">
        <w:t xml:space="preserve">[7] </w:t>
      </w:r>
      <w:r w:rsidRPr="007114CD">
        <w:rPr>
          <w:rFonts w:hint="eastAsia"/>
        </w:rPr>
        <w:t>高亨撰著、董治安整理：《古字通假會典》，齊魯書社1989年，312頁。</w:t>
      </w:r>
    </w:p>
  </w:endnote>
  <w:endnote w:id="8">
    <w:p w:rsidR="00216640" w:rsidRPr="007114CD" w:rsidRDefault="00216640" w:rsidP="007114CD">
      <w:r w:rsidRPr="007114CD">
        <w:t xml:space="preserve">[8] </w:t>
      </w:r>
      <w:r w:rsidRPr="007114CD">
        <w:rPr>
          <w:rFonts w:hint="eastAsia"/>
        </w:rPr>
        <w:t>《初讀》25#，2019-11-25.</w:t>
      </w:r>
    </w:p>
  </w:endnote>
  <w:endnote w:id="9">
    <w:p w:rsidR="00216640" w:rsidRPr="007114CD" w:rsidRDefault="00216640" w:rsidP="007114CD">
      <w:r w:rsidRPr="007114CD">
        <w:t xml:space="preserve">[9] </w:t>
      </w:r>
      <w:r w:rsidRPr="007114CD">
        <w:rPr>
          <w:rFonts w:hint="eastAsia"/>
        </w:rPr>
        <w:t>田畯：《清華簡九〈成人〉第二段管見（二）》，田畯讀書微信公眾號2019-11-28。</w:t>
      </w:r>
    </w:p>
  </w:endnote>
  <w:endnote w:id="10">
    <w:p w:rsidR="00216640" w:rsidRPr="007114CD" w:rsidRDefault="00216640" w:rsidP="007114CD">
      <w:r w:rsidRPr="007114CD">
        <w:t xml:space="preserve">[10] </w:t>
      </w:r>
      <w:r w:rsidRPr="007114CD">
        <w:rPr>
          <w:rFonts w:hint="eastAsia"/>
        </w:rPr>
        <w:t>孫詒讓：《墨子閒詁》，中華書局2001年，198頁。</w:t>
      </w:r>
    </w:p>
  </w:endnote>
  <w:endnote w:id="11">
    <w:p w:rsidR="00216640" w:rsidRPr="007114CD" w:rsidRDefault="00216640" w:rsidP="007114CD">
      <w:r w:rsidRPr="007114CD">
        <w:t xml:space="preserve">[11] </w:t>
      </w:r>
      <w:r w:rsidRPr="007114CD">
        <w:rPr>
          <w:rFonts w:hint="eastAsia"/>
        </w:rPr>
        <w:t>《初讀》7#，2019-11-22.</w:t>
      </w:r>
    </w:p>
  </w:endnote>
  <w:endnote w:id="12">
    <w:p w:rsidR="00216640" w:rsidRPr="007114CD" w:rsidRDefault="00216640" w:rsidP="007114CD">
      <w:r w:rsidRPr="007114CD">
        <w:t xml:space="preserve">[12] </w:t>
      </w:r>
      <w:r w:rsidRPr="007114CD">
        <w:rPr>
          <w:rFonts w:hint="eastAsia"/>
        </w:rPr>
        <w:t>“</w:t>
      </w:r>
      <w:r w:rsidRPr="007114CD">
        <w:rPr>
          <w:rFonts w:hint="eastAsia"/>
          <w:noProof/>
        </w:rPr>
        <w:drawing>
          <wp:inline distT="0" distB="0" distL="0" distR="0">
            <wp:extent cx="152400" cy="1714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114CD">
        <w:rPr>
          <w:rFonts w:hint="eastAsia"/>
        </w:rPr>
        <w:t>”釋“華”，說見李守奎：《漢字倒寫構形與古文字的釋讀》，《古文字與古史考：清華簡整理研究》，中西書局2015年，263-264頁。</w:t>
      </w:r>
    </w:p>
  </w:endnote>
  <w:endnote w:id="13">
    <w:p w:rsidR="00216640" w:rsidRPr="007114CD" w:rsidRDefault="00216640" w:rsidP="007114CD">
      <w:r w:rsidRPr="007114CD">
        <w:t xml:space="preserve">[13] </w:t>
      </w:r>
      <w:r w:rsidRPr="007114CD">
        <w:rPr>
          <w:rFonts w:hint="eastAsia"/>
        </w:rPr>
        <w:t>拙文《釋清華簡六〈子產〉中的“完”字》，簡帛網2016-06-14.</w:t>
      </w:r>
    </w:p>
  </w:endnote>
  <w:endnote w:id="14">
    <w:p w:rsidR="00216640" w:rsidRPr="007114CD" w:rsidRDefault="00216640" w:rsidP="007114CD">
      <w:r w:rsidRPr="007114CD">
        <w:t xml:space="preserve">[14] </w:t>
      </w:r>
      <w:r w:rsidRPr="007114CD">
        <w:rPr>
          <w:rFonts w:hint="eastAsia"/>
        </w:rPr>
        <w:t>參于省吾主編、姚孝遂按語編撰：《甲骨文字詁林》第四冊，中華書局1999年，3146頁諸家說。）</w:t>
      </w:r>
    </w:p>
  </w:endnote>
  <w:endnote w:id="15">
    <w:p w:rsidR="00216640" w:rsidRPr="007114CD" w:rsidRDefault="00216640" w:rsidP="007114CD">
      <w:r w:rsidRPr="007114CD">
        <w:t xml:space="preserve">[15] </w:t>
      </w:r>
      <w:r w:rsidRPr="007114CD">
        <w:rPr>
          <w:rFonts w:hint="eastAsia"/>
        </w:rPr>
        <w:t>《初讀》12#，2019-11-23.</w:t>
      </w:r>
    </w:p>
  </w:endnote>
  <w:endnote w:id="16">
    <w:p w:rsidR="00216640" w:rsidRPr="007114CD" w:rsidRDefault="00216640" w:rsidP="007114CD">
      <w:r w:rsidRPr="007114CD">
        <w:t xml:space="preserve">[16] </w:t>
      </w:r>
      <w:r w:rsidRPr="007114CD">
        <w:rPr>
          <w:rFonts w:hint="eastAsia"/>
        </w:rPr>
        <w:t>陳茂仁：《楚帛書研究》，《古典文獻研究輯刊》十一編第15冊，花木蘭出版社2010年，117頁。</w:t>
      </w:r>
    </w:p>
  </w:endnote>
  <w:endnote w:id="17">
    <w:p w:rsidR="00216640" w:rsidRPr="007114CD" w:rsidRDefault="00216640" w:rsidP="007114CD">
      <w:r w:rsidRPr="007114CD">
        <w:t xml:space="preserve">[17] </w:t>
      </w:r>
      <w:r w:rsidRPr="007114CD">
        <w:rPr>
          <w:rFonts w:hint="eastAsia"/>
        </w:rPr>
        <w:t>黃德寬、徐在國主編：《安徽大學藏戰國竹簡（壹）》，中西書局2019年，127頁注[三]。</w:t>
      </w:r>
    </w:p>
  </w:endnote>
  <w:endnote w:id="18">
    <w:p w:rsidR="00216640" w:rsidRPr="007114CD" w:rsidRDefault="00216640" w:rsidP="007114CD">
      <w:r w:rsidRPr="007114CD">
        <w:t xml:space="preserve">[18] </w:t>
      </w:r>
      <w:r w:rsidRPr="007114CD">
        <w:rPr>
          <w:rFonts w:hint="eastAsia"/>
        </w:rPr>
        <w:t>董珊：《釋西周金文的“沈子”和〈逸周書·皇門〉的“沈人”》，復旦網2010/6/7.</w:t>
      </w:r>
    </w:p>
  </w:endnote>
  <w:endnote w:id="19">
    <w:p w:rsidR="00216640" w:rsidRPr="007114CD" w:rsidRDefault="00216640" w:rsidP="007114CD">
      <w:r w:rsidRPr="007114CD">
        <w:t xml:space="preserve">[19] </w:t>
      </w:r>
      <w:r w:rsidRPr="007114CD">
        <w:rPr>
          <w:rFonts w:hint="eastAsia"/>
        </w:rPr>
        <w:t>參</w:t>
      </w:r>
      <w:r w:rsidRPr="007114CD">
        <w:t>白於藍</w:t>
      </w:r>
      <w:r w:rsidRPr="007114CD">
        <w:rPr>
          <w:rFonts w:hint="eastAsia"/>
        </w:rPr>
        <w:t>：《簡帛古書通假字大系》，福建人民出版社2017年，846-848頁）</w:t>
      </w:r>
    </w:p>
  </w:endnote>
  <w:endnote w:id="20">
    <w:p w:rsidR="00216640" w:rsidRPr="007114CD" w:rsidRDefault="00216640" w:rsidP="007114CD">
      <w:r w:rsidRPr="007114CD">
        <w:t xml:space="preserve">[20] </w:t>
      </w:r>
      <w:r w:rsidRPr="007114CD">
        <w:rPr>
          <w:rFonts w:hint="eastAsia"/>
        </w:rPr>
        <w:t>見拙文《再釋楚簡中的“丨”字》，復旦網2011/9/7.</w:t>
      </w:r>
    </w:p>
  </w:endnote>
  <w:endnote w:id="21">
    <w:p w:rsidR="00216640" w:rsidRPr="007114CD" w:rsidRDefault="00216640" w:rsidP="007114CD">
      <w:r w:rsidRPr="007114CD">
        <w:t xml:space="preserve">[21] </w:t>
      </w:r>
      <w:r w:rsidRPr="007114CD">
        <w:rPr>
          <w:rFonts w:hint="eastAsia"/>
        </w:rPr>
        <w:t>禤健聰：《戰國楚系簡帛用字習慣研究》，科學出版社2017年，430-431頁。</w:t>
      </w:r>
    </w:p>
  </w:endnote>
  <w:endnote w:id="22">
    <w:p w:rsidR="00216640" w:rsidRPr="007114CD" w:rsidRDefault="00216640" w:rsidP="007114CD">
      <w:r w:rsidRPr="007114CD">
        <w:t xml:space="preserve">[22] </w:t>
      </w:r>
      <w:r w:rsidRPr="007114CD">
        <w:rPr>
          <w:rFonts w:hint="eastAsia"/>
        </w:rPr>
        <w:t>參看劉雲：《釋“殺”及相關諸字》，復旦網2012-11-21.</w:t>
      </w:r>
    </w:p>
  </w:endnote>
  <w:endnote w:id="23">
    <w:p w:rsidR="00216640" w:rsidRPr="007114CD" w:rsidRDefault="00216640" w:rsidP="007114CD">
      <w:r w:rsidRPr="007114CD">
        <w:t xml:space="preserve">[23] </w:t>
      </w:r>
      <w:r w:rsidRPr="007114CD">
        <w:rPr>
          <w:rFonts w:hint="eastAsia"/>
        </w:rPr>
        <w:t>《尚書校釋譯論》，2050頁引。</w:t>
      </w:r>
    </w:p>
  </w:endnote>
  <w:endnote w:id="24">
    <w:p w:rsidR="00216640" w:rsidRPr="007114CD" w:rsidRDefault="00216640" w:rsidP="007114CD">
      <w:r w:rsidRPr="007114CD">
        <w:t xml:space="preserve">[24] </w:t>
      </w:r>
      <w:r w:rsidRPr="007114CD">
        <w:rPr>
          <w:rFonts w:hint="eastAsia"/>
        </w:rPr>
        <w:t>李學勤主編：《清華大學藏戰國竹簡（叁）》，中西書局年，136頁注[一九]。</w:t>
      </w:r>
    </w:p>
  </w:endnote>
  <w:endnote w:id="25">
    <w:p w:rsidR="00216640" w:rsidRPr="007114CD" w:rsidRDefault="00216640" w:rsidP="007114CD">
      <w:r w:rsidRPr="007114CD">
        <w:t xml:space="preserve">[25] </w:t>
      </w:r>
      <w:r w:rsidRPr="007114CD">
        <w:rPr>
          <w:rFonts w:hint="eastAsia"/>
        </w:rPr>
        <w:t>《初讀》7#，2019-11-22。</w:t>
      </w:r>
    </w:p>
  </w:endnote>
  <w:endnote w:id="26">
    <w:p w:rsidR="00216640" w:rsidRPr="007114CD" w:rsidRDefault="00216640" w:rsidP="007114CD">
      <w:r w:rsidRPr="007114CD">
        <w:t xml:space="preserve">[26] </w:t>
      </w:r>
      <w:r w:rsidRPr="007114CD">
        <w:rPr>
          <w:rFonts w:hint="eastAsia"/>
        </w:rPr>
        <w:t>“</w:t>
      </w:r>
      <w:r w:rsidRPr="007114CD">
        <w:rPr>
          <w:rFonts w:hint="eastAsia"/>
          <w:noProof/>
        </w:rPr>
        <w:drawing>
          <wp:inline distT="0" distB="0" distL="0" distR="0">
            <wp:extent cx="152400" cy="1714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7114CD">
        <w:rPr>
          <w:rFonts w:hint="eastAsia"/>
        </w:rPr>
        <w:t>”可讀“嘩（譁）”，見拙文：《讀清華五〈湯處於湯丘〉散札》，復旦網</w:t>
      </w:r>
      <w:r w:rsidRPr="007114CD">
        <w:t>2015/4/21</w:t>
      </w:r>
      <w:r w:rsidRPr="007114CD">
        <w:rPr>
          <w:rFonts w:hint="eastAsia"/>
        </w:rPr>
        <w:t>。</w:t>
      </w:r>
    </w:p>
  </w:endnote>
  <w:endnote w:id="27">
    <w:p w:rsidR="00216640" w:rsidRPr="007114CD" w:rsidRDefault="00216640" w:rsidP="007114CD">
      <w:r w:rsidRPr="007114CD">
        <w:t xml:space="preserve">[27] </w:t>
      </w:r>
      <w:r w:rsidRPr="007114CD">
        <w:rPr>
          <w:rFonts w:hint="eastAsia"/>
        </w:rPr>
        <w:t>《初讀》7#，2019-11-22.</w:t>
      </w:r>
    </w:p>
  </w:endnote>
  <w:endnote w:id="28">
    <w:p w:rsidR="00216640" w:rsidRPr="007114CD" w:rsidRDefault="00216640" w:rsidP="007114CD">
      <w:r w:rsidRPr="007114CD">
        <w:t xml:space="preserve">[28] </w:t>
      </w:r>
      <w:r w:rsidRPr="007114CD">
        <w:rPr>
          <w:rFonts w:hint="eastAsia"/>
        </w:rPr>
        <w:t>《初讀》7#，2019-11-22.</w:t>
      </w:r>
    </w:p>
  </w:endnote>
  <w:endnote w:id="29">
    <w:p w:rsidR="00216640" w:rsidRPr="007114CD" w:rsidRDefault="00216640" w:rsidP="007114CD">
      <w:r w:rsidRPr="007114CD">
        <w:t xml:space="preserve">[29] </w:t>
      </w:r>
      <w:r w:rsidRPr="007114CD">
        <w:rPr>
          <w:rFonts w:hint="eastAsia"/>
        </w:rPr>
        <w:t>《初讀》25#，</w:t>
      </w:r>
      <w:r w:rsidRPr="007114CD">
        <w:t>2019-11-25.</w:t>
      </w:r>
    </w:p>
  </w:endnote>
  <w:endnote w:id="30">
    <w:p w:rsidR="00216640" w:rsidRDefault="00216640" w:rsidP="007114CD">
      <w:r w:rsidRPr="007114CD">
        <w:t xml:space="preserve">[30] </w:t>
      </w:r>
      <w:r w:rsidRPr="007114CD">
        <w:rPr>
          <w:rFonts w:hint="eastAsia"/>
        </w:rPr>
        <w:t>《簡帛古書通假字大系》，975頁。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846" w:rsidRDefault="009E6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Pr="00EF302F" w:rsidRDefault="009E6846"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9</w:t>
    </w:r>
    <w:r w:rsidRPr="00C01B1F">
      <w:rPr>
        <w:rFonts w:hint="eastAsia"/>
        <w:sz w:val="18"/>
        <w:szCs w:val="18"/>
      </w:rPr>
      <w:t>年</w:t>
    </w:r>
    <w:r w:rsidR="00216640">
      <w:rPr>
        <w:sz w:val="18"/>
        <w:szCs w:val="18"/>
      </w:rPr>
      <w:t>12</w:t>
    </w:r>
    <w:r w:rsidRPr="00C01B1F">
      <w:rPr>
        <w:rFonts w:hint="eastAsia"/>
        <w:sz w:val="18"/>
        <w:szCs w:val="18"/>
      </w:rPr>
      <w:t>月</w:t>
    </w:r>
    <w:r w:rsidR="00216640">
      <w:rPr>
        <w:sz w:val="18"/>
        <w:szCs w:val="18"/>
      </w:rPr>
      <w:t>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Pr>
        <w:rFonts w:hint="eastAsia"/>
        <w:sz w:val="18"/>
        <w:szCs w:val="18"/>
      </w:rPr>
      <w:t>1</w:t>
    </w:r>
    <w:r w:rsidR="00DE004C">
      <w:rPr>
        <w:sz w:val="18"/>
        <w:szCs w:val="18"/>
      </w:rPr>
      <w:t>2</w:t>
    </w:r>
    <w:r w:rsidRPr="00C01B1F">
      <w:rPr>
        <w:rFonts w:hint="eastAsia"/>
        <w:sz w:val="18"/>
        <w:szCs w:val="18"/>
      </w:rPr>
      <w:t>月</w:t>
    </w:r>
    <w:r w:rsidR="00216640">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4</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E89" w:rsidRDefault="00E54E89" w:rsidP="00CB0024">
      <w:r>
        <w:separator/>
      </w:r>
    </w:p>
  </w:footnote>
  <w:footnote w:type="continuationSeparator" w:id="0">
    <w:p w:rsidR="00E54E89" w:rsidRDefault="00E54E89"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EF302F">
    <w:pPr>
      <w:pStyle w:val="af"/>
      <w:spacing w:before="240" w:after="240"/>
      <w:ind w:firstLine="436"/>
    </w:pPr>
    <w:r>
      <w:rPr>
        <w:rFonts w:hint="eastAsia"/>
      </w:rPr>
      <w:t>复旦大学出土文献与古文字研究中心网站论文</w:t>
    </w:r>
  </w:p>
  <w:p w:rsidR="009E6846" w:rsidRPr="00973A1E" w:rsidRDefault="009E6846" w:rsidP="00973A1E">
    <w:pPr>
      <w:pStyle w:val="af"/>
      <w:spacing w:before="240" w:after="240"/>
      <w:ind w:firstLine="436"/>
    </w:pPr>
    <w:r>
      <w:rPr>
        <w:rFonts w:hint="eastAsia"/>
      </w:rPr>
      <w:t>链接：</w:t>
    </w:r>
    <w:r w:rsidRPr="00775AF2">
      <w:t>http://www.gwz.fudan.edu.cn/Web/Show/</w:t>
    </w:r>
    <w:r>
      <w:t>44</w:t>
    </w:r>
    <w:r w:rsidR="00EA5BF4">
      <w:t>9</w:t>
    </w:r>
    <w:r w:rsidR="00B26669">
      <w:rPr>
        <w:rFonts w:hint="eastAsi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3.5pt;height:49.5pt;visibility:visible" o:bullet="t">
        <v:imagedata r:id="rId1" o:title=""/>
      </v:shape>
    </w:pict>
  </w:numPicBullet>
  <w:numPicBullet w:numPicBulletId="1">
    <w:pict>
      <v:shape id="_x0000_i1031" type="#_x0000_t75" style="width:21.75pt;height:27.75pt" o:bullet="t">
        <v:imagedata r:id="rId2" o:title=""/>
        <o:lock v:ext="edit" aspectratio="f"/>
      </v:shape>
    </w:pict>
  </w:numPicBullet>
  <w:numPicBullet w:numPicBulletId="2">
    <w:pict>
      <v:shape id="_x0000_i1032" type="#_x0000_t75" style="width:30pt;height:36pt" o:bullet="t">
        <v:imagedata r:id="rId3" o:title="" gain="6.25" blacklevel="17694f"/>
        <o:lock v:ext="edit" aspectratio="f"/>
      </v:shape>
    </w:pict>
  </w:numPicBullet>
  <w:numPicBullet w:numPicBulletId="3">
    <w:pict>
      <v:shape id="_x0000_i1033" type="#_x0000_t75" style="width:44.25pt;height:44.25pt" o:bullet="t">
        <v:imagedata r:id="rId4"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8DC0D96"/>
    <w:multiLevelType w:val="singleLevel"/>
    <w:tmpl w:val="B8DC0D96"/>
    <w:lvl w:ilvl="0">
      <w:start w:val="5"/>
      <w:numFmt w:val="decimal"/>
      <w:suff w:val="nothing"/>
      <w:lvlText w:val="%1、"/>
      <w:lvlJc w:val="left"/>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D1E44497"/>
    <w:multiLevelType w:val="singleLevel"/>
    <w:tmpl w:val="D1E44497"/>
    <w:lvl w:ilvl="0">
      <w:start w:val="1"/>
      <w:numFmt w:val="decimal"/>
      <w:suff w:val="nothing"/>
      <w:lvlText w:val="%1、"/>
      <w:lvlJc w:val="left"/>
    </w:lvl>
  </w:abstractNum>
  <w:abstractNum w:abstractNumId="5" w15:restartNumberingAfterBreak="0">
    <w:nsid w:val="FFFFFF7C"/>
    <w:multiLevelType w:val="singleLevel"/>
    <w:tmpl w:val="CE9A7684"/>
    <w:lvl w:ilvl="0">
      <w:start w:val="1"/>
      <w:numFmt w:val="decimal"/>
      <w:lvlText w:val="%1."/>
      <w:lvlJc w:val="left"/>
      <w:pPr>
        <w:tabs>
          <w:tab w:val="num" w:pos="2040"/>
        </w:tabs>
        <w:ind w:leftChars="800" w:left="2040" w:hangingChars="200" w:hanging="360"/>
      </w:pPr>
    </w:lvl>
  </w:abstractNum>
  <w:abstractNum w:abstractNumId="6" w15:restartNumberingAfterBreak="0">
    <w:nsid w:val="FFFFFF7D"/>
    <w:multiLevelType w:val="singleLevel"/>
    <w:tmpl w:val="C032D30A"/>
    <w:lvl w:ilvl="0">
      <w:start w:val="1"/>
      <w:numFmt w:val="decimal"/>
      <w:lvlText w:val="%1."/>
      <w:lvlJc w:val="left"/>
      <w:pPr>
        <w:tabs>
          <w:tab w:val="num" w:pos="1620"/>
        </w:tabs>
        <w:ind w:leftChars="600" w:left="1620" w:hangingChars="200" w:hanging="360"/>
      </w:pPr>
    </w:lvl>
  </w:abstractNum>
  <w:abstractNum w:abstractNumId="7" w15:restartNumberingAfterBreak="0">
    <w:nsid w:val="FFFFFF7E"/>
    <w:multiLevelType w:val="singleLevel"/>
    <w:tmpl w:val="E924C8B8"/>
    <w:lvl w:ilvl="0">
      <w:start w:val="1"/>
      <w:numFmt w:val="decimal"/>
      <w:lvlText w:val="%1."/>
      <w:lvlJc w:val="left"/>
      <w:pPr>
        <w:tabs>
          <w:tab w:val="num" w:pos="1200"/>
        </w:tabs>
        <w:ind w:leftChars="400" w:left="1200" w:hangingChars="200" w:hanging="360"/>
      </w:pPr>
    </w:lvl>
  </w:abstractNum>
  <w:abstractNum w:abstractNumId="8" w15:restartNumberingAfterBreak="0">
    <w:nsid w:val="FFFFFF7F"/>
    <w:multiLevelType w:val="singleLevel"/>
    <w:tmpl w:val="61BA75E8"/>
    <w:lvl w:ilvl="0">
      <w:start w:val="1"/>
      <w:numFmt w:val="decimal"/>
      <w:lvlText w:val="%1."/>
      <w:lvlJc w:val="left"/>
      <w:pPr>
        <w:tabs>
          <w:tab w:val="num" w:pos="780"/>
        </w:tabs>
        <w:ind w:leftChars="200" w:left="780" w:hangingChars="200" w:hanging="360"/>
      </w:pPr>
    </w:lvl>
  </w:abstractNum>
  <w:abstractNum w:abstractNumId="9" w15:restartNumberingAfterBreak="0">
    <w:nsid w:val="FFFFFF80"/>
    <w:multiLevelType w:val="singleLevel"/>
    <w:tmpl w:val="53F0A4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E62020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5A3E57C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8E8CFB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DA10326A"/>
    <w:lvl w:ilvl="0">
      <w:start w:val="1"/>
      <w:numFmt w:val="decimal"/>
      <w:lvlText w:val="%1."/>
      <w:lvlJc w:val="left"/>
      <w:pPr>
        <w:tabs>
          <w:tab w:val="num" w:pos="360"/>
        </w:tabs>
        <w:ind w:left="360" w:hangingChars="200" w:hanging="360"/>
      </w:pPr>
    </w:lvl>
  </w:abstractNum>
  <w:abstractNum w:abstractNumId="14" w15:restartNumberingAfterBreak="0">
    <w:nsid w:val="FFFFFF89"/>
    <w:multiLevelType w:val="singleLevel"/>
    <w:tmpl w:val="052CB202"/>
    <w:lvl w:ilvl="0">
      <w:start w:val="1"/>
      <w:numFmt w:val="bullet"/>
      <w:lvlText w:val=""/>
      <w:lvlJc w:val="left"/>
      <w:pPr>
        <w:tabs>
          <w:tab w:val="num" w:pos="360"/>
        </w:tabs>
        <w:ind w:left="360" w:hangingChars="200" w:hanging="360"/>
      </w:pPr>
      <w:rPr>
        <w:rFonts w:ascii="Wingdings" w:hAnsi="Wingdings" w:hint="default"/>
      </w:rPr>
    </w:lvl>
  </w:abstractNum>
  <w:abstractNum w:abstractNumId="15"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C7A2168"/>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82F4CE9"/>
    <w:multiLevelType w:val="hybridMultilevel"/>
    <w:tmpl w:val="90323946"/>
    <w:lvl w:ilvl="0" w:tplc="9B323A7E">
      <w:start w:val="1"/>
      <w:numFmt w:val="bullet"/>
      <w:lvlText w:val=""/>
      <w:lvlPicBulletId w:val="3"/>
      <w:lvlJc w:val="left"/>
      <w:pPr>
        <w:tabs>
          <w:tab w:val="num" w:pos="420"/>
        </w:tabs>
        <w:ind w:left="420" w:firstLine="0"/>
      </w:pPr>
      <w:rPr>
        <w:rFonts w:ascii="Symbol" w:hAnsi="Symbol" w:hint="default"/>
      </w:rPr>
    </w:lvl>
    <w:lvl w:ilvl="1" w:tplc="535E991C" w:tentative="1">
      <w:start w:val="1"/>
      <w:numFmt w:val="bullet"/>
      <w:lvlText w:val=""/>
      <w:lvlJc w:val="left"/>
      <w:pPr>
        <w:tabs>
          <w:tab w:val="num" w:pos="840"/>
        </w:tabs>
        <w:ind w:left="840" w:firstLine="0"/>
      </w:pPr>
      <w:rPr>
        <w:rFonts w:ascii="Symbol" w:hAnsi="Symbol" w:hint="default"/>
      </w:rPr>
    </w:lvl>
    <w:lvl w:ilvl="2" w:tplc="49FEE55A" w:tentative="1">
      <w:start w:val="1"/>
      <w:numFmt w:val="bullet"/>
      <w:lvlText w:val=""/>
      <w:lvlJc w:val="left"/>
      <w:pPr>
        <w:tabs>
          <w:tab w:val="num" w:pos="1260"/>
        </w:tabs>
        <w:ind w:left="1260" w:firstLine="0"/>
      </w:pPr>
      <w:rPr>
        <w:rFonts w:ascii="Symbol" w:hAnsi="Symbol" w:hint="default"/>
      </w:rPr>
    </w:lvl>
    <w:lvl w:ilvl="3" w:tplc="57360BCA" w:tentative="1">
      <w:start w:val="1"/>
      <w:numFmt w:val="bullet"/>
      <w:lvlText w:val=""/>
      <w:lvlJc w:val="left"/>
      <w:pPr>
        <w:tabs>
          <w:tab w:val="num" w:pos="1680"/>
        </w:tabs>
        <w:ind w:left="1680" w:firstLine="0"/>
      </w:pPr>
      <w:rPr>
        <w:rFonts w:ascii="Symbol" w:hAnsi="Symbol" w:hint="default"/>
      </w:rPr>
    </w:lvl>
    <w:lvl w:ilvl="4" w:tplc="8978591A" w:tentative="1">
      <w:start w:val="1"/>
      <w:numFmt w:val="bullet"/>
      <w:lvlText w:val=""/>
      <w:lvlJc w:val="left"/>
      <w:pPr>
        <w:tabs>
          <w:tab w:val="num" w:pos="2100"/>
        </w:tabs>
        <w:ind w:left="2100" w:firstLine="0"/>
      </w:pPr>
      <w:rPr>
        <w:rFonts w:ascii="Symbol" w:hAnsi="Symbol" w:hint="default"/>
      </w:rPr>
    </w:lvl>
    <w:lvl w:ilvl="5" w:tplc="9BE6363C" w:tentative="1">
      <w:start w:val="1"/>
      <w:numFmt w:val="bullet"/>
      <w:lvlText w:val=""/>
      <w:lvlJc w:val="left"/>
      <w:pPr>
        <w:tabs>
          <w:tab w:val="num" w:pos="2520"/>
        </w:tabs>
        <w:ind w:left="2520" w:firstLine="0"/>
      </w:pPr>
      <w:rPr>
        <w:rFonts w:ascii="Symbol" w:hAnsi="Symbol" w:hint="default"/>
      </w:rPr>
    </w:lvl>
    <w:lvl w:ilvl="6" w:tplc="29B43EDA" w:tentative="1">
      <w:start w:val="1"/>
      <w:numFmt w:val="bullet"/>
      <w:lvlText w:val=""/>
      <w:lvlJc w:val="left"/>
      <w:pPr>
        <w:tabs>
          <w:tab w:val="num" w:pos="2940"/>
        </w:tabs>
        <w:ind w:left="2940" w:firstLine="0"/>
      </w:pPr>
      <w:rPr>
        <w:rFonts w:ascii="Symbol" w:hAnsi="Symbol" w:hint="default"/>
      </w:rPr>
    </w:lvl>
    <w:lvl w:ilvl="7" w:tplc="801E7E7A" w:tentative="1">
      <w:start w:val="1"/>
      <w:numFmt w:val="bullet"/>
      <w:lvlText w:val=""/>
      <w:lvlJc w:val="left"/>
      <w:pPr>
        <w:tabs>
          <w:tab w:val="num" w:pos="3360"/>
        </w:tabs>
        <w:ind w:left="3360" w:firstLine="0"/>
      </w:pPr>
      <w:rPr>
        <w:rFonts w:ascii="Symbol" w:hAnsi="Symbol" w:hint="default"/>
      </w:rPr>
    </w:lvl>
    <w:lvl w:ilvl="8" w:tplc="ABD0E478"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6"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8"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3646A909"/>
    <w:multiLevelType w:val="singleLevel"/>
    <w:tmpl w:val="3646A909"/>
    <w:lvl w:ilvl="0">
      <w:start w:val="19"/>
      <w:numFmt w:val="decimal"/>
      <w:suff w:val="nothing"/>
      <w:lvlText w:val="%1、"/>
      <w:lvlJc w:val="left"/>
    </w:lvl>
  </w:abstractNum>
  <w:abstractNum w:abstractNumId="30"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DEC0FAC"/>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5" w15:restartNumberingAfterBreak="0">
    <w:nsid w:val="5A707373"/>
    <w:multiLevelType w:val="singleLevel"/>
    <w:tmpl w:val="5A707373"/>
    <w:lvl w:ilvl="0">
      <w:start w:val="1"/>
      <w:numFmt w:val="chineseCounting"/>
      <w:suff w:val="nothing"/>
      <w:lvlText w:val="第%1，"/>
      <w:lvlJc w:val="left"/>
    </w:lvl>
  </w:abstractNum>
  <w:abstractNum w:abstractNumId="36"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37" w15:restartNumberingAfterBreak="0">
    <w:nsid w:val="5E67E46A"/>
    <w:multiLevelType w:val="singleLevel"/>
    <w:tmpl w:val="5E67E46A"/>
    <w:lvl w:ilvl="0">
      <w:start w:val="1"/>
      <w:numFmt w:val="chineseCounting"/>
      <w:suff w:val="nothing"/>
      <w:lvlText w:val="%1、"/>
      <w:lvlJc w:val="left"/>
      <w:rPr>
        <w:rFonts w:hint="eastAsia"/>
      </w:rPr>
    </w:lvl>
  </w:abstractNum>
  <w:abstractNum w:abstractNumId="38"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2"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25"/>
  </w:num>
  <w:num w:numId="2">
    <w:abstractNumId w:val="41"/>
  </w:num>
  <w:num w:numId="3">
    <w:abstractNumId w:val="27"/>
  </w:num>
  <w:num w:numId="4">
    <w:abstractNumId w:val="34"/>
  </w:num>
  <w:num w:numId="5">
    <w:abstractNumId w:val="3"/>
  </w:num>
  <w:num w:numId="6">
    <w:abstractNumId w:val="35"/>
  </w:num>
  <w:num w:numId="7">
    <w:abstractNumId w:val="30"/>
  </w:num>
  <w:num w:numId="8">
    <w:abstractNumId w:val="1"/>
    <w:lvlOverride w:ilvl="0">
      <w:startOverride w:val="1"/>
    </w:lvlOverride>
  </w:num>
  <w:num w:numId="9">
    <w:abstractNumId w:val="0"/>
    <w:lvlOverride w:ilvl="0">
      <w:startOverride w:val="1"/>
    </w:lvlOverride>
  </w:num>
  <w:num w:numId="10">
    <w:abstractNumId w:val="22"/>
  </w:num>
  <w:num w:numId="11">
    <w:abstractNumId w:val="28"/>
  </w:num>
  <w:num w:numId="12">
    <w:abstractNumId w:val="17"/>
  </w:num>
  <w:num w:numId="13">
    <w:abstractNumId w:val="15"/>
  </w:num>
  <w:num w:numId="14">
    <w:abstractNumId w:val="16"/>
  </w:num>
  <w:num w:numId="15">
    <w:abstractNumId w:val="33"/>
  </w:num>
  <w:num w:numId="16">
    <w:abstractNumId w:val="23"/>
  </w:num>
  <w:num w:numId="17">
    <w:abstractNumId w:val="19"/>
  </w:num>
  <w:num w:numId="18">
    <w:abstractNumId w:val="39"/>
  </w:num>
  <w:num w:numId="19">
    <w:abstractNumId w:val="36"/>
  </w:num>
  <w:num w:numId="20">
    <w:abstractNumId w:val="42"/>
  </w:num>
  <w:num w:numId="21">
    <w:abstractNumId w:val="20"/>
  </w:num>
  <w:num w:numId="22">
    <w:abstractNumId w:val="38"/>
  </w:num>
  <w:num w:numId="23">
    <w:abstractNumId w:val="31"/>
  </w:num>
  <w:num w:numId="24">
    <w:abstractNumId w:val="40"/>
  </w:num>
  <w:num w:numId="25">
    <w:abstractNumId w:val="18"/>
  </w:num>
  <w:num w:numId="26">
    <w:abstractNumId w:val="26"/>
  </w:num>
  <w:num w:numId="27">
    <w:abstractNumId w:val="24"/>
  </w:num>
  <w:num w:numId="28">
    <w:abstractNumId w:val="21"/>
  </w:num>
  <w:num w:numId="29">
    <w:abstractNumId w:val="32"/>
  </w:num>
  <w:num w:numId="30">
    <w:abstractNumId w:val="13"/>
  </w:num>
  <w:num w:numId="31">
    <w:abstractNumId w:val="8"/>
  </w:num>
  <w:num w:numId="32">
    <w:abstractNumId w:val="7"/>
  </w:num>
  <w:num w:numId="33">
    <w:abstractNumId w:val="6"/>
  </w:num>
  <w:num w:numId="34">
    <w:abstractNumId w:val="5"/>
  </w:num>
  <w:num w:numId="35">
    <w:abstractNumId w:val="14"/>
  </w:num>
  <w:num w:numId="36">
    <w:abstractNumId w:val="12"/>
  </w:num>
  <w:num w:numId="37">
    <w:abstractNumId w:val="11"/>
  </w:num>
  <w:num w:numId="38">
    <w:abstractNumId w:val="10"/>
  </w:num>
  <w:num w:numId="39">
    <w:abstractNumId w:val="9"/>
  </w:num>
  <w:num w:numId="40">
    <w:abstractNumId w:val="37"/>
  </w:num>
  <w:num w:numId="41">
    <w:abstractNumId w:val="4"/>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24"/>
    <w:rsid w:val="000038DD"/>
    <w:rsid w:val="00011970"/>
    <w:rsid w:val="0001325C"/>
    <w:rsid w:val="000133A5"/>
    <w:rsid w:val="00017F20"/>
    <w:rsid w:val="00021234"/>
    <w:rsid w:val="00022497"/>
    <w:rsid w:val="00026061"/>
    <w:rsid w:val="000269A2"/>
    <w:rsid w:val="00030B51"/>
    <w:rsid w:val="00031027"/>
    <w:rsid w:val="00032591"/>
    <w:rsid w:val="00032E60"/>
    <w:rsid w:val="00033997"/>
    <w:rsid w:val="00033F9D"/>
    <w:rsid w:val="00035922"/>
    <w:rsid w:val="00037D45"/>
    <w:rsid w:val="00041E3D"/>
    <w:rsid w:val="00043973"/>
    <w:rsid w:val="0004475E"/>
    <w:rsid w:val="00050E7C"/>
    <w:rsid w:val="000536DC"/>
    <w:rsid w:val="00053792"/>
    <w:rsid w:val="0006035E"/>
    <w:rsid w:val="000622A4"/>
    <w:rsid w:val="000626A6"/>
    <w:rsid w:val="00062FE9"/>
    <w:rsid w:val="0006648C"/>
    <w:rsid w:val="000704C1"/>
    <w:rsid w:val="00072A08"/>
    <w:rsid w:val="00073508"/>
    <w:rsid w:val="000739AB"/>
    <w:rsid w:val="00075137"/>
    <w:rsid w:val="00076F82"/>
    <w:rsid w:val="00084150"/>
    <w:rsid w:val="000860FF"/>
    <w:rsid w:val="00090B10"/>
    <w:rsid w:val="00095847"/>
    <w:rsid w:val="000A09CF"/>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0253"/>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8C9"/>
    <w:rsid w:val="001A19B2"/>
    <w:rsid w:val="001A46BB"/>
    <w:rsid w:val="001A4915"/>
    <w:rsid w:val="001A5188"/>
    <w:rsid w:val="001B293E"/>
    <w:rsid w:val="001B3E07"/>
    <w:rsid w:val="001B492F"/>
    <w:rsid w:val="001B682E"/>
    <w:rsid w:val="001B710F"/>
    <w:rsid w:val="001C0EEC"/>
    <w:rsid w:val="001C2B93"/>
    <w:rsid w:val="001C492F"/>
    <w:rsid w:val="001C5F88"/>
    <w:rsid w:val="001D1713"/>
    <w:rsid w:val="001D1843"/>
    <w:rsid w:val="001D2B45"/>
    <w:rsid w:val="001D427D"/>
    <w:rsid w:val="001D4E56"/>
    <w:rsid w:val="001E6598"/>
    <w:rsid w:val="001F1BFC"/>
    <w:rsid w:val="001F3AAE"/>
    <w:rsid w:val="00201E9F"/>
    <w:rsid w:val="00211416"/>
    <w:rsid w:val="00216640"/>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6673D"/>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5820"/>
    <w:rsid w:val="002A6194"/>
    <w:rsid w:val="002B32DA"/>
    <w:rsid w:val="002C1E9D"/>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05077"/>
    <w:rsid w:val="00306D5B"/>
    <w:rsid w:val="0030761A"/>
    <w:rsid w:val="00311E98"/>
    <w:rsid w:val="00313A1D"/>
    <w:rsid w:val="0031705D"/>
    <w:rsid w:val="00317DBF"/>
    <w:rsid w:val="00317E80"/>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33926"/>
    <w:rsid w:val="00440379"/>
    <w:rsid w:val="00440BE0"/>
    <w:rsid w:val="0044129F"/>
    <w:rsid w:val="004414BE"/>
    <w:rsid w:val="00445B35"/>
    <w:rsid w:val="00446B8F"/>
    <w:rsid w:val="004555EF"/>
    <w:rsid w:val="004561BD"/>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3A49"/>
    <w:rsid w:val="004B405F"/>
    <w:rsid w:val="004B4723"/>
    <w:rsid w:val="004C537A"/>
    <w:rsid w:val="004C57C6"/>
    <w:rsid w:val="004C718E"/>
    <w:rsid w:val="004C725E"/>
    <w:rsid w:val="004D1FA3"/>
    <w:rsid w:val="004E0A07"/>
    <w:rsid w:val="004E226F"/>
    <w:rsid w:val="004E3D65"/>
    <w:rsid w:val="004E6E8E"/>
    <w:rsid w:val="004E7F3E"/>
    <w:rsid w:val="004F244C"/>
    <w:rsid w:val="004F24A6"/>
    <w:rsid w:val="004F3011"/>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33F9"/>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0537"/>
    <w:rsid w:val="005E2C50"/>
    <w:rsid w:val="005E695A"/>
    <w:rsid w:val="005F3E33"/>
    <w:rsid w:val="005F53F2"/>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45D26"/>
    <w:rsid w:val="00650E61"/>
    <w:rsid w:val="0065256A"/>
    <w:rsid w:val="00652D49"/>
    <w:rsid w:val="00654F46"/>
    <w:rsid w:val="00656716"/>
    <w:rsid w:val="00672EC8"/>
    <w:rsid w:val="00673C78"/>
    <w:rsid w:val="006778A0"/>
    <w:rsid w:val="00680D22"/>
    <w:rsid w:val="0068210E"/>
    <w:rsid w:val="00682D5D"/>
    <w:rsid w:val="00683AB7"/>
    <w:rsid w:val="00686575"/>
    <w:rsid w:val="00692D31"/>
    <w:rsid w:val="00693A5D"/>
    <w:rsid w:val="00697DA5"/>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0043"/>
    <w:rsid w:val="006F16C1"/>
    <w:rsid w:val="006F28BC"/>
    <w:rsid w:val="006F300C"/>
    <w:rsid w:val="006F52F5"/>
    <w:rsid w:val="006F79DD"/>
    <w:rsid w:val="007002F8"/>
    <w:rsid w:val="007017B8"/>
    <w:rsid w:val="007042AD"/>
    <w:rsid w:val="0070713C"/>
    <w:rsid w:val="007103F0"/>
    <w:rsid w:val="007114CD"/>
    <w:rsid w:val="00712575"/>
    <w:rsid w:val="007126B9"/>
    <w:rsid w:val="00713580"/>
    <w:rsid w:val="007138A4"/>
    <w:rsid w:val="00715D6B"/>
    <w:rsid w:val="007166DE"/>
    <w:rsid w:val="007204C1"/>
    <w:rsid w:val="00724062"/>
    <w:rsid w:val="007317E0"/>
    <w:rsid w:val="007344E5"/>
    <w:rsid w:val="0073487E"/>
    <w:rsid w:val="0073509C"/>
    <w:rsid w:val="00736280"/>
    <w:rsid w:val="00740478"/>
    <w:rsid w:val="00740BC5"/>
    <w:rsid w:val="0074264D"/>
    <w:rsid w:val="00742DDD"/>
    <w:rsid w:val="007430E0"/>
    <w:rsid w:val="00744AFF"/>
    <w:rsid w:val="007469EF"/>
    <w:rsid w:val="00751734"/>
    <w:rsid w:val="00752B1D"/>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0CC3"/>
    <w:rsid w:val="007A58BA"/>
    <w:rsid w:val="007B0257"/>
    <w:rsid w:val="007B1A80"/>
    <w:rsid w:val="007C4028"/>
    <w:rsid w:val="007C6D48"/>
    <w:rsid w:val="007C728A"/>
    <w:rsid w:val="007C7435"/>
    <w:rsid w:val="007D334F"/>
    <w:rsid w:val="007D5FCD"/>
    <w:rsid w:val="007D7250"/>
    <w:rsid w:val="007D776B"/>
    <w:rsid w:val="007D7A7B"/>
    <w:rsid w:val="007E556D"/>
    <w:rsid w:val="007E6F63"/>
    <w:rsid w:val="007F0E88"/>
    <w:rsid w:val="007F348C"/>
    <w:rsid w:val="00800FB8"/>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796"/>
    <w:rsid w:val="00857AC9"/>
    <w:rsid w:val="00865714"/>
    <w:rsid w:val="00866621"/>
    <w:rsid w:val="00866FD9"/>
    <w:rsid w:val="00881594"/>
    <w:rsid w:val="008839BB"/>
    <w:rsid w:val="00883E9F"/>
    <w:rsid w:val="00884DD1"/>
    <w:rsid w:val="00886963"/>
    <w:rsid w:val="008875BA"/>
    <w:rsid w:val="00891185"/>
    <w:rsid w:val="0089710F"/>
    <w:rsid w:val="008971F8"/>
    <w:rsid w:val="008A3266"/>
    <w:rsid w:val="008A6D7B"/>
    <w:rsid w:val="008A7F84"/>
    <w:rsid w:val="008B03DD"/>
    <w:rsid w:val="008B1838"/>
    <w:rsid w:val="008B201B"/>
    <w:rsid w:val="008B7DE7"/>
    <w:rsid w:val="008C0398"/>
    <w:rsid w:val="008C0D8F"/>
    <w:rsid w:val="008C1BEA"/>
    <w:rsid w:val="008C4C09"/>
    <w:rsid w:val="008C4EF3"/>
    <w:rsid w:val="008C5A22"/>
    <w:rsid w:val="008C6FD3"/>
    <w:rsid w:val="008C7001"/>
    <w:rsid w:val="008C76B9"/>
    <w:rsid w:val="008C7A92"/>
    <w:rsid w:val="008D0E38"/>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68B6"/>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0BC9"/>
    <w:rsid w:val="009C4773"/>
    <w:rsid w:val="009C5916"/>
    <w:rsid w:val="009C7D0F"/>
    <w:rsid w:val="009D370A"/>
    <w:rsid w:val="009E12C0"/>
    <w:rsid w:val="009E1F4B"/>
    <w:rsid w:val="009E50C6"/>
    <w:rsid w:val="009E63D4"/>
    <w:rsid w:val="009E6846"/>
    <w:rsid w:val="009F4D40"/>
    <w:rsid w:val="00A00A18"/>
    <w:rsid w:val="00A026E4"/>
    <w:rsid w:val="00A04D48"/>
    <w:rsid w:val="00A0577E"/>
    <w:rsid w:val="00A06EEC"/>
    <w:rsid w:val="00A072DD"/>
    <w:rsid w:val="00A15A26"/>
    <w:rsid w:val="00A16D1C"/>
    <w:rsid w:val="00A24709"/>
    <w:rsid w:val="00A25981"/>
    <w:rsid w:val="00A303C4"/>
    <w:rsid w:val="00A31756"/>
    <w:rsid w:val="00A31937"/>
    <w:rsid w:val="00A33350"/>
    <w:rsid w:val="00A359E5"/>
    <w:rsid w:val="00A35CB3"/>
    <w:rsid w:val="00A35CE6"/>
    <w:rsid w:val="00A37E25"/>
    <w:rsid w:val="00A43B2B"/>
    <w:rsid w:val="00A4525C"/>
    <w:rsid w:val="00A521DD"/>
    <w:rsid w:val="00A52734"/>
    <w:rsid w:val="00A553B6"/>
    <w:rsid w:val="00A5582E"/>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5363"/>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6669"/>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956CB"/>
    <w:rsid w:val="00BA0BE7"/>
    <w:rsid w:val="00BA1F2C"/>
    <w:rsid w:val="00BA32AD"/>
    <w:rsid w:val="00BA4375"/>
    <w:rsid w:val="00BA457C"/>
    <w:rsid w:val="00BA4771"/>
    <w:rsid w:val="00BA4E68"/>
    <w:rsid w:val="00BA5289"/>
    <w:rsid w:val="00BA6421"/>
    <w:rsid w:val="00BB017B"/>
    <w:rsid w:val="00BB47F6"/>
    <w:rsid w:val="00BB5AE3"/>
    <w:rsid w:val="00BB6F3D"/>
    <w:rsid w:val="00BC126B"/>
    <w:rsid w:val="00BC49BB"/>
    <w:rsid w:val="00BC78C6"/>
    <w:rsid w:val="00BD24B9"/>
    <w:rsid w:val="00BD4E67"/>
    <w:rsid w:val="00BD750D"/>
    <w:rsid w:val="00BE148F"/>
    <w:rsid w:val="00BE5AA8"/>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6F6E"/>
    <w:rsid w:val="00CD08F0"/>
    <w:rsid w:val="00CD12D8"/>
    <w:rsid w:val="00CD3AD6"/>
    <w:rsid w:val="00CE194C"/>
    <w:rsid w:val="00CE1F09"/>
    <w:rsid w:val="00CF2087"/>
    <w:rsid w:val="00CF2D53"/>
    <w:rsid w:val="00CF3432"/>
    <w:rsid w:val="00CF55D5"/>
    <w:rsid w:val="00CF624D"/>
    <w:rsid w:val="00CF736F"/>
    <w:rsid w:val="00D00583"/>
    <w:rsid w:val="00D05543"/>
    <w:rsid w:val="00D07B17"/>
    <w:rsid w:val="00D12835"/>
    <w:rsid w:val="00D14104"/>
    <w:rsid w:val="00D207C7"/>
    <w:rsid w:val="00D208AF"/>
    <w:rsid w:val="00D2482F"/>
    <w:rsid w:val="00D24914"/>
    <w:rsid w:val="00D326D7"/>
    <w:rsid w:val="00D40B52"/>
    <w:rsid w:val="00D54453"/>
    <w:rsid w:val="00D556BF"/>
    <w:rsid w:val="00D60699"/>
    <w:rsid w:val="00D60710"/>
    <w:rsid w:val="00D61798"/>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04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6A75"/>
    <w:rsid w:val="00E0700B"/>
    <w:rsid w:val="00E1141C"/>
    <w:rsid w:val="00E1192A"/>
    <w:rsid w:val="00E12328"/>
    <w:rsid w:val="00E12AEA"/>
    <w:rsid w:val="00E2162E"/>
    <w:rsid w:val="00E24554"/>
    <w:rsid w:val="00E27BC2"/>
    <w:rsid w:val="00E31289"/>
    <w:rsid w:val="00E319E1"/>
    <w:rsid w:val="00E330F9"/>
    <w:rsid w:val="00E3579F"/>
    <w:rsid w:val="00E37814"/>
    <w:rsid w:val="00E415C5"/>
    <w:rsid w:val="00E501E0"/>
    <w:rsid w:val="00E53B98"/>
    <w:rsid w:val="00E54E89"/>
    <w:rsid w:val="00E55FF0"/>
    <w:rsid w:val="00E561B3"/>
    <w:rsid w:val="00E57201"/>
    <w:rsid w:val="00E57AC3"/>
    <w:rsid w:val="00E63679"/>
    <w:rsid w:val="00E6396D"/>
    <w:rsid w:val="00E67100"/>
    <w:rsid w:val="00E70EF9"/>
    <w:rsid w:val="00E73C61"/>
    <w:rsid w:val="00E74B97"/>
    <w:rsid w:val="00E768A0"/>
    <w:rsid w:val="00E770D4"/>
    <w:rsid w:val="00E8039B"/>
    <w:rsid w:val="00E8091B"/>
    <w:rsid w:val="00E8357A"/>
    <w:rsid w:val="00E84361"/>
    <w:rsid w:val="00E84A0C"/>
    <w:rsid w:val="00E854E0"/>
    <w:rsid w:val="00E90438"/>
    <w:rsid w:val="00E91058"/>
    <w:rsid w:val="00E918B8"/>
    <w:rsid w:val="00E9192E"/>
    <w:rsid w:val="00E97FF1"/>
    <w:rsid w:val="00EA236B"/>
    <w:rsid w:val="00EA3753"/>
    <w:rsid w:val="00EA3DE9"/>
    <w:rsid w:val="00EA5BF4"/>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6C33"/>
    <w:rsid w:val="00EE6DB8"/>
    <w:rsid w:val="00EE7750"/>
    <w:rsid w:val="00EF0E85"/>
    <w:rsid w:val="00EF2B6D"/>
    <w:rsid w:val="00EF302F"/>
    <w:rsid w:val="00EF3B99"/>
    <w:rsid w:val="00F00938"/>
    <w:rsid w:val="00F02015"/>
    <w:rsid w:val="00F06B67"/>
    <w:rsid w:val="00F10AFC"/>
    <w:rsid w:val="00F118EE"/>
    <w:rsid w:val="00F11B92"/>
    <w:rsid w:val="00F17BB7"/>
    <w:rsid w:val="00F20395"/>
    <w:rsid w:val="00F20CCA"/>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3ABB"/>
    <w:rsid w:val="00F74311"/>
    <w:rsid w:val="00F75C35"/>
    <w:rsid w:val="00F7608B"/>
    <w:rsid w:val="00F76B2A"/>
    <w:rsid w:val="00F76BCC"/>
    <w:rsid w:val="00F77249"/>
    <w:rsid w:val="00F80228"/>
    <w:rsid w:val="00F803F6"/>
    <w:rsid w:val="00F805FB"/>
    <w:rsid w:val="00F817D9"/>
    <w:rsid w:val="00F856E5"/>
    <w:rsid w:val="00F95643"/>
    <w:rsid w:val="00F96280"/>
    <w:rsid w:val="00F96BFC"/>
    <w:rsid w:val="00FA3C18"/>
    <w:rsid w:val="00FA72F5"/>
    <w:rsid w:val="00FA76A4"/>
    <w:rsid w:val="00FB45B2"/>
    <w:rsid w:val="00FB6C12"/>
    <w:rsid w:val="00FC3B60"/>
    <w:rsid w:val="00FC4A76"/>
    <w:rsid w:val="00FC5B91"/>
    <w:rsid w:val="00FD385A"/>
    <w:rsid w:val="00FD39D7"/>
    <w:rsid w:val="00FD3E77"/>
    <w:rsid w:val="00FD715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C32BA"/>
  <w15:docId w15:val="{E078949F-DA7A-4F31-9D00-CA6EEC9F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註腳文字 字元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rsid w:val="00F77249"/>
    <w:rPr>
      <w:rFonts w:eastAsia="宋体-方正超大字符集"/>
      <w:kern w:val="2"/>
      <w:sz w:val="28"/>
      <w:szCs w:val="22"/>
    </w:rPr>
  </w:style>
  <w:style w:type="paragraph" w:styleId="afff">
    <w:name w:val="annotation subject"/>
    <w:basedOn w:val="affd"/>
    <w:next w:val="affd"/>
    <w:link w:val="afff0"/>
    <w:unhideWhenUsed/>
    <w:rsid w:val="00F77249"/>
    <w:rPr>
      <w:b/>
      <w:bCs/>
    </w:rPr>
  </w:style>
  <w:style w:type="character" w:customStyle="1" w:styleId="afff0">
    <w:name w:val="批注主题 字符"/>
    <w:basedOn w:val="affe"/>
    <w:link w:val="afff"/>
    <w:rsid w:val="00F77249"/>
    <w:rPr>
      <w:rFonts w:eastAsia="宋体-方正超大字符集"/>
      <w:b/>
      <w:bCs/>
      <w:kern w:val="2"/>
      <w:sz w:val="28"/>
      <w:szCs w:val="22"/>
    </w:rPr>
  </w:style>
  <w:style w:type="character" w:customStyle="1" w:styleId="18">
    <w:name w:val="未处理的提及1"/>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 w:type="character" w:styleId="afff2">
    <w:name w:val="Unresolved Mention"/>
    <w:basedOn w:val="a0"/>
    <w:uiPriority w:val="99"/>
    <w:semiHidden/>
    <w:unhideWhenUsed/>
    <w:rsid w:val="00433926"/>
    <w:rPr>
      <w:color w:val="605E5C"/>
      <w:shd w:val="clear" w:color="auto" w:fill="E1DFDD"/>
    </w:rPr>
  </w:style>
  <w:style w:type="paragraph" w:customStyle="1" w:styleId="CharChar2">
    <w:name w:val="Char Char2"/>
    <w:basedOn w:val="a"/>
    <w:rsid w:val="00DE004C"/>
    <w:pPr>
      <w:widowControl/>
      <w:spacing w:after="160" w:line="240" w:lineRule="exact"/>
      <w:jc w:val="lef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66774005">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8324169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9931401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4.png"/><Relationship Id="rId21" Type="http://schemas.openxmlformats.org/officeDocument/2006/relationships/image" Target="media/image19.png"/><Relationship Id="rId34" Type="http://schemas.openxmlformats.org/officeDocument/2006/relationships/image" Target="media/image32.png"/><Relationship Id="rId42" Type="http://schemas.openxmlformats.org/officeDocument/2006/relationships/image" Target="media/image40.png"/><Relationship Id="rId47" Type="http://schemas.openxmlformats.org/officeDocument/2006/relationships/image" Target="media/image45.png"/><Relationship Id="rId50" Type="http://schemas.openxmlformats.org/officeDocument/2006/relationships/image" Target="media/image48.png"/><Relationship Id="rId55" Type="http://schemas.openxmlformats.org/officeDocument/2006/relationships/image" Target="media/image52.png"/><Relationship Id="rId63" Type="http://schemas.openxmlformats.org/officeDocument/2006/relationships/image" Target="../../AppData/Roaming/Tencent/Users/445699423/QQ/WinTemp/RichOle/KAE%60K4GKQ8LH%25%5bBE7DK%5b9DH.png" TargetMode="External"/><Relationship Id="rId68" Type="http://schemas.openxmlformats.org/officeDocument/2006/relationships/image" Target="media/image60.png"/><Relationship Id="rId76" Type="http://schemas.openxmlformats.org/officeDocument/2006/relationships/image" Target="media/image63.png"/><Relationship Id="rId84" Type="http://schemas.openxmlformats.org/officeDocument/2006/relationships/image" Target="media/image71.png"/><Relationship Id="rId89" Type="http://schemas.openxmlformats.org/officeDocument/2006/relationships/image" Target="media/image76.png"/><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1.png"/><Relationship Id="rId92" Type="http://schemas.openxmlformats.org/officeDocument/2006/relationships/image" Target="media/image79.png"/><Relationship Id="rId2" Type="http://schemas.openxmlformats.org/officeDocument/2006/relationships/numbering" Target="numbering.xml"/><Relationship Id="rId16" Type="http://schemas.openxmlformats.org/officeDocument/2006/relationships/image" Target="media/image14.png"/><Relationship Id="rId29" Type="http://schemas.openxmlformats.org/officeDocument/2006/relationships/image" Target="media/image27.png"/><Relationship Id="rId11" Type="http://schemas.openxmlformats.org/officeDocument/2006/relationships/image" Target="media/image8.png"/><Relationship Id="rId24" Type="http://schemas.openxmlformats.org/officeDocument/2006/relationships/image" Target="media/image22.png"/><Relationship Id="rId32" Type="http://schemas.openxmlformats.org/officeDocument/2006/relationships/image" Target="media/image30.png"/><Relationship Id="rId37" Type="http://schemas.openxmlformats.org/officeDocument/2006/relationships/image" Target="media/image35.png"/><Relationship Id="rId40" Type="http://schemas.openxmlformats.org/officeDocument/2006/relationships/image" Target="media/image38.png"/><Relationship Id="rId45" Type="http://schemas.openxmlformats.org/officeDocument/2006/relationships/image" Target="media/image43.png"/><Relationship Id="rId53" Type="http://schemas.openxmlformats.org/officeDocument/2006/relationships/image" Target="media/image51.png"/><Relationship Id="rId58" Type="http://schemas.openxmlformats.org/officeDocument/2006/relationships/image" Target="../../AppData/Roaming/Tencent/Users/445699423/QQ/WinTemp/RichOle/FOLI_QN@(2A(52R%608_5JV5S.png" TargetMode="External"/><Relationship Id="rId66" Type="http://schemas.openxmlformats.org/officeDocument/2006/relationships/image" Target="media/image59.png"/><Relationship Id="rId74" Type="http://schemas.openxmlformats.org/officeDocument/2006/relationships/image" Target="../../AppData/Roaming/Tencent/Users/445699423/QQ/WinTemp/RichOle/KA6P(S_%25P%7bS2W%60LX%7b~MCPL0.png" TargetMode="External"/><Relationship Id="rId79" Type="http://schemas.openxmlformats.org/officeDocument/2006/relationships/image" Target="media/image66.png"/><Relationship Id="rId87" Type="http://schemas.openxmlformats.org/officeDocument/2006/relationships/image" Target="media/image74.png"/><Relationship Id="rId5" Type="http://schemas.openxmlformats.org/officeDocument/2006/relationships/webSettings" Target="webSettings.xml"/><Relationship Id="rId61" Type="http://schemas.openxmlformats.org/officeDocument/2006/relationships/image" Target="media/image56.png"/><Relationship Id="rId82" Type="http://schemas.openxmlformats.org/officeDocument/2006/relationships/image" Target="media/image69.png"/><Relationship Id="rId90" Type="http://schemas.openxmlformats.org/officeDocument/2006/relationships/image" Target="media/image77.png"/><Relationship Id="rId95" Type="http://schemas.openxmlformats.org/officeDocument/2006/relationships/image" Target="media/image82.png"/><Relationship Id="rId19" Type="http://schemas.openxmlformats.org/officeDocument/2006/relationships/image" Target="media/image17.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image" Target="media/image28.png"/><Relationship Id="rId35" Type="http://schemas.openxmlformats.org/officeDocument/2006/relationships/image" Target="media/image33.png"/><Relationship Id="rId43" Type="http://schemas.openxmlformats.org/officeDocument/2006/relationships/image" Target="media/image41.png"/><Relationship Id="rId48" Type="http://schemas.openxmlformats.org/officeDocument/2006/relationships/image" Target="media/image46.png"/><Relationship Id="rId56" Type="http://schemas.openxmlformats.org/officeDocument/2006/relationships/image" Target="../../AppData/Roaming/Tencent/Users/445699423/QQ/WinTemp/RichOle/7~A74UDNXUVTIXE10(G(K2F.png" TargetMode="External"/><Relationship Id="rId64" Type="http://schemas.openxmlformats.org/officeDocument/2006/relationships/image" Target="media/image58.png"/><Relationship Id="rId69" Type="http://schemas.openxmlformats.org/officeDocument/2006/relationships/image" Target="../../AppData/Roaming/Tencent/Users/445699423/QQ/WinTemp/RichOle/)6$CKYICJ85%256HAH$1JAZ28.png" TargetMode="External"/><Relationship Id="rId77" Type="http://schemas.openxmlformats.org/officeDocument/2006/relationships/image" Target="media/image64.png"/><Relationship Id="rId100"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9.png"/><Relationship Id="rId72" Type="http://schemas.openxmlformats.org/officeDocument/2006/relationships/image" Target="../../AppData/Roaming/Tencent/Users/445699423/QQ/WinTemp/RichOle/%7bH1)5%5d$J9370RLX(%5d7S9U8H.png" TargetMode="External"/><Relationship Id="rId80" Type="http://schemas.openxmlformats.org/officeDocument/2006/relationships/image" Target="media/image67.png"/><Relationship Id="rId85" Type="http://schemas.openxmlformats.org/officeDocument/2006/relationships/image" Target="media/image72.png"/><Relationship Id="rId93" Type="http://schemas.openxmlformats.org/officeDocument/2006/relationships/image" Target="media/image80.png"/><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9.png"/><Relationship Id="rId17" Type="http://schemas.openxmlformats.org/officeDocument/2006/relationships/image" Target="media/image15.png"/><Relationship Id="rId25" Type="http://schemas.openxmlformats.org/officeDocument/2006/relationships/image" Target="media/image23.png"/><Relationship Id="rId33" Type="http://schemas.openxmlformats.org/officeDocument/2006/relationships/image" Target="media/image31.png"/><Relationship Id="rId38" Type="http://schemas.openxmlformats.org/officeDocument/2006/relationships/image" Target="media/image36.png"/><Relationship Id="rId46" Type="http://schemas.openxmlformats.org/officeDocument/2006/relationships/image" Target="media/image44.png"/><Relationship Id="rId59" Type="http://schemas.openxmlformats.org/officeDocument/2006/relationships/image" Target="media/image54.png"/><Relationship Id="rId67" Type="http://schemas.openxmlformats.org/officeDocument/2006/relationships/image" Target="../../AppData/Roaming/Tencent/Users/445699423/QQ/WinTemp/RichOle/($@379$9S3ZB5%7d446%7d~)O54.png" TargetMode="External"/><Relationship Id="rId20" Type="http://schemas.openxmlformats.org/officeDocument/2006/relationships/image" Target="media/image18.png"/><Relationship Id="rId41" Type="http://schemas.openxmlformats.org/officeDocument/2006/relationships/image" Target="media/image39.png"/><Relationship Id="rId54" Type="http://schemas.openxmlformats.org/officeDocument/2006/relationships/image" Target="../../AppData/Roaming/Tencent/Users/445699423/QQ/WinTemp/RichOle/8T12%5b$A091V7$$V1FUSYT%7d7.png" TargetMode="External"/><Relationship Id="rId62" Type="http://schemas.openxmlformats.org/officeDocument/2006/relationships/image" Target="media/image57.png"/><Relationship Id="rId70" Type="http://schemas.openxmlformats.org/officeDocument/2006/relationships/image" Target="../../AppData/Roaming/Tencent/Users/445699423/QQ/WinTemp/RichOle/KAE%60K4GKQ8LH%25%5bBE7DK%5b9DH.png" TargetMode="External"/><Relationship Id="rId75" Type="http://schemas.openxmlformats.org/officeDocument/2006/relationships/image" Target="../../AppData/Roaming/Tencent/Users/445699423/QQ/WinTemp/RichOle/7%60F85GR%25%7d6G)1PNCWEO%5d%7d1F.png" TargetMode="External"/><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image" Target="media/image78.png"/><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image" Target="media/image26.png"/><Relationship Id="rId36" Type="http://schemas.openxmlformats.org/officeDocument/2006/relationships/image" Target="media/image34.png"/><Relationship Id="rId49" Type="http://schemas.openxmlformats.org/officeDocument/2006/relationships/image" Target="media/image47.png"/><Relationship Id="rId57" Type="http://schemas.openxmlformats.org/officeDocument/2006/relationships/image" Target="media/image53.png"/><Relationship Id="rId10" Type="http://schemas.openxmlformats.org/officeDocument/2006/relationships/image" Target="media/image7.png"/><Relationship Id="rId31" Type="http://schemas.openxmlformats.org/officeDocument/2006/relationships/image" Target="media/image29.png"/><Relationship Id="rId44" Type="http://schemas.openxmlformats.org/officeDocument/2006/relationships/image" Target="media/image42.png"/><Relationship Id="rId52" Type="http://schemas.openxmlformats.org/officeDocument/2006/relationships/image" Target="media/image50.png"/><Relationship Id="rId60" Type="http://schemas.openxmlformats.org/officeDocument/2006/relationships/image" Target="media/image55.png"/><Relationship Id="rId65" Type="http://schemas.openxmlformats.org/officeDocument/2006/relationships/image" Target="../../AppData/Roaming/Tencent/Users/445699423/QQ/WinTemp/RichOle/7%60F85GR%25%7d6G)1PNCWEO%5d%7d1F.png" TargetMode="External"/><Relationship Id="rId73" Type="http://schemas.openxmlformats.org/officeDocument/2006/relationships/image" Target="media/image62.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94" Type="http://schemas.openxmlformats.org/officeDocument/2006/relationships/image" Target="media/image81.png"/><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6.png"/><Relationship Id="rId39" Type="http://schemas.openxmlformats.org/officeDocument/2006/relationships/image" Target="media/image37.png"/></Relationships>
</file>

<file path=word/_rels/endnotes.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C9479-A632-45ED-9D4A-047E3545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22</Pages>
  <Words>1690</Words>
  <Characters>9636</Characters>
  <Application>Microsoft Office Word</Application>
  <DocSecurity>0</DocSecurity>
  <Lines>80</Lines>
  <Paragraphs>22</Paragraphs>
  <ScaleCrop>false</ScaleCrop>
  <Company>GWZ</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75</cp:revision>
  <dcterms:created xsi:type="dcterms:W3CDTF">2019-11-17T09:29:00Z</dcterms:created>
  <dcterms:modified xsi:type="dcterms:W3CDTF">2019-12-04T12:43:00Z</dcterms:modified>
</cp:coreProperties>
</file>