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25A" w:rsidRDefault="00F6625A" w:rsidP="00F6625A">
      <w:pPr>
        <w:pStyle w:val="ab"/>
      </w:pPr>
      <w:r w:rsidRPr="00F6625A">
        <w:rPr>
          <w:rFonts w:hint="eastAsia"/>
        </w:rPr>
        <w:t>安大简《诗经》“侯”</w:t>
      </w:r>
      <w:proofErr w:type="gramStart"/>
      <w:r w:rsidRPr="00F6625A">
        <w:rPr>
          <w:rFonts w:hint="eastAsia"/>
        </w:rPr>
        <w:t>臆</w:t>
      </w:r>
      <w:proofErr w:type="gramEnd"/>
      <w:r w:rsidRPr="00F6625A">
        <w:rPr>
          <w:rFonts w:hint="eastAsia"/>
        </w:rPr>
        <w:t>解</w:t>
      </w:r>
    </w:p>
    <w:p w:rsidR="00F6625A" w:rsidRPr="00F6625A" w:rsidRDefault="00F6625A" w:rsidP="00F6625A">
      <w:pPr>
        <w:pStyle w:val="ab"/>
      </w:pPr>
    </w:p>
    <w:p w:rsidR="00F6625A" w:rsidRPr="00F6625A" w:rsidRDefault="00F6625A" w:rsidP="00F6625A">
      <w:pPr>
        <w:pStyle w:val="ac"/>
        <w:rPr>
          <w:lang w:eastAsia="zh-CN"/>
        </w:rPr>
      </w:pPr>
      <w:r w:rsidRPr="00F6625A">
        <w:rPr>
          <w:rFonts w:hint="eastAsia"/>
          <w:lang w:eastAsia="zh-CN"/>
        </w:rPr>
        <w:t>（首发）</w:t>
      </w:r>
    </w:p>
    <w:p w:rsidR="00F6625A" w:rsidRPr="00F6625A" w:rsidRDefault="00F6625A" w:rsidP="00F6625A">
      <w:pPr>
        <w:pStyle w:val="ac"/>
        <w:rPr>
          <w:lang w:eastAsia="zh-CN"/>
        </w:rPr>
      </w:pPr>
      <w:r w:rsidRPr="00F6625A">
        <w:rPr>
          <w:rFonts w:hint="eastAsia"/>
          <w:lang w:eastAsia="zh-CN"/>
        </w:rPr>
        <w:t>王宁</w:t>
      </w:r>
    </w:p>
    <w:p w:rsidR="00F6625A" w:rsidRPr="00F6625A" w:rsidRDefault="00F6625A" w:rsidP="00F6625A">
      <w:pPr>
        <w:pStyle w:val="ac"/>
        <w:rPr>
          <w:lang w:eastAsia="zh-CN"/>
        </w:rPr>
      </w:pPr>
      <w:r w:rsidRPr="00F6625A">
        <w:rPr>
          <w:rFonts w:hint="eastAsia"/>
          <w:lang w:eastAsia="zh-CN"/>
        </w:rPr>
        <w:t>枣庄广播电视台</w:t>
      </w:r>
    </w:p>
    <w:p w:rsidR="00F6625A" w:rsidRPr="00F6625A" w:rsidRDefault="00F6625A" w:rsidP="00F6625A">
      <w:pPr>
        <w:pStyle w:val="aa"/>
        <w:ind w:firstLine="560"/>
      </w:pPr>
      <w:r w:rsidRPr="00F6625A">
        <w:rPr>
          <w:rFonts w:hint="eastAsia"/>
        </w:rPr>
        <w:t>徐在国先生《安徽大学藏战国竹简〈诗经〉诗序与异文》一文介绍：</w:t>
      </w:r>
    </w:p>
    <w:p w:rsidR="00F6625A" w:rsidRPr="00F6625A" w:rsidRDefault="00F6625A" w:rsidP="00F6625A">
      <w:pPr>
        <w:pStyle w:val="aa"/>
        <w:ind w:firstLine="560"/>
      </w:pPr>
      <w:r w:rsidRPr="00F6625A">
        <w:rPr>
          <w:rFonts w:hint="eastAsia"/>
        </w:rPr>
        <w:t>“新发现的简本国风只涉及六国，根据简文记录和实际查验，存诗58 篇（含残篇），包括《周南》11 篇、《召南》14 篇、《秦》10 篇、《侯》6 篇、《鄘》7 篇、《魏》（《唐》）10 篇。其中《侯》与《魏》、《魏》与《唐》还存在较复杂的关系。”</w:t>
      </w:r>
      <w:r w:rsidRPr="00F6625A">
        <w:rPr>
          <w:rFonts w:hint="eastAsia"/>
        </w:rPr>
        <w:endnoteReference w:customMarkFollows="1" w:id="1"/>
        <w:t>[1]</w:t>
      </w:r>
    </w:p>
    <w:p w:rsidR="00F6625A" w:rsidRPr="00F6625A" w:rsidRDefault="00F6625A" w:rsidP="00F6625A">
      <w:pPr>
        <w:pStyle w:val="aa"/>
        <w:ind w:firstLine="560"/>
      </w:pPr>
      <w:r w:rsidRPr="00F6625A">
        <w:rPr>
          <w:rFonts w:hint="eastAsia"/>
        </w:rPr>
        <w:t>其中的《侯》是《毛诗》中所没有的，黄德宽先生说：</w:t>
      </w:r>
    </w:p>
    <w:p w:rsidR="00F6625A" w:rsidRPr="00F6625A" w:rsidRDefault="00F6625A" w:rsidP="00F6625A">
      <w:pPr>
        <w:pStyle w:val="aa"/>
        <w:ind w:firstLine="560"/>
      </w:pPr>
      <w:r w:rsidRPr="00F6625A">
        <w:rPr>
          <w:rFonts w:hint="eastAsia"/>
        </w:rPr>
        <w:t>“尽管其中《侯》与《魏》、《魏》与《唐》还存在着比较复杂的关系，《侯》是否就是《王风》还需要进一步研究，但国风各组收诗数量、篇序与《毛诗》及有关文献记载总体来看差距并不是很大。”</w:t>
      </w:r>
      <w:r w:rsidRPr="00F6625A">
        <w:rPr>
          <w:rFonts w:hint="eastAsia"/>
        </w:rPr>
        <w:endnoteReference w:customMarkFollows="1" w:id="2"/>
        <w:t>[2]</w:t>
      </w:r>
    </w:p>
    <w:p w:rsidR="00F6625A" w:rsidRPr="00F6625A" w:rsidRDefault="00F6625A" w:rsidP="00F6625A">
      <w:pPr>
        <w:pStyle w:val="aa"/>
        <w:ind w:firstLine="560"/>
      </w:pPr>
      <w:r w:rsidRPr="00F6625A">
        <w:rPr>
          <w:rFonts w:hint="eastAsia"/>
        </w:rPr>
        <w:t>据黄先生此说似乎是认为《侯》可能是《王风》。夏大兆先生认为“安大简《诗经》底本可能是晋国的一个抄本或摘编本，流传到楚国后，楚人将其重新抄写，所以具有明显楚文字风格。”所以认为《侯》</w:t>
      </w:r>
      <w:r w:rsidRPr="00F6625A">
        <w:rPr>
          <w:rFonts w:hint="eastAsia"/>
        </w:rPr>
        <w:lastRenderedPageBreak/>
        <w:t>为晋诗，“侯”是来源于晋侯之“侯”，又论之云：</w:t>
      </w:r>
    </w:p>
    <w:p w:rsidR="00F6625A" w:rsidRPr="00F6625A" w:rsidRDefault="00F6625A" w:rsidP="00F6625A">
      <w:pPr>
        <w:pStyle w:val="aa"/>
        <w:ind w:firstLine="560"/>
      </w:pPr>
      <w:r w:rsidRPr="00F6625A">
        <w:rPr>
          <w:rFonts w:hint="eastAsia"/>
        </w:rPr>
        <w:t>“简本‘侯六’之‘侯’为晋国自称，故无须再标出‘晋’。简文‘侯六’之下有‘鱼寺=’，应读为‘作吾之诗’。‘作’字异体。‘鱼’，读为‘吾’，第一人称代词，指上文‘侯六’之‘侯’。《上博六·孔五》‘鱼道之’之‘鱼’，整理者读为‘吾’。《韩诗外传》九：‘皋鱼。’《说苑·敬慎》作‘丘吾子’。《国语·晋语二》：‘暇豫之吾吾。’韦注：‘吾读如鱼。’‘寺’，右下有合文符号，读为‘之诗’。这正如《春秋》经是鲁国的编年史，凡说到鲁国皆称‘我’，共有50处，无称‘鲁’者。”</w:t>
      </w:r>
      <w:r w:rsidRPr="00F6625A">
        <w:rPr>
          <w:rFonts w:hint="eastAsia"/>
        </w:rPr>
        <w:endnoteReference w:customMarkFollows="1" w:id="3"/>
        <w:t>[3]</w:t>
      </w:r>
    </w:p>
    <w:p w:rsidR="00F6625A" w:rsidRPr="00F6625A" w:rsidRDefault="00F6625A" w:rsidP="00F6625A">
      <w:pPr>
        <w:pStyle w:val="aa"/>
        <w:ind w:firstLine="560"/>
      </w:pPr>
      <w:r w:rsidRPr="00F6625A">
        <w:rPr>
          <w:rFonts w:hint="eastAsia"/>
        </w:rPr>
        <w:t>还有人认为安大简《诗经》的“侯”，似当读为“句”，即安</w:t>
      </w:r>
      <w:proofErr w:type="gramStart"/>
      <w:r w:rsidRPr="00F6625A">
        <w:rPr>
          <w:rFonts w:hint="eastAsia"/>
        </w:rPr>
        <w:t>邑</w:t>
      </w:r>
      <w:proofErr w:type="gramEnd"/>
      <w:r w:rsidRPr="00F6625A">
        <w:rPr>
          <w:rFonts w:hint="eastAsia"/>
        </w:rPr>
        <w:t>旧有的句地，亦即《</w:t>
      </w:r>
      <w:proofErr w:type="gramStart"/>
      <w:r w:rsidRPr="00F6625A">
        <w:rPr>
          <w:rFonts w:hint="eastAsia"/>
        </w:rPr>
        <w:t>苍</w:t>
      </w:r>
      <w:proofErr w:type="gramEnd"/>
      <w:r w:rsidRPr="00F6625A">
        <w:rPr>
          <w:rFonts w:hint="eastAsia"/>
        </w:rPr>
        <w:t>颉篇》的“䧁乡”。</w:t>
      </w:r>
      <w:r w:rsidRPr="00F6625A">
        <w:endnoteReference w:customMarkFollows="1" w:id="4"/>
        <w:t>[4]</w:t>
      </w:r>
    </w:p>
    <w:p w:rsidR="00F6625A" w:rsidRPr="00F6625A" w:rsidRDefault="00F6625A" w:rsidP="00F6625A">
      <w:pPr>
        <w:pStyle w:val="aa"/>
        <w:ind w:firstLine="560"/>
      </w:pPr>
      <w:r w:rsidRPr="00F6625A">
        <w:rPr>
          <w:rFonts w:hint="eastAsia"/>
        </w:rPr>
        <w:t>笔者感觉这些说法都有可商。首先，《诗经·国风》各篇的命名都是以国名为名，无一例外，唯独《晋风》以</w:t>
      </w:r>
      <w:proofErr w:type="gramStart"/>
      <w:r w:rsidRPr="00F6625A">
        <w:rPr>
          <w:rFonts w:hint="eastAsia"/>
        </w:rPr>
        <w:t>爵</w:t>
      </w:r>
      <w:proofErr w:type="gramEnd"/>
      <w:r w:rsidRPr="00F6625A">
        <w:rPr>
          <w:rFonts w:hint="eastAsia"/>
        </w:rPr>
        <w:t>名自称“侯”非其体例，《毛诗》中有《王风》，“王”《诗谱》中写作“王城”，是指王城之诗，也不是指王称；其次，根据徐先生文介绍：</w:t>
      </w:r>
    </w:p>
    <w:p w:rsidR="00F6625A" w:rsidRPr="00F6625A" w:rsidRDefault="00F6625A" w:rsidP="00F6625A">
      <w:pPr>
        <w:pStyle w:val="aa"/>
        <w:ind w:firstLine="560"/>
      </w:pPr>
      <w:proofErr w:type="gramStart"/>
      <w:r w:rsidRPr="00F6625A">
        <w:rPr>
          <w:rFonts w:hint="eastAsia"/>
        </w:rPr>
        <w:t>“</w:t>
      </w:r>
      <w:proofErr w:type="gramEnd"/>
      <w:r w:rsidRPr="00F6625A">
        <w:rPr>
          <w:rFonts w:hint="eastAsia"/>
        </w:rPr>
        <w:t>《侯》六篇（第72～83 号）的篇次是《汾沮洳》《陟岵》《园有桃》《伐檀》《硕鼠》《十亩之间》。《十亩之间》后标记“侯□六”二字，表明这组诗归为‘侯’，共6 篇。但是，该组所列诗属于《毛诗·魏</w:t>
      </w:r>
      <w:r w:rsidRPr="00F6625A">
        <w:rPr>
          <w:rFonts w:hint="eastAsia"/>
        </w:rPr>
        <w:lastRenderedPageBreak/>
        <w:t>风》，</w:t>
      </w:r>
      <w:proofErr w:type="gramStart"/>
      <w:r w:rsidRPr="00F6625A">
        <w:rPr>
          <w:rFonts w:hint="eastAsia"/>
        </w:rPr>
        <w:t>仅缺首</w:t>
      </w:r>
      <w:proofErr w:type="gramEnd"/>
      <w:r w:rsidRPr="00F6625A">
        <w:rPr>
          <w:rFonts w:hint="eastAsia"/>
        </w:rPr>
        <w:t>篇《葛屦》。”</w:t>
      </w:r>
    </w:p>
    <w:p w:rsidR="00F6625A" w:rsidRPr="00F6625A" w:rsidRDefault="00F6625A" w:rsidP="00F6625A">
      <w:pPr>
        <w:pStyle w:val="aa"/>
        <w:ind w:firstLine="560"/>
      </w:pPr>
      <w:r w:rsidRPr="00F6625A">
        <w:rPr>
          <w:rFonts w:hint="eastAsia"/>
        </w:rPr>
        <w:t>又说：</w:t>
      </w:r>
    </w:p>
    <w:p w:rsidR="00F6625A" w:rsidRPr="00F6625A" w:rsidRDefault="00F6625A" w:rsidP="00F6625A">
      <w:pPr>
        <w:pStyle w:val="aa"/>
        <w:ind w:firstLine="560"/>
      </w:pPr>
      <w:r w:rsidRPr="00F6625A">
        <w:rPr>
          <w:rFonts w:hint="eastAsia"/>
        </w:rPr>
        <w:t>“《魏》九（十）篇（第100～117 号）的篇次是《葛屦》（魏风）《蟋蟀》《扬之水》《山有枢》《椒聊》《绸缪》《有杕之杜》《羔裘》《无衣》《鸨羽》（唐风）。第117 号简标记‘魏九□葛屦（以下空白）百十七’（四四∶ 22+四七∶ 5），表明该组诗简本归为《魏风》，以《葛屦》为首篇。”</w:t>
      </w:r>
    </w:p>
    <w:p w:rsidR="00F6625A" w:rsidRPr="00F6625A" w:rsidRDefault="00F6625A" w:rsidP="00F6625A">
      <w:pPr>
        <w:pStyle w:val="aa"/>
        <w:ind w:firstLine="560"/>
      </w:pPr>
      <w:r w:rsidRPr="00F6625A">
        <w:rPr>
          <w:rFonts w:hint="eastAsia"/>
        </w:rPr>
        <w:t>据此，安大简本里没发现《唐风》，恐怕也不会有，因为《侯》和《魏》已经包含了《毛诗》之《魏风》和《唐风》的所有篇章，很难说再有个《唐风》，也就是说单从诗的篇章上看，安大简本《诗经》也是《魏风》《唐风》都有，只是它把《魏风》和《唐风》互换了篇题，本来是《唐风》的</w:t>
      </w:r>
      <w:proofErr w:type="gramStart"/>
      <w:r w:rsidRPr="00F6625A">
        <w:rPr>
          <w:rFonts w:hint="eastAsia"/>
        </w:rPr>
        <w:t>诗变成</w:t>
      </w:r>
      <w:proofErr w:type="gramEnd"/>
      <w:r w:rsidRPr="00F6625A">
        <w:rPr>
          <w:rFonts w:hint="eastAsia"/>
        </w:rPr>
        <w:t>了《魏风》，本来是《魏风》的</w:t>
      </w:r>
      <w:proofErr w:type="gramStart"/>
      <w:r w:rsidRPr="00F6625A">
        <w:rPr>
          <w:rFonts w:hint="eastAsia"/>
        </w:rPr>
        <w:t>诗变</w:t>
      </w:r>
      <w:proofErr w:type="gramEnd"/>
      <w:r w:rsidRPr="00F6625A">
        <w:rPr>
          <w:rFonts w:hint="eastAsia"/>
        </w:rPr>
        <w:t>成了《侯风》，《侯风》就相当于《唐风》。黄德宽先生指出“国风各组收诗数量、篇序与《毛诗》及有关文献记载总体来看差距并不是很大”，那么《侯》是《王风》的可能性就非常小了。</w:t>
      </w:r>
    </w:p>
    <w:p w:rsidR="00F6625A" w:rsidRPr="00F6625A" w:rsidRDefault="00F6625A" w:rsidP="00F6625A">
      <w:pPr>
        <w:pStyle w:val="aa"/>
        <w:ind w:firstLine="560"/>
      </w:pPr>
      <w:r w:rsidRPr="00F6625A">
        <w:rPr>
          <w:rFonts w:hint="eastAsia"/>
        </w:rPr>
        <w:t>《毛诗》中的《魏风》、《唐风》是相次的，据《史记·魏世家》记载，魏本来是姬姓国，在春秋晋献公十六年和</w:t>
      </w:r>
      <w:proofErr w:type="gramStart"/>
      <w:r w:rsidRPr="00F6625A">
        <w:rPr>
          <w:rFonts w:hint="eastAsia"/>
        </w:rPr>
        <w:t>霍、耿一起</w:t>
      </w:r>
      <w:proofErr w:type="gramEnd"/>
      <w:r w:rsidRPr="00F6625A">
        <w:rPr>
          <w:rFonts w:hint="eastAsia"/>
        </w:rPr>
        <w:t>被晋所灭，以封毕万，成为晋地，战国初韩、赵、魏三家分</w:t>
      </w:r>
      <w:proofErr w:type="gramStart"/>
      <w:r w:rsidRPr="00F6625A">
        <w:rPr>
          <w:rFonts w:hint="eastAsia"/>
        </w:rPr>
        <w:t>晋之</w:t>
      </w:r>
      <w:proofErr w:type="gramEnd"/>
      <w:r w:rsidRPr="00F6625A">
        <w:rPr>
          <w:rFonts w:hint="eastAsia"/>
        </w:rPr>
        <w:t>后仍把三国称为</w:t>
      </w:r>
      <w:r w:rsidRPr="00F6625A">
        <w:rPr>
          <w:rFonts w:hint="eastAsia"/>
        </w:rPr>
        <w:lastRenderedPageBreak/>
        <w:t>“三晋”。《诗经》的“魏”是指没为晋灭的魏国，而“唐”就是指晋，因为晋国的始封君唐叔虞最初就是封在唐，《史记·晋世家》《索隐》说：</w:t>
      </w:r>
    </w:p>
    <w:p w:rsidR="00F6625A" w:rsidRPr="00F6625A" w:rsidRDefault="00F6625A" w:rsidP="00F6625A">
      <w:pPr>
        <w:pStyle w:val="aa"/>
        <w:ind w:firstLine="560"/>
      </w:pPr>
      <w:r w:rsidRPr="00F6625A">
        <w:rPr>
          <w:rFonts w:hint="eastAsia"/>
        </w:rPr>
        <w:t>“而唐有晋水，至子</w:t>
      </w:r>
      <w:proofErr w:type="gramStart"/>
      <w:r w:rsidRPr="00F6625A">
        <w:rPr>
          <w:rFonts w:hint="eastAsia"/>
        </w:rPr>
        <w:t>燮</w:t>
      </w:r>
      <w:proofErr w:type="gramEnd"/>
      <w:r w:rsidRPr="00F6625A">
        <w:rPr>
          <w:rFonts w:hint="eastAsia"/>
        </w:rPr>
        <w:t>改其国号曰晋侯。然晋初封于唐，故称晋唐叔虞也。”</w:t>
      </w:r>
    </w:p>
    <w:p w:rsidR="00F6625A" w:rsidRPr="00F6625A" w:rsidRDefault="00F6625A" w:rsidP="00F6625A">
      <w:pPr>
        <w:pStyle w:val="aa"/>
        <w:ind w:firstLine="560"/>
      </w:pPr>
      <w:r w:rsidRPr="00F6625A">
        <w:rPr>
          <w:rFonts w:hint="eastAsia"/>
        </w:rPr>
        <w:t>《史记·晋世家》：“唐叔子</w:t>
      </w:r>
      <w:proofErr w:type="gramStart"/>
      <w:r w:rsidRPr="00F6625A">
        <w:rPr>
          <w:rFonts w:hint="eastAsia"/>
        </w:rPr>
        <w:t>燮</w:t>
      </w:r>
      <w:proofErr w:type="gramEnd"/>
      <w:r w:rsidRPr="00F6625A">
        <w:rPr>
          <w:rFonts w:hint="eastAsia"/>
        </w:rPr>
        <w:t>，是为晋侯。”《正义》引《括地志》云：</w:t>
      </w:r>
    </w:p>
    <w:p w:rsidR="00F6625A" w:rsidRPr="00F6625A" w:rsidRDefault="00F6625A" w:rsidP="00F6625A">
      <w:pPr>
        <w:pStyle w:val="aa"/>
        <w:ind w:firstLine="560"/>
      </w:pPr>
      <w:r w:rsidRPr="00F6625A">
        <w:rPr>
          <w:rFonts w:hint="eastAsia"/>
        </w:rPr>
        <w:t>“故唐城在并州晋阳县北二里。《城记》云尧筑也。《宗国都城记》云：‘唐叔虞之子燮父徙居晋水傍。今并理故唐城。唐者，即燮父所徙之处，其城南半入州城，中削为坊，城墙北半见在’。《毛诗谱》云：‘叔虞子燮父以尧墟南有晋水，改曰晋侯。’”</w:t>
      </w:r>
    </w:p>
    <w:p w:rsidR="00F6625A" w:rsidRPr="00F6625A" w:rsidRDefault="00F6625A" w:rsidP="00F6625A">
      <w:pPr>
        <w:pStyle w:val="aa"/>
        <w:ind w:firstLine="560"/>
      </w:pPr>
      <w:r w:rsidRPr="00F6625A">
        <w:rPr>
          <w:rFonts w:hint="eastAsia"/>
        </w:rPr>
        <w:t>《毛诗正义·唐蟋蟀诂训传第十》引陆曰：</w:t>
      </w:r>
    </w:p>
    <w:p w:rsidR="00F6625A" w:rsidRPr="00F6625A" w:rsidRDefault="00F6625A" w:rsidP="00F6625A">
      <w:pPr>
        <w:pStyle w:val="aa"/>
        <w:ind w:firstLine="560"/>
      </w:pPr>
      <w:r w:rsidRPr="00F6625A">
        <w:rPr>
          <w:rFonts w:hint="eastAsia"/>
        </w:rPr>
        <w:t>“唐者，周成王之母弟叔虞所封也。其地，帝尧、夏禹所都之</w:t>
      </w:r>
      <w:proofErr w:type="gramStart"/>
      <w:r w:rsidRPr="00F6625A">
        <w:rPr>
          <w:rFonts w:hint="eastAsia"/>
        </w:rPr>
        <w:t>墟</w:t>
      </w:r>
      <w:proofErr w:type="gramEnd"/>
      <w:r w:rsidRPr="00F6625A">
        <w:rPr>
          <w:rFonts w:hint="eastAsia"/>
        </w:rPr>
        <w:t>，汉曰太原郡，在古冀州太行、恒山之西，太原、太岳之野。其南有晋水，叔虞之子燮父因改为晋侯。至六世孙</w:t>
      </w:r>
      <w:proofErr w:type="gramStart"/>
      <w:r w:rsidRPr="00F6625A">
        <w:rPr>
          <w:rFonts w:hint="eastAsia"/>
        </w:rPr>
        <w:t>僖侯名司徒，习</w:t>
      </w:r>
      <w:proofErr w:type="gramEnd"/>
      <w:r w:rsidRPr="00F6625A">
        <w:rPr>
          <w:rFonts w:hint="eastAsia"/>
        </w:rPr>
        <w:t>尧俭约遗化，而不能以礼节之，今诗本其风俗，故云唐也。”</w:t>
      </w:r>
    </w:p>
    <w:p w:rsidR="00F6625A" w:rsidRPr="00F6625A" w:rsidRDefault="00F6625A" w:rsidP="00F6625A">
      <w:pPr>
        <w:pStyle w:val="aa"/>
        <w:ind w:firstLine="560"/>
      </w:pPr>
      <w:r w:rsidRPr="00F6625A">
        <w:rPr>
          <w:rFonts w:hint="eastAsia"/>
        </w:rPr>
        <w:t>孔颖达《正义》也说“唐实是晋，故《序》亦每篇言晋也。”所以《唐风》实际上就是《晋风》，但《毛诗》称“唐”不称“晋”。那么</w:t>
      </w:r>
      <w:r w:rsidRPr="00F6625A">
        <w:rPr>
          <w:rFonts w:hint="eastAsia"/>
        </w:rPr>
        <w:lastRenderedPageBreak/>
        <w:t>或说“侯”是䧁乡就极不可靠，尤与诗题无关，诗名为《国风》，均当以国为名，“䧁”为安</w:t>
      </w:r>
      <w:proofErr w:type="gramStart"/>
      <w:r w:rsidRPr="00F6625A">
        <w:rPr>
          <w:rFonts w:hint="eastAsia"/>
        </w:rPr>
        <w:t>邑</w:t>
      </w:r>
      <w:proofErr w:type="gramEnd"/>
      <w:r w:rsidRPr="00F6625A">
        <w:rPr>
          <w:rFonts w:hint="eastAsia"/>
        </w:rPr>
        <w:t>的一小地名，经传不见有载为国者，</w:t>
      </w:r>
      <w:proofErr w:type="gramStart"/>
      <w:r w:rsidRPr="00F6625A">
        <w:rPr>
          <w:rFonts w:hint="eastAsia"/>
        </w:rPr>
        <w:t>胡得以</w:t>
      </w:r>
      <w:proofErr w:type="gramEnd"/>
      <w:r w:rsidRPr="00F6625A">
        <w:rPr>
          <w:rFonts w:hint="eastAsia"/>
        </w:rPr>
        <w:t>当泱泱大国之唐（晋），故此谬说不足置辩。</w:t>
      </w:r>
    </w:p>
    <w:p w:rsidR="00F6625A" w:rsidRPr="00F6625A" w:rsidRDefault="00F6625A" w:rsidP="00F6625A">
      <w:pPr>
        <w:pStyle w:val="aa"/>
        <w:ind w:firstLine="560"/>
      </w:pPr>
      <w:r w:rsidRPr="00F6625A">
        <w:rPr>
          <w:rFonts w:hint="eastAsia"/>
        </w:rPr>
        <w:t>《毛诗》把《唐风》放在《魏风》之后，《正义》以为：</w:t>
      </w:r>
    </w:p>
    <w:p w:rsidR="00F6625A" w:rsidRPr="00F6625A" w:rsidRDefault="00F6625A" w:rsidP="00F6625A">
      <w:pPr>
        <w:pStyle w:val="aa"/>
        <w:ind w:firstLine="560"/>
      </w:pPr>
      <w:r w:rsidRPr="00F6625A">
        <w:rPr>
          <w:rFonts w:hint="eastAsia"/>
        </w:rPr>
        <w:t>“唐者，叔虞之后，虽为大国，昭公则五世交争，献后则丧乱弘多，故次于《魏》下。”</w:t>
      </w:r>
    </w:p>
    <w:p w:rsidR="00F6625A" w:rsidRPr="00F6625A" w:rsidRDefault="00F6625A" w:rsidP="00F6625A">
      <w:pPr>
        <w:pStyle w:val="aa"/>
        <w:ind w:firstLine="560"/>
      </w:pPr>
      <w:r w:rsidRPr="00F6625A">
        <w:rPr>
          <w:rFonts w:hint="eastAsia"/>
        </w:rPr>
        <w:t>这个说辞根本靠不住，要按照孔颖达的理论，魏国都被晋国灭掉不存在了，怎么还有资格放在晋国之前？那不过是编辑《诗》的人出于己意的排列，并没有什么深意，否则安大简本《侯风》又跑到了《鄘风》《魏风》前面作何解释？而从诗篇的排序上来看，仍旧是《毛诗》的《魏风》在前而《唐风》在后，只是</w:t>
      </w:r>
      <w:proofErr w:type="gramStart"/>
      <w:r w:rsidRPr="00F6625A">
        <w:rPr>
          <w:rFonts w:hint="eastAsia"/>
        </w:rPr>
        <w:t>篇题换了</w:t>
      </w:r>
      <w:proofErr w:type="gramEnd"/>
      <w:r w:rsidRPr="00F6625A">
        <w:rPr>
          <w:rFonts w:hint="eastAsia"/>
        </w:rPr>
        <w:t>前后位置。</w:t>
      </w:r>
    </w:p>
    <w:p w:rsidR="00F6625A" w:rsidRPr="00F6625A" w:rsidRDefault="00F6625A" w:rsidP="00F6625A">
      <w:pPr>
        <w:pStyle w:val="aa"/>
        <w:ind w:firstLine="560"/>
      </w:pPr>
      <w:r w:rsidRPr="00F6625A">
        <w:rPr>
          <w:rFonts w:hint="eastAsia"/>
        </w:rPr>
        <w:t>那么，《唐风》在安大简本里怎么成了《侯风》呢？在和几位同好讨论此事时，大家提出了各种可能的看法，而笔者可能是思维定式的原因，总觉得《诗经》中不可能用“侯”来代替“唐”，问题应该出在“侯”这个字形上，也就是说“侯”这个字很可能是个误字，要么是竹简抄手抄错了字形，要么是整理者之误释，但“侯”在楚简书很常见，误释的可能性比较小，抄手误书的可能性大。因为安大</w:t>
      </w:r>
      <w:proofErr w:type="gramStart"/>
      <w:r w:rsidRPr="00F6625A">
        <w:rPr>
          <w:rFonts w:hint="eastAsia"/>
        </w:rPr>
        <w:t>简至今</w:t>
      </w:r>
      <w:proofErr w:type="gramEnd"/>
      <w:r w:rsidRPr="00F6625A">
        <w:rPr>
          <w:rFonts w:hint="eastAsia"/>
        </w:rPr>
        <w:t>未能正式公布，看不到原字形，这里只能作一下臆测。</w:t>
      </w:r>
    </w:p>
    <w:p w:rsidR="00F6625A" w:rsidRPr="00F6625A" w:rsidRDefault="00F6625A" w:rsidP="00F6625A">
      <w:pPr>
        <w:pStyle w:val="aa"/>
        <w:ind w:firstLine="560"/>
      </w:pPr>
      <w:r w:rsidRPr="00F6625A">
        <w:rPr>
          <w:rFonts w:hint="eastAsia"/>
        </w:rPr>
        <w:lastRenderedPageBreak/>
        <w:t>在楚</w:t>
      </w:r>
      <w:proofErr w:type="gramStart"/>
      <w:r w:rsidRPr="00F6625A">
        <w:rPr>
          <w:rFonts w:hint="eastAsia"/>
        </w:rPr>
        <w:t>简文字</w:t>
      </w:r>
      <w:proofErr w:type="gramEnd"/>
      <w:r w:rsidRPr="00F6625A">
        <w:rPr>
          <w:rFonts w:hint="eastAsia"/>
        </w:rPr>
        <w:t>中，“侯”字有两种写法，一种是最常见的“</w:t>
      </w:r>
      <w:r w:rsidRPr="00F6625A">
        <w:rPr>
          <w:noProof/>
        </w:rPr>
        <w:drawing>
          <wp:inline distT="0" distB="0" distL="0" distR="0" wp14:anchorId="1BBF2614" wp14:editId="0F247FB2">
            <wp:extent cx="228600" cy="2603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60350"/>
                    </a:xfrm>
                    <a:prstGeom prst="rect">
                      <a:avLst/>
                    </a:prstGeom>
                    <a:noFill/>
                    <a:ln>
                      <a:noFill/>
                    </a:ln>
                  </pic:spPr>
                </pic:pic>
              </a:graphicData>
            </a:graphic>
          </wp:inline>
        </w:drawing>
      </w:r>
      <w:r w:rsidRPr="00F6625A">
        <w:rPr>
          <w:rFonts w:hint="eastAsia"/>
        </w:rPr>
        <w:t>”（包二</w:t>
      </w:r>
      <w:r w:rsidRPr="00F6625A">
        <w:t>.51</w:t>
      </w:r>
      <w:r w:rsidRPr="00F6625A">
        <w:rPr>
          <w:rFonts w:hint="eastAsia"/>
        </w:rPr>
        <w:t>）、“</w:t>
      </w:r>
      <w:r w:rsidRPr="00F6625A">
        <w:rPr>
          <w:noProof/>
        </w:rPr>
        <w:drawing>
          <wp:inline distT="0" distB="0" distL="0" distR="0" wp14:anchorId="06438C82" wp14:editId="68721D95">
            <wp:extent cx="228600" cy="285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F6625A">
        <w:rPr>
          <w:rFonts w:hint="eastAsia"/>
        </w:rPr>
        <w:t>”（</w:t>
      </w:r>
      <w:proofErr w:type="gramStart"/>
      <w:r w:rsidRPr="00F6625A">
        <w:rPr>
          <w:rFonts w:hint="eastAsia"/>
        </w:rPr>
        <w:t>上博</w:t>
      </w:r>
      <w:proofErr w:type="gramEnd"/>
      <w:r w:rsidRPr="00F6625A">
        <w:rPr>
          <w:rFonts w:hint="eastAsia"/>
        </w:rPr>
        <w:t>六</w:t>
      </w:r>
      <w:r w:rsidRPr="00F6625A">
        <w:t>.</w:t>
      </w:r>
      <w:r w:rsidRPr="00F6625A">
        <w:rPr>
          <w:rFonts w:hint="eastAsia"/>
        </w:rPr>
        <w:t>天乙</w:t>
      </w:r>
      <w:r w:rsidRPr="00F6625A">
        <w:t>6</w:t>
      </w:r>
      <w:r w:rsidRPr="00F6625A">
        <w:rPr>
          <w:rFonts w:hint="eastAsia"/>
        </w:rPr>
        <w:t>），一种是相对较少的“</w:t>
      </w:r>
      <w:r w:rsidRPr="00F6625A">
        <w:rPr>
          <w:noProof/>
        </w:rPr>
        <w:drawing>
          <wp:inline distT="0" distB="0" distL="0" distR="0" wp14:anchorId="7CE5CC78" wp14:editId="16E214A7">
            <wp:extent cx="228600" cy="2095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F6625A">
        <w:rPr>
          <w:rFonts w:hint="eastAsia"/>
        </w:rPr>
        <w:t>”（包二</w:t>
      </w:r>
      <w:r w:rsidRPr="00F6625A">
        <w:t>.243</w:t>
      </w:r>
      <w:r w:rsidRPr="00F6625A">
        <w:rPr>
          <w:rFonts w:hint="eastAsia"/>
        </w:rPr>
        <w:t>）、“</w:t>
      </w:r>
      <w:r w:rsidRPr="00F6625A">
        <w:rPr>
          <w:noProof/>
        </w:rPr>
        <w:drawing>
          <wp:inline distT="0" distB="0" distL="0" distR="0" wp14:anchorId="7A3F0449" wp14:editId="5E945882">
            <wp:extent cx="247650" cy="2603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60350"/>
                    </a:xfrm>
                    <a:prstGeom prst="rect">
                      <a:avLst/>
                    </a:prstGeom>
                    <a:noFill/>
                    <a:ln>
                      <a:noFill/>
                    </a:ln>
                  </pic:spPr>
                </pic:pic>
              </a:graphicData>
            </a:graphic>
          </wp:inline>
        </w:drawing>
      </w:r>
      <w:r w:rsidRPr="00F6625A">
        <w:rPr>
          <w:rFonts w:hint="eastAsia"/>
        </w:rPr>
        <w:t>”（</w:t>
      </w:r>
      <w:proofErr w:type="gramStart"/>
      <w:r w:rsidRPr="00F6625A">
        <w:rPr>
          <w:rFonts w:hint="eastAsia"/>
        </w:rPr>
        <w:t>清华简</w:t>
      </w:r>
      <w:proofErr w:type="gramEnd"/>
      <w:r w:rsidRPr="00F6625A">
        <w:rPr>
          <w:rFonts w:hint="eastAsia"/>
        </w:rPr>
        <w:t>二</w:t>
      </w:r>
      <w:r w:rsidRPr="00F6625A">
        <w:t>.</w:t>
      </w:r>
      <w:r w:rsidRPr="00F6625A">
        <w:rPr>
          <w:rFonts w:hint="eastAsia"/>
        </w:rPr>
        <w:t>容</w:t>
      </w:r>
      <w:r w:rsidRPr="00F6625A">
        <w:t>50</w:t>
      </w:r>
      <w:r w:rsidRPr="00F6625A">
        <w:rPr>
          <w:rFonts w:hint="eastAsia"/>
        </w:rPr>
        <w:t>），除了“矢”的部分，前一种从“广”形，后一种从“厂”形，安大简中的这个字既被整理者释为“侯”，自然是与之形同或形近的，但它所从的“广”或“厂”形很可能本是作“勹”形或反写的“勹”形，也就是</w:t>
      </w:r>
      <w:proofErr w:type="gramStart"/>
      <w:r w:rsidRPr="00F6625A">
        <w:rPr>
          <w:rFonts w:hint="eastAsia"/>
        </w:rPr>
        <w:t>上博简《周易</w:t>
      </w:r>
      <w:proofErr w:type="gramEnd"/>
      <w:r w:rsidRPr="00F6625A">
        <w:rPr>
          <w:rFonts w:hint="eastAsia"/>
        </w:rPr>
        <w:t>》“</w:t>
      </w:r>
      <w:r w:rsidRPr="00F6625A">
        <w:rPr>
          <w:noProof/>
        </w:rPr>
        <w:drawing>
          <wp:inline distT="0" distB="0" distL="0" distR="0" wp14:anchorId="7C1453F5" wp14:editId="32E5CAF3">
            <wp:extent cx="266700" cy="298450"/>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F6625A">
        <w:rPr>
          <w:rFonts w:hint="eastAsia"/>
        </w:rPr>
        <w:t>（倗）”字外面的部分，春秋时楚国金文中作“</w:t>
      </w:r>
      <w:r w:rsidRPr="00F6625A">
        <w:rPr>
          <w:noProof/>
        </w:rPr>
        <w:drawing>
          <wp:inline distT="0" distB="0" distL="0" distR="0" wp14:anchorId="34A7AA50" wp14:editId="1F3D9755">
            <wp:extent cx="203200" cy="342900"/>
            <wp:effectExtent l="0" t="0" r="635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342900"/>
                    </a:xfrm>
                    <a:prstGeom prst="rect">
                      <a:avLst/>
                    </a:prstGeom>
                    <a:noFill/>
                    <a:ln>
                      <a:noFill/>
                    </a:ln>
                  </pic:spPr>
                </pic:pic>
              </a:graphicData>
            </a:graphic>
          </wp:inline>
        </w:drawing>
      </w:r>
      <w:r w:rsidRPr="00F6625A">
        <w:rPr>
          <w:rFonts w:hint="eastAsia"/>
        </w:rPr>
        <w:t>”（</w:t>
      </w:r>
      <w:proofErr w:type="gramStart"/>
      <w:r w:rsidRPr="00F6625A">
        <w:rPr>
          <w:rFonts w:hint="eastAsia"/>
        </w:rPr>
        <w:t>楚叔</w:t>
      </w:r>
      <w:proofErr w:type="gramEnd"/>
      <w:r w:rsidRPr="00F6625A">
        <w:rPr>
          <w:rFonts w:hint="eastAsia"/>
        </w:rPr>
        <w:t>之孙倗鼎</w:t>
      </w:r>
      <w:r w:rsidRPr="00F6625A">
        <w:t>.</w:t>
      </w:r>
      <w:r w:rsidRPr="00F6625A">
        <w:rPr>
          <w:rFonts w:hint="eastAsia"/>
        </w:rPr>
        <w:t>影彙</w:t>
      </w:r>
      <w:r w:rsidRPr="00F6625A">
        <w:t>410</w:t>
      </w:r>
      <w:r w:rsidRPr="00F6625A">
        <w:rPr>
          <w:rFonts w:hint="eastAsia"/>
        </w:rPr>
        <w:t>），齐国金文中作“</w:t>
      </w:r>
      <w:r w:rsidRPr="00F6625A">
        <w:rPr>
          <w:noProof/>
        </w:rPr>
        <w:drawing>
          <wp:inline distT="0" distB="0" distL="0" distR="0" wp14:anchorId="18E34A4F" wp14:editId="62A6758A">
            <wp:extent cx="203200" cy="3238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323850"/>
                    </a:xfrm>
                    <a:prstGeom prst="rect">
                      <a:avLst/>
                    </a:prstGeom>
                    <a:noFill/>
                    <a:ln>
                      <a:noFill/>
                    </a:ln>
                  </pic:spPr>
                </pic:pic>
              </a:graphicData>
            </a:graphic>
          </wp:inline>
        </w:drawing>
      </w:r>
      <w:r w:rsidRPr="00F6625A">
        <w:rPr>
          <w:rFonts w:hint="eastAsia"/>
        </w:rPr>
        <w:t>”（叔夷镈</w:t>
      </w:r>
      <w:r w:rsidRPr="00F6625A">
        <w:t>.</w:t>
      </w:r>
      <w:r w:rsidRPr="00F6625A">
        <w:rPr>
          <w:rFonts w:hint="eastAsia"/>
        </w:rPr>
        <w:t>集成</w:t>
      </w:r>
      <w:r w:rsidRPr="00F6625A">
        <w:t>00285</w:t>
      </w:r>
      <w:r w:rsidRPr="00F6625A">
        <w:rPr>
          <w:rFonts w:hint="eastAsia"/>
        </w:rPr>
        <w:t>），许子将师镈写作“</w:t>
      </w:r>
      <w:r w:rsidRPr="00F6625A">
        <w:rPr>
          <w:noProof/>
        </w:rPr>
        <w:drawing>
          <wp:inline distT="0" distB="0" distL="0" distR="0" wp14:anchorId="26F81BDB" wp14:editId="1751698B">
            <wp:extent cx="266700" cy="3238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6625A">
        <w:rPr>
          <w:rFonts w:hint="eastAsia"/>
        </w:rPr>
        <w:t>”（集成</w:t>
      </w:r>
      <w:r w:rsidRPr="00F6625A">
        <w:t>00153</w:t>
      </w:r>
      <w:r w:rsidRPr="00F6625A">
        <w:rPr>
          <w:rFonts w:hint="eastAsia"/>
        </w:rPr>
        <w:t>），</w:t>
      </w:r>
      <w:r w:rsidRPr="00F6625A">
        <w:endnoteReference w:customMarkFollows="1" w:id="5"/>
        <w:t>[5]</w:t>
      </w:r>
      <w:r w:rsidRPr="00F6625A">
        <w:rPr>
          <w:rFonts w:hint="eastAsia"/>
        </w:rPr>
        <w:t>因此疑安</w:t>
      </w:r>
      <w:proofErr w:type="gramStart"/>
      <w:r w:rsidRPr="00F6625A">
        <w:rPr>
          <w:rFonts w:hint="eastAsia"/>
        </w:rPr>
        <w:t>大简此字</w:t>
      </w:r>
      <w:proofErr w:type="gramEnd"/>
      <w:r w:rsidRPr="00F6625A">
        <w:rPr>
          <w:rFonts w:hint="eastAsia"/>
        </w:rPr>
        <w:t>形实是从勹从矢，象矢中人形，即箭矢射伤人的样子，而被误书作“侯”形，若果如此，则</w:t>
      </w:r>
      <w:proofErr w:type="gramStart"/>
      <w:r w:rsidRPr="00F6625A">
        <w:rPr>
          <w:rFonts w:hint="eastAsia"/>
        </w:rPr>
        <w:t>此字当释“</w:t>
      </w:r>
      <w:r w:rsidRPr="00F6625A">
        <w:rPr>
          <w:rFonts w:ascii="SimSun-ExtB" w:eastAsia="SimSun-ExtB" w:hAnsi="SimSun-ExtB" w:cs="SimSun-ExtB" w:hint="eastAsia"/>
        </w:rPr>
        <w:t>𥏫</w:t>
      </w:r>
      <w:proofErr w:type="gramEnd"/>
      <w:r w:rsidRPr="00F6625A">
        <w:rPr>
          <w:rFonts w:hint="eastAsia"/>
        </w:rPr>
        <w:t>”，或作“</w:t>
      </w:r>
      <w:r w:rsidRPr="00F6625A">
        <w:rPr>
          <w:rFonts w:ascii="SimSun-ExtB" w:eastAsia="SimSun-ExtB" w:hAnsi="SimSun-ExtB" w:cs="SimSun-ExtB" w:hint="eastAsia"/>
        </w:rPr>
        <w:t>𥏻</w:t>
      </w:r>
      <w:r w:rsidRPr="00F6625A">
        <w:rPr>
          <w:rFonts w:hint="eastAsia"/>
        </w:rPr>
        <w:t>”，在传抄古文中这两种写法《古文四声韵》中都有：</w:t>
      </w:r>
    </w:p>
    <w:p w:rsidR="00F6625A" w:rsidRPr="00F6625A" w:rsidRDefault="00F6625A" w:rsidP="00F6625A">
      <w:pPr>
        <w:pStyle w:val="aa"/>
        <w:ind w:firstLine="560"/>
      </w:pPr>
      <w:r w:rsidRPr="00F6625A">
        <w:rPr>
          <w:noProof/>
        </w:rPr>
        <w:drawing>
          <wp:inline distT="0" distB="0" distL="0" distR="0" wp14:anchorId="294AA9D4" wp14:editId="3061E390">
            <wp:extent cx="279400" cy="2603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60350"/>
                    </a:xfrm>
                    <a:prstGeom prst="rect">
                      <a:avLst/>
                    </a:prstGeom>
                    <a:noFill/>
                    <a:ln>
                      <a:noFill/>
                    </a:ln>
                  </pic:spPr>
                </pic:pic>
              </a:graphicData>
            </a:graphic>
          </wp:inline>
        </w:drawing>
      </w:r>
      <w:r w:rsidRPr="00F6625A">
        <w:rPr>
          <w:rFonts w:hint="eastAsia"/>
        </w:rPr>
        <w:t xml:space="preserve">《孝经》    </w:t>
      </w:r>
      <w:r w:rsidRPr="00F6625A">
        <w:rPr>
          <w:noProof/>
        </w:rPr>
        <w:drawing>
          <wp:inline distT="0" distB="0" distL="0" distR="0" wp14:anchorId="3663D1F9" wp14:editId="2E7AFBF3">
            <wp:extent cx="260350" cy="31750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inline>
        </w:drawing>
      </w:r>
      <w:r w:rsidRPr="00F6625A">
        <w:rPr>
          <w:rFonts w:hint="eastAsia"/>
        </w:rPr>
        <w:t>《老子》</w:t>
      </w:r>
      <w:r w:rsidRPr="00F6625A">
        <w:rPr>
          <w:rFonts w:hint="eastAsia"/>
        </w:rPr>
        <w:endnoteReference w:customMarkFollows="1" w:id="6"/>
        <w:t>[6]</w:t>
      </w:r>
    </w:p>
    <w:p w:rsidR="00F6625A" w:rsidRPr="00F6625A" w:rsidRDefault="00F6625A" w:rsidP="00F6625A">
      <w:pPr>
        <w:pStyle w:val="aa"/>
        <w:ind w:firstLine="560"/>
      </w:pPr>
      <w:r w:rsidRPr="00F6625A">
        <w:rPr>
          <w:rFonts w:hint="eastAsia"/>
        </w:rPr>
        <w:t>或从</w:t>
      </w:r>
      <w:proofErr w:type="gramStart"/>
      <w:r w:rsidRPr="00F6625A">
        <w:rPr>
          <w:rFonts w:hint="eastAsia"/>
        </w:rPr>
        <w:t>矢</w:t>
      </w:r>
      <w:proofErr w:type="gramEnd"/>
      <w:r w:rsidRPr="00F6625A">
        <w:rPr>
          <w:rFonts w:hint="eastAsia"/>
        </w:rPr>
        <w:t>昜声，或从</w:t>
      </w:r>
      <w:proofErr w:type="gramStart"/>
      <w:r w:rsidRPr="00F6625A">
        <w:rPr>
          <w:rFonts w:hint="eastAsia"/>
        </w:rPr>
        <w:t>矢伤省</w:t>
      </w:r>
      <w:proofErr w:type="gramEnd"/>
      <w:r w:rsidRPr="00F6625A">
        <w:rPr>
          <w:rFonts w:hint="eastAsia"/>
        </w:rPr>
        <w:t>声。《说文》：“</w:t>
      </w:r>
      <w:r w:rsidRPr="00F6625A">
        <w:rPr>
          <w:rFonts w:ascii="SimSun-ExtB" w:eastAsia="SimSun-ExtB" w:hAnsi="SimSun-ExtB" w:cs="SimSun-ExtB" w:hint="eastAsia"/>
        </w:rPr>
        <w:t>𥏫</w:t>
      </w:r>
      <w:r w:rsidRPr="00F6625A">
        <w:rPr>
          <w:rFonts w:hint="eastAsia"/>
        </w:rPr>
        <w:t>，伤也。”段注：“谓</w:t>
      </w:r>
      <w:proofErr w:type="gramStart"/>
      <w:r w:rsidRPr="00F6625A">
        <w:rPr>
          <w:rFonts w:hint="eastAsia"/>
        </w:rPr>
        <w:t>矢</w:t>
      </w:r>
      <w:proofErr w:type="gramEnd"/>
      <w:r w:rsidRPr="00F6625A">
        <w:rPr>
          <w:rFonts w:hint="eastAsia"/>
        </w:rPr>
        <w:t>之所伤也。引伸为凡伤之偁。”其本义就是箭矢射伤人。</w:t>
      </w:r>
    </w:p>
    <w:p w:rsidR="00F6625A" w:rsidRPr="00F6625A" w:rsidRDefault="00F6625A" w:rsidP="00F6625A">
      <w:pPr>
        <w:pStyle w:val="aa"/>
        <w:ind w:firstLine="560"/>
      </w:pPr>
      <w:r w:rsidRPr="00F6625A">
        <w:rPr>
          <w:rFonts w:hint="eastAsia"/>
        </w:rPr>
        <w:t>在传抄古文字中，《碧落碑》中“唐”字有如下写法：</w:t>
      </w:r>
    </w:p>
    <w:p w:rsidR="00F6625A" w:rsidRPr="00F6625A" w:rsidRDefault="00F6625A" w:rsidP="00F6625A">
      <w:pPr>
        <w:pStyle w:val="aa"/>
        <w:ind w:firstLine="560"/>
      </w:pPr>
      <w:r w:rsidRPr="00F6625A">
        <w:rPr>
          <w:noProof/>
        </w:rPr>
        <w:drawing>
          <wp:inline distT="0" distB="0" distL="0" distR="0" wp14:anchorId="3F205F7C" wp14:editId="57FBF974">
            <wp:extent cx="419100" cy="4699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469900"/>
                    </a:xfrm>
                    <a:prstGeom prst="rect">
                      <a:avLst/>
                    </a:prstGeom>
                    <a:noFill/>
                    <a:ln>
                      <a:noFill/>
                    </a:ln>
                  </pic:spPr>
                </pic:pic>
              </a:graphicData>
            </a:graphic>
          </wp:inline>
        </w:drawing>
      </w:r>
      <w:r w:rsidRPr="00F6625A">
        <w:t xml:space="preserve">     </w:t>
      </w:r>
      <w:r w:rsidRPr="00F6625A">
        <w:rPr>
          <w:noProof/>
        </w:rPr>
        <w:drawing>
          <wp:inline distT="0" distB="0" distL="0" distR="0" wp14:anchorId="789DB612" wp14:editId="555ED60F">
            <wp:extent cx="374650" cy="4762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650" cy="476250"/>
                    </a:xfrm>
                    <a:prstGeom prst="rect">
                      <a:avLst/>
                    </a:prstGeom>
                    <a:noFill/>
                    <a:ln>
                      <a:noFill/>
                    </a:ln>
                  </pic:spPr>
                </pic:pic>
              </a:graphicData>
            </a:graphic>
          </wp:inline>
        </w:drawing>
      </w:r>
      <w:r w:rsidRPr="00F6625A">
        <w:endnoteReference w:customMarkFollows="1" w:id="7"/>
        <w:t>[7]</w:t>
      </w:r>
    </w:p>
    <w:p w:rsidR="00F6625A" w:rsidRPr="00F6625A" w:rsidRDefault="00F6625A" w:rsidP="00F6625A">
      <w:pPr>
        <w:pStyle w:val="aa"/>
        <w:ind w:firstLine="560"/>
      </w:pPr>
      <w:r w:rsidRPr="00F6625A">
        <w:rPr>
          <w:rFonts w:hint="eastAsia"/>
        </w:rPr>
        <w:t>此字形又见《汉简》、《古文四声韵》引《碧落文》，不用说就是“</w:t>
      </w:r>
      <w:r w:rsidRPr="00F6625A">
        <w:rPr>
          <w:rFonts w:ascii="SimSun-ExtB" w:eastAsia="SimSun-ExtB" w:hAnsi="SimSun-ExtB" w:cs="SimSun-ExtB" w:hint="eastAsia"/>
        </w:rPr>
        <w:t>𥏫</w:t>
      </w:r>
      <w:r w:rsidRPr="00F6625A">
        <w:rPr>
          <w:rFonts w:hint="eastAsia"/>
        </w:rPr>
        <w:t>”的异构，只不过把“矢”、“昜”倒换了一下左右位置，也就是</w:t>
      </w:r>
      <w:r w:rsidRPr="00F6625A">
        <w:rPr>
          <w:rFonts w:hint="eastAsia"/>
        </w:rPr>
        <w:lastRenderedPageBreak/>
        <w:t>传抄古文中是借用“</w:t>
      </w:r>
      <w:r w:rsidRPr="00F6625A">
        <w:rPr>
          <w:rFonts w:ascii="SimSun-ExtB" w:eastAsia="SimSun-ExtB" w:hAnsi="SimSun-ExtB" w:cs="SimSun-ExtB" w:hint="eastAsia"/>
        </w:rPr>
        <w:t>𥏫</w:t>
      </w:r>
      <w:r w:rsidRPr="00F6625A">
        <w:rPr>
          <w:rFonts w:hint="eastAsia"/>
        </w:rPr>
        <w:t>”为“唐”。那么，再回到安大简上，那个所谓的“侯”很可能本是“</w:t>
      </w:r>
      <w:r w:rsidRPr="00F6625A">
        <w:rPr>
          <w:rFonts w:ascii="SimSun-ExtB" w:eastAsia="SimSun-ExtB" w:hAnsi="SimSun-ExtB" w:cs="SimSun-ExtB" w:hint="eastAsia"/>
        </w:rPr>
        <w:t>𥏫</w:t>
      </w:r>
      <w:r w:rsidRPr="00F6625A">
        <w:rPr>
          <w:rFonts w:hint="eastAsia"/>
        </w:rPr>
        <w:t>”的表意字，自然也可通假为“唐”。因此笔者认为那个所谓的《侯》当是《</w:t>
      </w:r>
      <w:r w:rsidRPr="00F6625A">
        <w:rPr>
          <w:rFonts w:ascii="SimSun-ExtB" w:eastAsia="SimSun-ExtB" w:hAnsi="SimSun-ExtB" w:cs="SimSun-ExtB" w:hint="eastAsia"/>
        </w:rPr>
        <w:t>𥏫</w:t>
      </w:r>
      <w:r w:rsidRPr="00F6625A">
        <w:rPr>
          <w:rFonts w:hint="eastAsia"/>
        </w:rPr>
        <w:t>》之误，也就是《唐》。</w:t>
      </w:r>
    </w:p>
    <w:p w:rsidR="00F6625A" w:rsidRPr="00F6625A" w:rsidRDefault="00F6625A" w:rsidP="00F6625A">
      <w:pPr>
        <w:pStyle w:val="aa"/>
        <w:ind w:firstLine="560"/>
      </w:pPr>
      <w:r w:rsidRPr="00F6625A">
        <w:rPr>
          <w:rFonts w:hint="eastAsia"/>
        </w:rPr>
        <w:t>另外，夏大兆先生说：“简文‘侯六’之下有‘鱼寺</w:t>
      </w:r>
      <w:r w:rsidRPr="00F6625A">
        <w:t>=</w:t>
      </w:r>
      <w:r w:rsidRPr="00F6625A">
        <w:rPr>
          <w:rFonts w:hint="eastAsia"/>
        </w:rPr>
        <w:t>’，应读为‘作吾之诗’。‘作’字异体。‘鱼’，读为‘吾’，第一人称代词，指上文‘侯六’之‘侯’。”文中没有给出“鱼”前一字的形体，只说是“作”字的异体，但是</w:t>
      </w:r>
      <w:proofErr w:type="gramStart"/>
      <w:r w:rsidRPr="00F6625A">
        <w:rPr>
          <w:rFonts w:hint="eastAsia"/>
        </w:rPr>
        <w:t>由此已</w:t>
      </w:r>
      <w:proofErr w:type="gramEnd"/>
      <w:r w:rsidRPr="00F6625A">
        <w:rPr>
          <w:rFonts w:hint="eastAsia"/>
        </w:rPr>
        <w:t>可知夏</w:t>
      </w:r>
      <w:proofErr w:type="gramStart"/>
      <w:r w:rsidRPr="00F6625A">
        <w:rPr>
          <w:rFonts w:hint="eastAsia"/>
        </w:rPr>
        <w:t>说必</w:t>
      </w:r>
      <w:proofErr w:type="gramEnd"/>
      <w:r w:rsidRPr="00F6625A">
        <w:rPr>
          <w:rFonts w:hint="eastAsia"/>
        </w:rPr>
        <w:t>误。据徐在国先生文中介绍，安大简《诗经》都是在每风的篇题后面</w:t>
      </w:r>
      <w:proofErr w:type="gramStart"/>
      <w:r w:rsidRPr="00F6625A">
        <w:rPr>
          <w:rFonts w:hint="eastAsia"/>
        </w:rPr>
        <w:t>给出该风第一首</w:t>
      </w:r>
      <w:proofErr w:type="gramEnd"/>
      <w:r w:rsidRPr="00F6625A">
        <w:rPr>
          <w:rFonts w:hint="eastAsia"/>
        </w:rPr>
        <w:t>诗的名称，它的《唐风》第一篇是《汾沮洳》，安大简本作《作鱼之诗》，“作鱼”就是“沮洳”，“作”与“沮”、“鱼”与“洳”都是音近的字，可以通假，故《作鱼之诗》就是《沮洳之诗》。</w:t>
      </w:r>
    </w:p>
    <w:p w:rsidR="00F6625A" w:rsidRPr="00F6625A" w:rsidRDefault="00F6625A" w:rsidP="00F6625A">
      <w:pPr>
        <w:pStyle w:val="aa"/>
        <w:ind w:firstLine="560"/>
      </w:pPr>
    </w:p>
    <w:p w:rsidR="00077C36" w:rsidRPr="00F6625A" w:rsidRDefault="00077C36" w:rsidP="00F6625A">
      <w:pPr>
        <w:pStyle w:val="aa"/>
        <w:ind w:firstLine="560"/>
      </w:pPr>
    </w:p>
    <w:sectPr w:rsidR="00077C36" w:rsidRPr="00F6625A">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F4D" w:rsidRDefault="00230F4D" w:rsidP="00CB0024">
      <w:r>
        <w:separator/>
      </w:r>
    </w:p>
  </w:endnote>
  <w:endnote w:type="continuationSeparator" w:id="0">
    <w:p w:rsidR="00230F4D" w:rsidRDefault="00230F4D" w:rsidP="00CB0024">
      <w:r>
        <w:continuationSeparator/>
      </w:r>
    </w:p>
  </w:endnote>
  <w:endnote w:id="1">
    <w:p w:rsidR="00F6625A" w:rsidRPr="00F6625A" w:rsidRDefault="00F6625A" w:rsidP="00F6625A">
      <w:r w:rsidRPr="00F6625A">
        <w:t xml:space="preserve">[1] </w:t>
      </w:r>
      <w:r w:rsidRPr="00F6625A">
        <w:rPr>
          <w:rFonts w:hint="eastAsia"/>
        </w:rPr>
        <w:t>徐在国：《安徽大学藏战国竹简〈诗经〉诗序与异文》，《文物》</w:t>
      </w:r>
      <w:r w:rsidRPr="00F6625A">
        <w:t>2017</w:t>
      </w:r>
      <w:r w:rsidRPr="00F6625A">
        <w:rPr>
          <w:rFonts w:hint="eastAsia"/>
        </w:rPr>
        <w:t>年第</w:t>
      </w:r>
      <w:r w:rsidRPr="00F6625A">
        <w:t>9</w:t>
      </w:r>
      <w:r w:rsidRPr="00F6625A">
        <w:rPr>
          <w:rFonts w:hint="eastAsia"/>
        </w:rPr>
        <w:t>期，</w:t>
      </w:r>
      <w:r w:rsidRPr="00F6625A">
        <w:t>60-62</w:t>
      </w:r>
      <w:r w:rsidRPr="00F6625A">
        <w:rPr>
          <w:rFonts w:hint="eastAsia"/>
        </w:rPr>
        <w:t>页。</w:t>
      </w:r>
    </w:p>
  </w:endnote>
  <w:endnote w:id="2">
    <w:p w:rsidR="00F6625A" w:rsidRPr="00F6625A" w:rsidRDefault="00F6625A" w:rsidP="00F6625A">
      <w:r w:rsidRPr="00F6625A">
        <w:t xml:space="preserve">[2] </w:t>
      </w:r>
      <w:r w:rsidRPr="00F6625A">
        <w:rPr>
          <w:rFonts w:hint="eastAsia"/>
        </w:rPr>
        <w:t>黄德宽：《略论新出战国楚简〈诗经〉异文及其价值》，《安徽大学学报（哲学社会科学版）》，</w:t>
      </w:r>
      <w:r w:rsidRPr="00F6625A">
        <w:t>2018</w:t>
      </w:r>
      <w:r w:rsidRPr="00F6625A">
        <w:rPr>
          <w:rFonts w:hint="eastAsia"/>
        </w:rPr>
        <w:t>年第</w:t>
      </w:r>
      <w:r w:rsidRPr="00F6625A">
        <w:t>3</w:t>
      </w:r>
      <w:r w:rsidRPr="00F6625A">
        <w:rPr>
          <w:rFonts w:hint="eastAsia"/>
        </w:rPr>
        <w:t>期，</w:t>
      </w:r>
      <w:r w:rsidRPr="00F6625A">
        <w:t>71-77</w:t>
      </w:r>
      <w:r w:rsidRPr="00F6625A">
        <w:rPr>
          <w:rFonts w:hint="eastAsia"/>
        </w:rPr>
        <w:t>页。</w:t>
      </w:r>
    </w:p>
  </w:endnote>
  <w:endnote w:id="3">
    <w:p w:rsidR="00F6625A" w:rsidRPr="00F6625A" w:rsidRDefault="00F6625A" w:rsidP="00F6625A">
      <w:r w:rsidRPr="00F6625A">
        <w:t xml:space="preserve">[3] </w:t>
      </w:r>
      <w:r w:rsidRPr="00F6625A">
        <w:rPr>
          <w:rFonts w:hint="eastAsia"/>
        </w:rPr>
        <w:t>夏大兆：《安大简〈诗经〉“侯六”考》，《贵州师范大学学报</w:t>
      </w:r>
      <w:r w:rsidRPr="00F6625A">
        <w:t>(</w:t>
      </w:r>
      <w:r w:rsidRPr="00F6625A">
        <w:rPr>
          <w:rFonts w:hint="eastAsia"/>
        </w:rPr>
        <w:t>社会科学版</w:t>
      </w:r>
      <w:r w:rsidRPr="00F6625A">
        <w:t>)</w:t>
      </w:r>
      <w:r w:rsidRPr="00F6625A">
        <w:rPr>
          <w:rFonts w:hint="eastAsia"/>
        </w:rPr>
        <w:t>》</w:t>
      </w:r>
      <w:r w:rsidRPr="00F6625A">
        <w:t>2018</w:t>
      </w:r>
      <w:r w:rsidRPr="00F6625A">
        <w:rPr>
          <w:rFonts w:hint="eastAsia"/>
        </w:rPr>
        <w:t>年</w:t>
      </w:r>
      <w:r w:rsidRPr="00F6625A">
        <w:t>04</w:t>
      </w:r>
      <w:r w:rsidRPr="00F6625A">
        <w:rPr>
          <w:rFonts w:hint="eastAsia"/>
        </w:rPr>
        <w:t>期，</w:t>
      </w:r>
      <w:r w:rsidRPr="00F6625A">
        <w:t>119-125</w:t>
      </w:r>
      <w:r w:rsidRPr="00F6625A">
        <w:rPr>
          <w:rFonts w:hint="eastAsia"/>
        </w:rPr>
        <w:t>页。</w:t>
      </w:r>
    </w:p>
  </w:endnote>
  <w:endnote w:id="4">
    <w:p w:rsidR="00F6625A" w:rsidRPr="00F6625A" w:rsidRDefault="00F6625A" w:rsidP="00F6625A">
      <w:r w:rsidRPr="00F6625A">
        <w:t xml:space="preserve">[4] </w:t>
      </w:r>
      <w:r w:rsidRPr="00F6625A">
        <w:rPr>
          <w:rFonts w:hint="eastAsia"/>
        </w:rPr>
        <w:t>子居：《安大简〈诗经〉“侯”风及清华简“厚父”试说》，中国先秦史网站</w:t>
      </w:r>
      <w:r w:rsidRPr="00F6625A">
        <w:t>2017-11-21</w:t>
      </w:r>
      <w:r w:rsidRPr="00F6625A">
        <w:rPr>
          <w:rFonts w:hint="eastAsia"/>
        </w:rPr>
        <w:t>日。</w:t>
      </w:r>
    </w:p>
  </w:endnote>
  <w:endnote w:id="5">
    <w:p w:rsidR="00F6625A" w:rsidRPr="00F6625A" w:rsidRDefault="00F6625A" w:rsidP="00F6625A">
      <w:r w:rsidRPr="00F6625A">
        <w:t xml:space="preserve">[5] </w:t>
      </w:r>
      <w:r w:rsidRPr="00F6625A">
        <w:rPr>
          <w:rFonts w:hint="eastAsia"/>
        </w:rPr>
        <w:t>以上金文引自吴国昇：《春秋文字字形表》，上海古籍出版社</w:t>
      </w:r>
      <w:r w:rsidRPr="00F6625A">
        <w:t>2017</w:t>
      </w:r>
      <w:r w:rsidRPr="00F6625A">
        <w:rPr>
          <w:rFonts w:hint="eastAsia"/>
        </w:rPr>
        <w:t>年，</w:t>
      </w:r>
      <w:r w:rsidRPr="00F6625A">
        <w:t>373</w:t>
      </w:r>
      <w:r w:rsidRPr="00F6625A">
        <w:rPr>
          <w:rFonts w:hint="eastAsia"/>
        </w:rPr>
        <w:t>页。</w:t>
      </w:r>
    </w:p>
  </w:endnote>
  <w:endnote w:id="6">
    <w:p w:rsidR="00F6625A" w:rsidRPr="00F6625A" w:rsidRDefault="00F6625A" w:rsidP="00F6625A">
      <w:r w:rsidRPr="00F6625A">
        <w:t xml:space="preserve">[6] </w:t>
      </w:r>
      <w:r w:rsidRPr="00F6625A">
        <w:rPr>
          <w:rFonts w:hint="eastAsia"/>
        </w:rPr>
        <w:t>引自徐在国：《传抄古文字编》，线装书局</w:t>
      </w:r>
      <w:r w:rsidRPr="00F6625A">
        <w:t>2006</w:t>
      </w:r>
      <w:r w:rsidRPr="00F6625A">
        <w:rPr>
          <w:rFonts w:hint="eastAsia"/>
        </w:rPr>
        <w:t>年，</w:t>
      </w:r>
      <w:r w:rsidRPr="00F6625A">
        <w:t>793</w:t>
      </w:r>
      <w:r w:rsidRPr="00F6625A">
        <w:rPr>
          <w:rFonts w:hint="eastAsia"/>
        </w:rPr>
        <w:t>页。</w:t>
      </w:r>
    </w:p>
  </w:endnote>
  <w:endnote w:id="7">
    <w:p w:rsidR="00F6625A" w:rsidRPr="00F6625A" w:rsidRDefault="00F6625A" w:rsidP="00F6625A">
      <w:r w:rsidRPr="00F6625A">
        <w:t xml:space="preserve">[7] </w:t>
      </w:r>
      <w:r w:rsidRPr="00F6625A">
        <w:rPr>
          <w:rFonts w:hint="eastAsia"/>
        </w:rPr>
        <w:t>引自《传抄古文字编》，</w:t>
      </w:r>
      <w:r w:rsidRPr="00F6625A">
        <w:t>116</w:t>
      </w:r>
      <w:r w:rsidRPr="00F6625A">
        <w:rPr>
          <w:rFonts w:hint="eastAsia"/>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楷体_GB2312"/>
    <w:panose1 w:val="03000509000000000000"/>
    <w:charset w:val="88"/>
    <w:family w:val="script"/>
    <w:pitch w:val="default"/>
    <w:sig w:usb0="00000000" w:usb1="0000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altName w:val="宋体"/>
    <w:charset w:val="86"/>
    <w:family w:val="script"/>
    <w:pitch w:val="default"/>
    <w:sig w:usb0="00000001" w:usb1="080E0000" w:usb2="0000000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Pr="00EF302F" w:rsidRDefault="003E6BB9"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767A44">
      <w:rPr>
        <w:rFonts w:hint="eastAsia"/>
        <w:sz w:val="18"/>
        <w:szCs w:val="18"/>
      </w:rPr>
      <w:t>4</w:t>
    </w:r>
    <w:r w:rsidRPr="00C01B1F">
      <w:rPr>
        <w:rFonts w:hint="eastAsia"/>
        <w:sz w:val="18"/>
        <w:szCs w:val="18"/>
      </w:rPr>
      <w:t>月</w:t>
    </w:r>
    <w:r w:rsidR="00F6625A">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767A44">
      <w:rPr>
        <w:rFonts w:hint="eastAsia"/>
        <w:sz w:val="18"/>
        <w:szCs w:val="18"/>
      </w:rPr>
      <w:t>4</w:t>
    </w:r>
    <w:r w:rsidRPr="00C01B1F">
      <w:rPr>
        <w:rFonts w:hint="eastAsia"/>
        <w:sz w:val="18"/>
        <w:szCs w:val="18"/>
      </w:rPr>
      <w:t>月</w:t>
    </w:r>
    <w:r w:rsidR="00F6625A">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4B" w:rsidRDefault="004E5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F4D" w:rsidRDefault="00230F4D" w:rsidP="00CB0024">
      <w:r>
        <w:separator/>
      </w:r>
    </w:p>
  </w:footnote>
  <w:footnote w:type="continuationSeparator" w:id="0">
    <w:p w:rsidR="00230F4D" w:rsidRDefault="00230F4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4B" w:rsidRDefault="004E5F4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EF302F">
    <w:pPr>
      <w:pStyle w:val="af"/>
      <w:spacing w:before="240" w:after="240"/>
      <w:ind w:firstLine="436"/>
    </w:pPr>
    <w:r>
      <w:rPr>
        <w:rFonts w:hint="eastAsia"/>
      </w:rPr>
      <w:t>复旦大学出土文献与古文字研究中心网站论文</w:t>
    </w:r>
  </w:p>
  <w:p w:rsidR="003E6BB9" w:rsidRPr="00EF302F" w:rsidRDefault="003E6BB9" w:rsidP="00EF302F">
    <w:pPr>
      <w:pStyle w:val="af"/>
      <w:spacing w:before="240" w:after="240"/>
      <w:ind w:firstLine="436"/>
    </w:pPr>
    <w:r>
      <w:rPr>
        <w:rFonts w:hint="eastAsia"/>
      </w:rPr>
      <w:t>链接：</w:t>
    </w:r>
    <w:bookmarkStart w:id="0" w:name="_GoBack"/>
    <w:r w:rsidRPr="00775AF2">
      <w:t>http://www.gwz.fudan.edu.cn/Web/Show/4</w:t>
    </w:r>
    <w:r>
      <w:t>4</w:t>
    </w:r>
    <w:r w:rsidR="00F6625A">
      <w:t>1</w:t>
    </w:r>
    <w:r w:rsidR="004E5F4B">
      <w:t>1</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4B" w:rsidRDefault="004E5F4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3.5pt;height:49.5pt;visibility:visible" o:bullet="t">
        <v:imagedata r:id="rId1" o:title=""/>
      </v:shape>
    </w:pict>
  </w:numPicBullet>
  <w:numPicBullet w:numPicBulletId="1">
    <w:pict>
      <v:shape id="_x0000_i1058" type="#_x0000_t75" style="width:21.5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1"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2"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6"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0" w15:restartNumberingAfterBreak="0">
    <w:nsid w:val="5A707373"/>
    <w:multiLevelType w:val="singleLevel"/>
    <w:tmpl w:val="5A707373"/>
    <w:lvl w:ilvl="0">
      <w:start w:val="1"/>
      <w:numFmt w:val="chineseCounting"/>
      <w:suff w:val="nothing"/>
      <w:lvlText w:val="第%1，"/>
      <w:lvlJc w:val="left"/>
    </w:lvl>
  </w:abstractNum>
  <w:abstractNum w:abstractNumId="31"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1"/>
  </w:num>
  <w:num w:numId="4">
    <w:abstractNumId w:val="29"/>
  </w:num>
  <w:num w:numId="5">
    <w:abstractNumId w:val="2"/>
  </w:num>
  <w:num w:numId="6">
    <w:abstractNumId w:val="30"/>
  </w:num>
  <w:num w:numId="7">
    <w:abstractNumId w:val="24"/>
  </w:num>
  <w:num w:numId="8">
    <w:abstractNumId w:val="1"/>
    <w:lvlOverride w:ilvl="0">
      <w:startOverride w:val="1"/>
    </w:lvlOverride>
  </w:num>
  <w:num w:numId="9">
    <w:abstractNumId w:val="0"/>
    <w:lvlOverride w:ilvl="0">
      <w:startOverride w:val="1"/>
    </w:lvlOverride>
  </w:num>
  <w:num w:numId="10">
    <w:abstractNumId w:val="18"/>
  </w:num>
  <w:num w:numId="11">
    <w:abstractNumId w:val="23"/>
  </w:num>
  <w:num w:numId="12">
    <w:abstractNumId w:val="17"/>
  </w:num>
  <w:num w:numId="13">
    <w:abstractNumId w:val="14"/>
  </w:num>
  <w:num w:numId="14">
    <w:abstractNumId w:val="15"/>
  </w:num>
  <w:num w:numId="15">
    <w:abstractNumId w:val="22"/>
  </w:num>
  <w:num w:numId="16">
    <w:abstractNumId w:val="31"/>
  </w:num>
  <w:num w:numId="17">
    <w:abstractNumId w:val="34"/>
  </w:num>
  <w:num w:numId="18">
    <w:abstractNumId w:val="28"/>
  </w:num>
  <w:num w:numId="19">
    <w:abstractNumId w:val="16"/>
  </w:num>
  <w:num w:numId="20">
    <w:abstractNumId w:val="33"/>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5"/>
  </w:num>
  <w:num w:numId="32">
    <w:abstractNumId w:val="27"/>
  </w:num>
  <w:num w:numId="33">
    <w:abstractNumId w:val="26"/>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0BB5"/>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4FFD"/>
    <w:rsid w:val="001B682E"/>
    <w:rsid w:val="001B710F"/>
    <w:rsid w:val="001C0EEC"/>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0F4D"/>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E1354"/>
    <w:rsid w:val="003E1502"/>
    <w:rsid w:val="003E1E5C"/>
    <w:rsid w:val="003E5FD9"/>
    <w:rsid w:val="003E6BB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5F4B"/>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07C4"/>
    <w:rsid w:val="00693A5D"/>
    <w:rsid w:val="006A1B0D"/>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576F2"/>
    <w:rsid w:val="007606F5"/>
    <w:rsid w:val="0076174E"/>
    <w:rsid w:val="00767A44"/>
    <w:rsid w:val="007708C6"/>
    <w:rsid w:val="00771D41"/>
    <w:rsid w:val="007721C4"/>
    <w:rsid w:val="0077379F"/>
    <w:rsid w:val="00773918"/>
    <w:rsid w:val="00775AF2"/>
    <w:rsid w:val="00781023"/>
    <w:rsid w:val="007810E0"/>
    <w:rsid w:val="007850CB"/>
    <w:rsid w:val="007A7F1F"/>
    <w:rsid w:val="007B0257"/>
    <w:rsid w:val="007B0B09"/>
    <w:rsid w:val="007B1A80"/>
    <w:rsid w:val="007C4028"/>
    <w:rsid w:val="007C6D48"/>
    <w:rsid w:val="007D5FCD"/>
    <w:rsid w:val="007D776B"/>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4FC3"/>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C1A"/>
    <w:rsid w:val="00C86742"/>
    <w:rsid w:val="00C86E98"/>
    <w:rsid w:val="00C90543"/>
    <w:rsid w:val="00C935B4"/>
    <w:rsid w:val="00C9386D"/>
    <w:rsid w:val="00C94789"/>
    <w:rsid w:val="00C9729E"/>
    <w:rsid w:val="00CA455C"/>
    <w:rsid w:val="00CB0024"/>
    <w:rsid w:val="00CB3F3F"/>
    <w:rsid w:val="00CB518A"/>
    <w:rsid w:val="00CC33AB"/>
    <w:rsid w:val="00CC537A"/>
    <w:rsid w:val="00CC6F6E"/>
    <w:rsid w:val="00CD12D8"/>
    <w:rsid w:val="00CD3AD6"/>
    <w:rsid w:val="00CE1F09"/>
    <w:rsid w:val="00CF2087"/>
    <w:rsid w:val="00CF2D53"/>
    <w:rsid w:val="00CF3432"/>
    <w:rsid w:val="00CF55D5"/>
    <w:rsid w:val="00CF736F"/>
    <w:rsid w:val="00D00583"/>
    <w:rsid w:val="00D12835"/>
    <w:rsid w:val="00D14104"/>
    <w:rsid w:val="00D17377"/>
    <w:rsid w:val="00D202FA"/>
    <w:rsid w:val="00D208AF"/>
    <w:rsid w:val="00D216E9"/>
    <w:rsid w:val="00D24914"/>
    <w:rsid w:val="00D326D7"/>
    <w:rsid w:val="00D33111"/>
    <w:rsid w:val="00D4023B"/>
    <w:rsid w:val="00D40B52"/>
    <w:rsid w:val="00D50E87"/>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1ABF"/>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25A"/>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3A3E"/>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D393F"/>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9">
    <w:name w:val="annotation text"/>
    <w:basedOn w:val="a"/>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0"/>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0"/>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95864434">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9FA3-2FD8-4925-A8B8-60378C1F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8</Pages>
  <Words>476</Words>
  <Characters>2718</Characters>
  <Application>Microsoft Office Word</Application>
  <DocSecurity>0</DocSecurity>
  <Lines>22</Lines>
  <Paragraphs>6</Paragraphs>
  <ScaleCrop>false</ScaleCrop>
  <Company>GWZ</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230</cp:revision>
  <dcterms:created xsi:type="dcterms:W3CDTF">2018-01-27T09:07:00Z</dcterms:created>
  <dcterms:modified xsi:type="dcterms:W3CDTF">2019-04-06T01:52:00Z</dcterms:modified>
</cp:coreProperties>
</file>