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5D" w:rsidRPr="00EB255D" w:rsidRDefault="00EB255D" w:rsidP="00EB255D">
      <w:bookmarkStart w:id="0" w:name="OLE_LINK1"/>
      <w:bookmarkStart w:id="1" w:name="_GoBack"/>
    </w:p>
    <w:p w:rsidR="00EB255D" w:rsidRPr="00EB255D" w:rsidRDefault="00EB255D" w:rsidP="00EB255D">
      <w:pPr>
        <w:pStyle w:val="ab"/>
      </w:pPr>
      <w:r w:rsidRPr="00EB255D">
        <w:t>《酉陽雜俎》“綻針石”考釋</w:t>
      </w:r>
    </w:p>
    <w:p w:rsidR="00EB255D" w:rsidRDefault="00EB255D" w:rsidP="00EB255D"/>
    <w:p w:rsidR="00EB255D" w:rsidRDefault="00EB255D" w:rsidP="00EB255D">
      <w:pPr>
        <w:pStyle w:val="ac"/>
      </w:pPr>
      <w:r>
        <w:rPr>
          <w:rFonts w:hint="eastAsia"/>
        </w:rPr>
        <w:t>（首發）</w:t>
      </w:r>
    </w:p>
    <w:p w:rsidR="00EB255D" w:rsidRPr="00EB255D" w:rsidRDefault="00EB255D" w:rsidP="00EB255D">
      <w:pPr>
        <w:pStyle w:val="ac"/>
        <w:rPr>
          <w:rFonts w:hint="eastAsia"/>
        </w:rPr>
      </w:pPr>
    </w:p>
    <w:p w:rsidR="00EB255D" w:rsidRDefault="00EB255D" w:rsidP="00EB255D">
      <w:pPr>
        <w:pStyle w:val="ac"/>
        <w:rPr>
          <w:rFonts w:eastAsia="PMingLiU"/>
        </w:rPr>
      </w:pPr>
      <w:r w:rsidRPr="00EB255D">
        <w:t>聞人軍</w:t>
      </w:r>
    </w:p>
    <w:p w:rsidR="00EB255D" w:rsidRPr="00EB255D" w:rsidRDefault="00EB255D" w:rsidP="00EB255D">
      <w:pPr>
        <w:pStyle w:val="ac"/>
        <w:rPr>
          <w:rFonts w:eastAsia="PMingLiU" w:hint="eastAsia"/>
        </w:rPr>
      </w:pPr>
    </w:p>
    <w:p w:rsidR="00EB255D" w:rsidRPr="00EB255D" w:rsidRDefault="00EB255D" w:rsidP="00EB255D">
      <w:pPr>
        <w:pStyle w:val="a9"/>
        <w:rPr>
          <w:rFonts w:hint="eastAsia"/>
        </w:rPr>
      </w:pPr>
      <w:r w:rsidRPr="00EB255D">
        <w:t>提要</w:t>
      </w:r>
    </w:p>
    <w:p w:rsidR="00EB255D" w:rsidRPr="00EB255D" w:rsidRDefault="00EB255D" w:rsidP="00EB255D">
      <w:pPr>
        <w:pStyle w:val="a9"/>
        <w:rPr>
          <w:rFonts w:hint="eastAsia"/>
        </w:rPr>
      </w:pPr>
      <w:r w:rsidRPr="00EB255D">
        <w:rPr>
          <w:rFonts w:hint="eastAsia"/>
        </w:rPr>
        <w:t>晚唐段成式《酉陽雜俎》中的指南針史料，科技史界的認</w:t>
      </w:r>
      <w:proofErr w:type="gramStart"/>
      <w:r w:rsidRPr="00EB255D">
        <w:rPr>
          <w:rFonts w:hint="eastAsia"/>
        </w:rPr>
        <w:t>知需重新研</w:t>
      </w:r>
      <w:proofErr w:type="gramEnd"/>
      <w:r w:rsidRPr="00EB255D">
        <w:rPr>
          <w:rFonts w:hint="eastAsia"/>
        </w:rPr>
        <w:t>討。“遇鉢更投針”用的是佛家“鉢水投針”的典故。“吟窺鉢水澄”指的是僧人注</w:t>
      </w:r>
      <w:proofErr w:type="gramStart"/>
      <w:r w:rsidRPr="00EB255D">
        <w:rPr>
          <w:rFonts w:hint="eastAsia"/>
        </w:rPr>
        <w:t>視澄湛的</w:t>
      </w:r>
      <w:proofErr w:type="gramEnd"/>
      <w:r w:rsidRPr="00EB255D">
        <w:rPr>
          <w:rFonts w:hint="eastAsia"/>
        </w:rPr>
        <w:t>鉢水，</w:t>
      </w:r>
      <w:proofErr w:type="gramStart"/>
      <w:r w:rsidRPr="00EB255D">
        <w:rPr>
          <w:rFonts w:hint="eastAsia"/>
        </w:rPr>
        <w:t>參</w:t>
      </w:r>
      <w:proofErr w:type="gramEnd"/>
      <w:r w:rsidRPr="00EB255D">
        <w:rPr>
          <w:rFonts w:hint="eastAsia"/>
        </w:rPr>
        <w:t>悟佛理禪機。此</w:t>
      </w:r>
      <w:proofErr w:type="gramStart"/>
      <w:r w:rsidRPr="00EB255D">
        <w:rPr>
          <w:rFonts w:hint="eastAsia"/>
        </w:rPr>
        <w:t>兩</w:t>
      </w:r>
      <w:proofErr w:type="gramEnd"/>
      <w:r w:rsidRPr="00EB255D">
        <w:rPr>
          <w:rFonts w:hint="eastAsia"/>
        </w:rPr>
        <w:t>句詩與指南浮針無關。昇上人詩“勇</w:t>
      </w:r>
      <w:proofErr w:type="gramStart"/>
      <w:r w:rsidRPr="00EB255D">
        <w:rPr>
          <w:rFonts w:hint="eastAsia"/>
        </w:rPr>
        <w:t>帶</w:t>
      </w:r>
      <w:proofErr w:type="gramEnd"/>
      <w:r w:rsidRPr="00EB255D">
        <w:rPr>
          <w:rFonts w:hint="eastAsia"/>
        </w:rPr>
        <w:t>綻針石，危防丘井藤”最有價值。佛典中“丘井藤”喻</w:t>
      </w:r>
      <w:proofErr w:type="gramStart"/>
      <w:r w:rsidRPr="00EB255D">
        <w:rPr>
          <w:rFonts w:hint="eastAsia"/>
        </w:rPr>
        <w:t>於</w:t>
      </w:r>
      <w:proofErr w:type="gramEnd"/>
      <w:r w:rsidRPr="00EB255D">
        <w:rPr>
          <w:rFonts w:hint="eastAsia"/>
        </w:rPr>
        <w:t>人生，“危防丘井藤”語義雙關，字面上是克服旅途險阻，與“勇</w:t>
      </w:r>
      <w:proofErr w:type="gramStart"/>
      <w:r w:rsidRPr="00EB255D">
        <w:rPr>
          <w:rFonts w:hint="eastAsia"/>
        </w:rPr>
        <w:t>帶</w:t>
      </w:r>
      <w:proofErr w:type="gramEnd"/>
      <w:r w:rsidRPr="00EB255D">
        <w:rPr>
          <w:rFonts w:hint="eastAsia"/>
        </w:rPr>
        <w:t>綻針石”相呼</w:t>
      </w:r>
      <w:proofErr w:type="gramStart"/>
      <w:r w:rsidRPr="00EB255D">
        <w:rPr>
          <w:rFonts w:hint="eastAsia"/>
        </w:rPr>
        <w:t>應</w:t>
      </w:r>
      <w:proofErr w:type="gramEnd"/>
      <w:r w:rsidRPr="00EB255D">
        <w:rPr>
          <w:rFonts w:hint="eastAsia"/>
        </w:rPr>
        <w:t>；隱喻克服人生征途之險。“綻”的</w:t>
      </w:r>
      <w:proofErr w:type="gramStart"/>
      <w:r w:rsidRPr="00EB255D">
        <w:rPr>
          <w:rFonts w:hint="eastAsia"/>
        </w:rPr>
        <w:t>一</w:t>
      </w:r>
      <w:proofErr w:type="gramEnd"/>
      <w:r w:rsidRPr="00EB255D">
        <w:rPr>
          <w:rFonts w:hint="eastAsia"/>
        </w:rPr>
        <w:t>個義項是衣縫裂開，另一個義項是縫補。看似相反，實則相承。“綻針”意指縫綻針，即縫衣針。“綻針石”即縫衣針和磁石。“勇</w:t>
      </w:r>
      <w:proofErr w:type="gramStart"/>
      <w:r w:rsidRPr="00EB255D">
        <w:rPr>
          <w:rFonts w:hint="eastAsia"/>
        </w:rPr>
        <w:t>帶</w:t>
      </w:r>
      <w:proofErr w:type="gramEnd"/>
      <w:r w:rsidRPr="00EB255D">
        <w:rPr>
          <w:rFonts w:hint="eastAsia"/>
        </w:rPr>
        <w:t>綻針石”描繪僧人</w:t>
      </w:r>
      <w:proofErr w:type="gramStart"/>
      <w:r w:rsidRPr="00EB255D">
        <w:rPr>
          <w:rFonts w:hint="eastAsia"/>
        </w:rPr>
        <w:t>帶</w:t>
      </w:r>
      <w:proofErr w:type="gramEnd"/>
      <w:r w:rsidRPr="00EB255D">
        <w:rPr>
          <w:rFonts w:hint="eastAsia"/>
        </w:rPr>
        <w:t>著磁石和縫衣針果敢出行，揭示了指南浮針之始是磁石磨縫衣針鋒所得。</w:t>
      </w:r>
      <w:proofErr w:type="gramStart"/>
      <w:r w:rsidRPr="00EB255D">
        <w:rPr>
          <w:rFonts w:hint="eastAsia"/>
        </w:rPr>
        <w:t>據</w:t>
      </w:r>
      <w:proofErr w:type="gramEnd"/>
      <w:r w:rsidRPr="00EB255D">
        <w:rPr>
          <w:rFonts w:hint="eastAsia"/>
        </w:rPr>
        <w:t>此，至遲九</w:t>
      </w:r>
      <w:proofErr w:type="gramStart"/>
      <w:r w:rsidRPr="00EB255D">
        <w:rPr>
          <w:rFonts w:hint="eastAsia"/>
        </w:rPr>
        <w:t>世</w:t>
      </w:r>
      <w:proofErr w:type="gramEnd"/>
      <w:r w:rsidRPr="00EB255D">
        <w:rPr>
          <w:rFonts w:hint="eastAsia"/>
        </w:rPr>
        <w:t>紀中，指南浮針已經問</w:t>
      </w:r>
      <w:proofErr w:type="gramStart"/>
      <w:r w:rsidRPr="00EB255D">
        <w:rPr>
          <w:rFonts w:hint="eastAsia"/>
        </w:rPr>
        <w:t>世</w:t>
      </w:r>
      <w:proofErr w:type="gramEnd"/>
      <w:r w:rsidRPr="00EB255D">
        <w:rPr>
          <w:rFonts w:hint="eastAsia"/>
        </w:rPr>
        <w:t>。磁化的縫衣針和小</w:t>
      </w:r>
      <w:proofErr w:type="gramStart"/>
      <w:r w:rsidRPr="00EB255D">
        <w:rPr>
          <w:rFonts w:hint="eastAsia"/>
        </w:rPr>
        <w:t>葫</w:t>
      </w:r>
      <w:proofErr w:type="gramEnd"/>
      <w:r w:rsidRPr="00EB255D">
        <w:rPr>
          <w:rFonts w:hint="eastAsia"/>
        </w:rPr>
        <w:t>蘆瓢組合的“瓢針司南酌”是“綻</w:t>
      </w:r>
      <w:r w:rsidRPr="00EB255D">
        <w:rPr>
          <w:rFonts w:hint="eastAsia"/>
        </w:rPr>
        <w:lastRenderedPageBreak/>
        <w:t>針石”所揭示的早期指南浮針的前身。“綻針”</w:t>
      </w:r>
      <w:proofErr w:type="gramStart"/>
      <w:r w:rsidRPr="00EB255D">
        <w:rPr>
          <w:rFonts w:hint="eastAsia"/>
        </w:rPr>
        <w:t>一</w:t>
      </w:r>
      <w:proofErr w:type="gramEnd"/>
      <w:r w:rsidRPr="00EB255D">
        <w:rPr>
          <w:rFonts w:hint="eastAsia"/>
        </w:rPr>
        <w:t>詞不但不是“磁針”之誤，恰恰是“瓢針司南酌”向指南浮針過渡時期的</w:t>
      </w:r>
      <w:proofErr w:type="gramStart"/>
      <w:r w:rsidRPr="00EB255D">
        <w:rPr>
          <w:rFonts w:hint="eastAsia"/>
        </w:rPr>
        <w:t>標</w:t>
      </w:r>
      <w:proofErr w:type="gramEnd"/>
      <w:r w:rsidRPr="00EB255D">
        <w:rPr>
          <w:rFonts w:hint="eastAsia"/>
        </w:rPr>
        <w:t>誌。</w:t>
      </w:r>
    </w:p>
    <w:p w:rsidR="00EB255D" w:rsidRPr="00EB255D" w:rsidRDefault="00EB255D" w:rsidP="00EB255D">
      <w:pPr>
        <w:pStyle w:val="a9"/>
      </w:pPr>
      <w:r w:rsidRPr="00EB255D">
        <w:rPr>
          <w:rFonts w:hint="eastAsia"/>
        </w:rPr>
        <w:t>關鍵詞：《酉陽雜俎》綻針</w:t>
      </w:r>
      <w:proofErr w:type="gramStart"/>
      <w:r w:rsidRPr="00EB255D">
        <w:rPr>
          <w:rFonts w:hint="eastAsia"/>
        </w:rPr>
        <w:t>石丘井藤磁</w:t>
      </w:r>
      <w:proofErr w:type="gramEnd"/>
      <w:r w:rsidRPr="00EB255D">
        <w:rPr>
          <w:rFonts w:hint="eastAsia"/>
        </w:rPr>
        <w:t>針縫衣針磁石</w:t>
      </w:r>
    </w:p>
    <w:p w:rsidR="00EB255D" w:rsidRPr="00EB255D" w:rsidRDefault="00EB255D" w:rsidP="00EB255D"/>
    <w:p w:rsidR="00EB255D" w:rsidRPr="00EB255D" w:rsidRDefault="00EB255D" w:rsidP="00EB255D">
      <w:pPr>
        <w:pStyle w:val="aa"/>
        <w:ind w:firstLine="560"/>
      </w:pPr>
      <w:r w:rsidRPr="00EB255D">
        <w:t>近</w:t>
      </w:r>
      <w:proofErr w:type="gramStart"/>
      <w:r w:rsidRPr="00EB255D">
        <w:t>幾</w:t>
      </w:r>
      <w:proofErr w:type="gramEnd"/>
      <w:r w:rsidRPr="00EB255D">
        <w:t>年</w:t>
      </w:r>
      <w:proofErr w:type="gramStart"/>
      <w:r w:rsidRPr="00EB255D">
        <w:t>來</w:t>
      </w:r>
      <w:proofErr w:type="gramEnd"/>
      <w:r w:rsidRPr="00EB255D">
        <w:t>，晚唐段成式（約803-863）的《酉陽雜俎》，</w:t>
      </w:r>
      <w:proofErr w:type="gramStart"/>
      <w:r w:rsidRPr="00EB255D">
        <w:t>從</w:t>
      </w:r>
      <w:proofErr w:type="gramEnd"/>
      <w:r w:rsidRPr="00EB255D">
        <w:t>小眾的唐人志怪小說，</w:t>
      </w:r>
      <w:proofErr w:type="gramStart"/>
      <w:r w:rsidRPr="00EB255D">
        <w:t>一</w:t>
      </w:r>
      <w:proofErr w:type="gramEnd"/>
      <w:r w:rsidRPr="00EB255D">
        <w:t>躍而</w:t>
      </w:r>
      <w:proofErr w:type="gramStart"/>
      <w:r w:rsidRPr="00EB255D">
        <w:t>為</w:t>
      </w:r>
      <w:proofErr w:type="gramEnd"/>
      <w:r w:rsidRPr="00EB255D">
        <w:t>大眾的文化食糧，各種點校、校證、校箋、選譯、譯註、註評、評註本競相問</w:t>
      </w:r>
      <w:proofErr w:type="gramStart"/>
      <w:r w:rsidRPr="00EB255D">
        <w:t>世</w:t>
      </w:r>
      <w:proofErr w:type="gramEnd"/>
      <w:r w:rsidRPr="00EB255D">
        <w:t>，令人目不暇接。其中的指南針史料，上世紀末開始引起學術界的注意。吕作昕、</w:t>
      </w:r>
      <w:r w:rsidRPr="00EB255D">
        <w:rPr>
          <w:rFonts w:hint="eastAsia"/>
        </w:rPr>
        <w:endnoteReference w:id="1"/>
      </w:r>
      <w:proofErr w:type="gramStart"/>
      <w:r w:rsidRPr="00EB255D">
        <w:t>戴念祖先</w:t>
      </w:r>
      <w:proofErr w:type="gramEnd"/>
      <w:r w:rsidRPr="00EB255D">
        <w:t>生等先</w:t>
      </w:r>
      <w:proofErr w:type="gramStart"/>
      <w:r w:rsidRPr="00EB255D">
        <w:t>後</w:t>
      </w:r>
      <w:proofErr w:type="gramEnd"/>
      <w:r w:rsidRPr="00EB255D">
        <w:t>考證，</w:t>
      </w:r>
      <w:r w:rsidRPr="00EB255D">
        <w:rPr>
          <w:rFonts w:hint="eastAsia"/>
        </w:rPr>
        <w:endnoteReference w:id="2"/>
      </w:r>
      <w:r w:rsidRPr="00EB255D">
        <w:rPr>
          <w:rFonts w:hint="eastAsia"/>
        </w:rPr>
        <w:endnoteReference w:id="3"/>
      </w:r>
      <w:r w:rsidRPr="00EB255D">
        <w:t>他們把</w:t>
      </w:r>
      <w:proofErr w:type="gramStart"/>
      <w:r w:rsidRPr="00EB255D">
        <w:t>兩</w:t>
      </w:r>
      <w:proofErr w:type="gramEnd"/>
      <w:r w:rsidRPr="00EB255D">
        <w:t>組佛詩中的句子聯繫起</w:t>
      </w:r>
      <w:proofErr w:type="gramStart"/>
      <w:r w:rsidRPr="00EB255D">
        <w:t>來</w:t>
      </w:r>
      <w:proofErr w:type="gramEnd"/>
      <w:r w:rsidRPr="00EB255D">
        <w:t>解讀，</w:t>
      </w:r>
      <w:proofErr w:type="gramStart"/>
      <w:r w:rsidRPr="00EB255D">
        <w:t>作出</w:t>
      </w:r>
      <w:proofErr w:type="gramEnd"/>
      <w:r w:rsidRPr="00EB255D">
        <w:t>了“在旅行中</w:t>
      </w:r>
      <w:proofErr w:type="gramStart"/>
      <w:r w:rsidRPr="00EB255D">
        <w:t>應</w:t>
      </w:r>
      <w:proofErr w:type="gramEnd"/>
      <w:r w:rsidRPr="00EB255D">
        <w:t>用指南針”的結論。其努力和貢獻，已被不少科技史學者認可或引用。筆者也曾</w:t>
      </w:r>
      <w:proofErr w:type="gramStart"/>
      <w:r w:rsidRPr="00EB255D">
        <w:t>偶而</w:t>
      </w:r>
      <w:proofErr w:type="gramEnd"/>
      <w:r w:rsidRPr="00EB255D">
        <w:t>引用。然近讀文史界《酉陽雜俎》校箋譯註，</w:t>
      </w:r>
      <w:proofErr w:type="gramStart"/>
      <w:r w:rsidRPr="00EB255D">
        <w:t>忽悟科技</w:t>
      </w:r>
      <w:proofErr w:type="gramEnd"/>
      <w:r w:rsidRPr="00EB255D">
        <w:t>史界以前的認知頗有</w:t>
      </w:r>
      <w:proofErr w:type="gramStart"/>
      <w:r w:rsidRPr="00EB255D">
        <w:t>研</w:t>
      </w:r>
      <w:proofErr w:type="gramEnd"/>
      <w:r w:rsidRPr="00EB255D">
        <w:t>討的餘地。筆者在此提供</w:t>
      </w:r>
      <w:proofErr w:type="gramStart"/>
      <w:r w:rsidRPr="00EB255D">
        <w:t>一</w:t>
      </w:r>
      <w:proofErr w:type="gramEnd"/>
      <w:r w:rsidRPr="00EB255D">
        <w:t>種新的解讀，望識者不吝指正。</w:t>
      </w:r>
    </w:p>
    <w:p w:rsidR="00EB255D" w:rsidRPr="00EB255D" w:rsidRDefault="00EB255D" w:rsidP="00EB255D">
      <w:pPr>
        <w:pStyle w:val="ac"/>
      </w:pPr>
      <w:r w:rsidRPr="00EB255D">
        <w:t>一.段成式其人其書</w:t>
      </w:r>
    </w:p>
    <w:p w:rsidR="00EB255D" w:rsidRPr="00EB255D" w:rsidRDefault="00EB255D" w:rsidP="00EB255D">
      <w:pPr>
        <w:pStyle w:val="aa"/>
        <w:ind w:firstLine="560"/>
      </w:pPr>
      <w:r w:rsidRPr="00EB255D">
        <w:t>段成式，字柯古。祖籍齊郡鄒平(今山東鄒平北)人，自稱東牟(今山東蓬萊)人，唐代著名志怪小說家。其父段文昌(773-835)穆宗朝曾任丞相。開成二年(837)，段成式以父蔭入官，</w:t>
      </w:r>
      <w:proofErr w:type="gramStart"/>
      <w:r w:rsidRPr="00EB255D">
        <w:t>為</w:t>
      </w:r>
      <w:proofErr w:type="gramEnd"/>
      <w:r w:rsidRPr="00EB255D">
        <w:t>秘</w:t>
      </w:r>
      <w:proofErr w:type="gramStart"/>
      <w:r w:rsidRPr="00EB255D">
        <w:t>書</w:t>
      </w:r>
      <w:proofErr w:type="gramEnd"/>
      <w:r w:rsidRPr="00EB255D">
        <w:t>省校</w:t>
      </w:r>
      <w:proofErr w:type="gramStart"/>
      <w:r w:rsidRPr="00EB255D">
        <w:t>書</w:t>
      </w:r>
      <w:proofErr w:type="gramEnd"/>
      <w:r w:rsidRPr="00EB255D">
        <w:t>郎。職</w:t>
      </w:r>
      <w:proofErr w:type="gramStart"/>
      <w:r w:rsidRPr="00EB255D">
        <w:t>於</w:t>
      </w:r>
      <w:proofErr w:type="gramEnd"/>
      <w:r w:rsidRPr="00EB255D">
        <w:t>京</w:t>
      </w:r>
      <w:proofErr w:type="gramStart"/>
      <w:r w:rsidRPr="00EB255D">
        <w:t>洛</w:t>
      </w:r>
      <w:proofErr w:type="gramEnd"/>
      <w:r w:rsidRPr="00EB255D">
        <w:t>(長安)。大中元年(847)，以尚</w:t>
      </w:r>
      <w:proofErr w:type="gramStart"/>
      <w:r w:rsidRPr="00EB255D">
        <w:t>書</w:t>
      </w:r>
      <w:proofErr w:type="gramEnd"/>
      <w:r w:rsidRPr="00EB255D">
        <w:t>郎出</w:t>
      </w:r>
      <w:proofErr w:type="gramStart"/>
      <w:r w:rsidRPr="00EB255D">
        <w:t>為</w:t>
      </w:r>
      <w:proofErr w:type="gramEnd"/>
      <w:r w:rsidRPr="00EB255D">
        <w:t>吉州刺史。</w:t>
      </w:r>
      <w:proofErr w:type="gramStart"/>
      <w:r w:rsidRPr="00EB255D">
        <w:t>後</w:t>
      </w:r>
      <w:proofErr w:type="gramEnd"/>
      <w:r w:rsidRPr="00EB255D">
        <w:t>又任處州刺史、江州刺史，</w:t>
      </w:r>
      <w:proofErr w:type="gramStart"/>
      <w:r w:rsidRPr="00EB255D">
        <w:t>為</w:t>
      </w:r>
      <w:proofErr w:type="gramEnd"/>
      <w:r w:rsidRPr="00EB255D">
        <w:t>政有善聲，官終太常少卿。段成式博學多識，</w:t>
      </w:r>
      <w:r w:rsidRPr="00EB255D">
        <w:lastRenderedPageBreak/>
        <w:t>“該悉</w:t>
      </w:r>
      <w:proofErr w:type="gramStart"/>
      <w:r w:rsidRPr="00EB255D">
        <w:t>內</w:t>
      </w:r>
      <w:proofErr w:type="gramEnd"/>
      <w:r w:rsidRPr="00EB255D">
        <w:t>典(佛經)”，佛學造詣連釋門高僧都自嘆不如。</w:t>
      </w:r>
      <w:r w:rsidRPr="00EB255D">
        <w:rPr>
          <w:rFonts w:hint="eastAsia"/>
        </w:rPr>
        <w:endnoteReference w:id="4"/>
      </w:r>
      <w:r w:rsidRPr="00EB255D">
        <w:t>《酉陽雜俎》是其代表作。全</w:t>
      </w:r>
      <w:proofErr w:type="gramStart"/>
      <w:r w:rsidRPr="00EB255D">
        <w:t>書</w:t>
      </w:r>
      <w:proofErr w:type="gramEnd"/>
      <w:r w:rsidRPr="00EB255D">
        <w:t>前集二十卷、續集十卷，共三十卷。分類編錄，涉及歷史掌故、</w:t>
      </w:r>
      <w:proofErr w:type="gramStart"/>
      <w:r w:rsidRPr="00EB255D">
        <w:t>傳</w:t>
      </w:r>
      <w:proofErr w:type="gramEnd"/>
      <w:r w:rsidRPr="00EB255D">
        <w:t>奇故事、佛道神怪、民俗飲食、</w:t>
      </w:r>
      <w:proofErr w:type="gramStart"/>
      <w:r w:rsidRPr="00EB255D">
        <w:t>動</w:t>
      </w:r>
      <w:proofErr w:type="gramEnd"/>
      <w:r w:rsidRPr="00EB255D">
        <w:t>物植物、天文地理、中外珍異之物，以及寺廟遊記等，五花八門，</w:t>
      </w:r>
      <w:proofErr w:type="gramStart"/>
      <w:r w:rsidRPr="00EB255D">
        <w:t>為</w:t>
      </w:r>
      <w:proofErr w:type="gramEnd"/>
      <w:r w:rsidRPr="00EB255D">
        <w:t>眾多領域的研究保存了豐富而珍貴的材料。根</w:t>
      </w:r>
      <w:proofErr w:type="gramStart"/>
      <w:r w:rsidRPr="00EB255D">
        <w:t>據</w:t>
      </w:r>
      <w:proofErr w:type="gramEnd"/>
      <w:r w:rsidRPr="00EB255D">
        <w:t>現存的宋人序跋，學界認</w:t>
      </w:r>
      <w:proofErr w:type="gramStart"/>
      <w:r w:rsidRPr="00EB255D">
        <w:t>為</w:t>
      </w:r>
      <w:proofErr w:type="gramEnd"/>
      <w:r w:rsidRPr="00EB255D">
        <w:t>《酉陽雜俎》曾有過三個宋版本。最早的是南宋嘉定七年(1214)</w:t>
      </w:r>
      <w:proofErr w:type="gramStart"/>
      <w:r w:rsidRPr="00EB255D">
        <w:t>周登二十卷</w:t>
      </w:r>
      <w:proofErr w:type="gramEnd"/>
      <w:r w:rsidRPr="00EB255D">
        <w:t>本，接著是嘉定十六年(1223)鄧</w:t>
      </w:r>
      <w:proofErr w:type="gramStart"/>
      <w:r w:rsidRPr="00EB255D">
        <w:t>復</w:t>
      </w:r>
      <w:proofErr w:type="gramEnd"/>
      <w:r w:rsidRPr="00EB255D">
        <w:t>續以家藏《續集》十卷所刊刻的三十卷本，</w:t>
      </w:r>
      <w:proofErr w:type="gramStart"/>
      <w:r w:rsidRPr="00EB255D">
        <w:t>後來</w:t>
      </w:r>
      <w:proofErr w:type="gramEnd"/>
      <w:r w:rsidRPr="00EB255D">
        <w:t>彭奎實</w:t>
      </w:r>
      <w:proofErr w:type="gramStart"/>
      <w:r w:rsidRPr="00EB255D">
        <w:t>於淳</w:t>
      </w:r>
      <w:proofErr w:type="gramEnd"/>
      <w:r w:rsidRPr="00EB255D">
        <w:t>祐十年(1250)重刻三十卷本。這三種宋刻本均已佚失。現今存世的《酉陽雜俎》版本，都是明、清刻本。明初刻本有</w:t>
      </w:r>
      <w:proofErr w:type="gramStart"/>
      <w:r w:rsidRPr="00EB255D">
        <w:t>兩</w:t>
      </w:r>
      <w:proofErr w:type="gramEnd"/>
      <w:r w:rsidRPr="00EB255D">
        <w:t>種，皆是二十卷本，無續集十卷。明萬</w:t>
      </w:r>
      <w:proofErr w:type="gramStart"/>
      <w:r w:rsidRPr="00EB255D">
        <w:t>曆</w:t>
      </w:r>
      <w:proofErr w:type="gramEnd"/>
      <w:r w:rsidRPr="00EB255D">
        <w:t>三十六年(1608)趙琦美脈望館刻本(以宋刊本</w:t>
      </w:r>
      <w:proofErr w:type="gramStart"/>
      <w:r w:rsidRPr="00EB255D">
        <w:t>為</w:t>
      </w:r>
      <w:proofErr w:type="gramEnd"/>
      <w:r w:rsidRPr="00EB255D">
        <w:t>底本)是公推最善的三十卷本，俗稱趙本，有《四部叢刊初編》影印本，被廣泛用作點校的底本。如：日本</w:t>
      </w:r>
      <w:proofErr w:type="gramStart"/>
      <w:r w:rsidRPr="00EB255D">
        <w:t>學者今村</w:t>
      </w:r>
      <w:proofErr w:type="gramEnd"/>
      <w:r w:rsidRPr="00EB255D">
        <w:rPr>
          <w:rFonts w:hint="eastAsia"/>
        </w:rPr>
        <w:t>与志</w:t>
      </w:r>
      <w:r w:rsidRPr="00EB255D">
        <w:t>雄譯注的日文《酉陽雜俎》(1980-1981)，1981年方南生的《酉陽雜俎》點校本、2014年</w:t>
      </w:r>
      <w:proofErr w:type="gramStart"/>
      <w:r w:rsidRPr="00EB255D">
        <w:t>劉傳</w:t>
      </w:r>
      <w:proofErr w:type="gramEnd"/>
      <w:r w:rsidRPr="00EB255D">
        <w:t>鴻的《酉陽雜俎校證：兼字詞考釋》、2015年許逸民的《酉陽雜俎校箋》及2018年許逸民、許</w:t>
      </w:r>
      <w:proofErr w:type="gramStart"/>
      <w:r w:rsidRPr="00EB255D">
        <w:t>桁</w:t>
      </w:r>
      <w:proofErr w:type="gramEnd"/>
      <w:r w:rsidRPr="00EB255D">
        <w:t>的《酉陽雜俎》白文點</w:t>
      </w:r>
      <w:r>
        <w:t>校本，均以趙本</w:t>
      </w:r>
      <w:proofErr w:type="gramStart"/>
      <w:r>
        <w:t>為</w:t>
      </w:r>
      <w:proofErr w:type="gramEnd"/>
      <w:r>
        <w:t>底本。本文討論的科技史料在《酉陽雜俎》續集卷五</w:t>
      </w:r>
      <w:r>
        <w:rPr>
          <w:rFonts w:hint="eastAsia"/>
        </w:rPr>
        <w:t>“</w:t>
      </w:r>
      <w:r w:rsidRPr="00EB255D">
        <w:t>寺塔記上</w:t>
      </w:r>
      <w:r>
        <w:rPr>
          <w:rFonts w:hint="eastAsia"/>
        </w:rPr>
        <w:t>”</w:t>
      </w:r>
      <w:proofErr w:type="gramStart"/>
      <w:r w:rsidRPr="00EB255D">
        <w:t>內</w:t>
      </w:r>
      <w:proofErr w:type="gramEnd"/>
      <w:r w:rsidRPr="00EB255D">
        <w:t>。</w:t>
      </w:r>
    </w:p>
    <w:p w:rsidR="00EB255D" w:rsidRPr="00EB255D" w:rsidRDefault="00EB255D" w:rsidP="00EB255D">
      <w:pPr>
        <w:pStyle w:val="ac"/>
      </w:pPr>
      <w:r w:rsidRPr="00EB255D">
        <w:t>二.“遇鉢更投針”用佛門“鉢水投針”之典</w:t>
      </w:r>
    </w:p>
    <w:p w:rsidR="00EB255D" w:rsidRPr="00EB255D" w:rsidRDefault="00EB255D" w:rsidP="00EB255D">
      <w:pPr>
        <w:pStyle w:val="aa"/>
        <w:ind w:firstLine="560"/>
      </w:pPr>
      <w:r w:rsidRPr="00EB255D">
        <w:lastRenderedPageBreak/>
        <w:t>唐</w:t>
      </w:r>
      <w:proofErr w:type="gramStart"/>
      <w:r w:rsidRPr="00EB255D">
        <w:t>會</w:t>
      </w:r>
      <w:proofErr w:type="gramEnd"/>
      <w:r w:rsidRPr="00EB255D">
        <w:t>昌三年(843)，段成式與同僚張希</w:t>
      </w:r>
      <w:proofErr w:type="gramStart"/>
      <w:r w:rsidRPr="00EB255D">
        <w:t>復</w:t>
      </w:r>
      <w:proofErr w:type="gramEnd"/>
      <w:r w:rsidRPr="00EB255D">
        <w:t>(字善繼)、鄭符(字</w:t>
      </w:r>
      <w:proofErr w:type="gramStart"/>
      <w:r w:rsidRPr="00EB255D">
        <w:t>夢復</w:t>
      </w:r>
      <w:proofErr w:type="gramEnd"/>
      <w:r w:rsidRPr="00EB255D">
        <w:t>)同遊長安靖善坊大興善寺。他們作《老松青桐聯二十字絕句》記趣：</w:t>
      </w:r>
      <w:r w:rsidRPr="00EB255D">
        <w:rPr>
          <w:rFonts w:hint="eastAsia"/>
        </w:rPr>
        <w:endnoteReference w:id="5"/>
      </w:r>
      <w:r w:rsidRPr="00EB255D">
        <w:t>“乘晴入精舍，語默想東林。盡是忘機侶，誰驚息影禽。(善繼)有松堪繫馬，遇鉢更投針。記得</w:t>
      </w:r>
      <w:proofErr w:type="gramStart"/>
      <w:r w:rsidRPr="00EB255D">
        <w:t>湯</w:t>
      </w:r>
      <w:proofErr w:type="gramEnd"/>
      <w:r w:rsidRPr="00EB255D">
        <w:t>師句，高禪助朗吟。(柯古)”</w:t>
      </w:r>
      <w:r w:rsidRPr="00EB255D">
        <w:rPr>
          <w:rFonts w:hint="eastAsia"/>
        </w:rPr>
        <w:endnoteReference w:id="6"/>
      </w:r>
      <w:r w:rsidRPr="00EB255D">
        <w:t>有人認</w:t>
      </w:r>
      <w:proofErr w:type="gramStart"/>
      <w:r w:rsidRPr="00EB255D">
        <w:t>為</w:t>
      </w:r>
      <w:proofErr w:type="gramEnd"/>
      <w:r w:rsidRPr="00EB255D">
        <w:t>：“遊方僧在松樹上繫馬是常事，但在鉢中投針卻是</w:t>
      </w:r>
      <w:proofErr w:type="gramStart"/>
      <w:r w:rsidRPr="00EB255D">
        <w:t>為</w:t>
      </w:r>
      <w:proofErr w:type="gramEnd"/>
      <w:r w:rsidRPr="00EB255D">
        <w:t>什</w:t>
      </w:r>
      <w:proofErr w:type="gramStart"/>
      <w:r w:rsidRPr="00EB255D">
        <w:t>麽</w:t>
      </w:r>
      <w:proofErr w:type="gramEnd"/>
      <w:r w:rsidRPr="00EB255D">
        <w:t>?......‘遇鉢更投針’，是說把指南浮針投入鉢中水面”。</w:t>
      </w:r>
      <w:r w:rsidRPr="00EB255D">
        <w:rPr>
          <w:rFonts w:hint="eastAsia"/>
        </w:rPr>
        <w:endnoteReference w:id="7"/>
      </w:r>
      <w:r w:rsidRPr="00EB255D">
        <w:t>“他們</w:t>
      </w:r>
      <w:proofErr w:type="gramStart"/>
      <w:r w:rsidRPr="00EB255D">
        <w:t>將</w:t>
      </w:r>
      <w:proofErr w:type="gramEnd"/>
      <w:r w:rsidRPr="00EB255D">
        <w:t>馬繫在松</w:t>
      </w:r>
      <w:proofErr w:type="gramStart"/>
      <w:r w:rsidRPr="00EB255D">
        <w:t>樹</w:t>
      </w:r>
      <w:proofErr w:type="gramEnd"/>
      <w:r w:rsidRPr="00EB255D">
        <w:t>下，</w:t>
      </w:r>
      <w:proofErr w:type="gramStart"/>
      <w:r w:rsidRPr="00EB255D">
        <w:t>將</w:t>
      </w:r>
      <w:proofErr w:type="gramEnd"/>
      <w:r w:rsidRPr="00EB255D">
        <w:t>針放入鉢水中，......這正是在旅行中</w:t>
      </w:r>
      <w:proofErr w:type="gramStart"/>
      <w:r w:rsidRPr="00EB255D">
        <w:t>應</w:t>
      </w:r>
      <w:proofErr w:type="gramEnd"/>
      <w:r w:rsidRPr="00EB255D">
        <w:t>用指南針的描述。”</w:t>
      </w:r>
      <w:r w:rsidRPr="00EB255D">
        <w:rPr>
          <w:rFonts w:hint="eastAsia"/>
        </w:rPr>
        <w:endnoteReference w:id="8"/>
      </w:r>
    </w:p>
    <w:p w:rsidR="00EB255D" w:rsidRPr="00EB255D" w:rsidRDefault="00EB255D" w:rsidP="00EB255D">
      <w:pPr>
        <w:pStyle w:val="aa"/>
        <w:ind w:firstLine="560"/>
        <w:rPr>
          <w:rFonts w:hint="eastAsia"/>
        </w:rPr>
      </w:pPr>
      <w:r w:rsidRPr="00EB255D">
        <w:t>詩中段成式等人乘馬而</w:t>
      </w:r>
      <w:proofErr w:type="gramStart"/>
      <w:r w:rsidRPr="00EB255D">
        <w:t>來</w:t>
      </w:r>
      <w:proofErr w:type="gramEnd"/>
      <w:r w:rsidRPr="00EB255D">
        <w:t>，“乘晴入精舍(僧院)......有松堪繫馬”。精舍本指</w:t>
      </w:r>
      <w:proofErr w:type="gramStart"/>
      <w:r w:rsidRPr="00EB255D">
        <w:t>書</w:t>
      </w:r>
      <w:proofErr w:type="gramEnd"/>
      <w:r w:rsidRPr="00EB255D">
        <w:t>齋，借指佛家修行之所，此處指靖善坊大興善寺。此寺“不空三藏塔前，多老松。”</w:t>
      </w:r>
      <w:r w:rsidRPr="00EB255D">
        <w:rPr>
          <w:rFonts w:hint="eastAsia"/>
        </w:rPr>
        <w:endnoteReference w:id="9"/>
      </w:r>
      <w:r w:rsidRPr="00EB255D">
        <w:rPr>
          <w:rFonts w:hint="eastAsia"/>
        </w:rPr>
        <w:t>繫馬和投針者不是僧人，</w:t>
      </w:r>
      <w:proofErr w:type="gramStart"/>
      <w:r w:rsidRPr="00EB255D">
        <w:rPr>
          <w:rFonts w:hint="eastAsia"/>
        </w:rPr>
        <w:t>應</w:t>
      </w:r>
      <w:proofErr w:type="gramEnd"/>
      <w:r w:rsidRPr="00EB255D">
        <w:rPr>
          <w:rFonts w:hint="eastAsia"/>
        </w:rPr>
        <w:t>是段成式等人。在大興善寺</w:t>
      </w:r>
      <w:proofErr w:type="gramStart"/>
      <w:r w:rsidRPr="00EB255D">
        <w:rPr>
          <w:rFonts w:hint="eastAsia"/>
        </w:rPr>
        <w:t>內</w:t>
      </w:r>
      <w:proofErr w:type="gramEnd"/>
      <w:r w:rsidRPr="00EB255D">
        <w:rPr>
          <w:rFonts w:hint="eastAsia"/>
        </w:rPr>
        <w:t>，他們不必</w:t>
      </w:r>
      <w:proofErr w:type="gramStart"/>
      <w:r w:rsidRPr="00EB255D">
        <w:rPr>
          <w:rFonts w:hint="eastAsia"/>
        </w:rPr>
        <w:t>應</w:t>
      </w:r>
      <w:proofErr w:type="gramEnd"/>
      <w:r w:rsidRPr="00EB255D">
        <w:rPr>
          <w:rFonts w:hint="eastAsia"/>
        </w:rPr>
        <w:t>用指南針。“投針”當有別的含義。</w:t>
      </w:r>
    </w:p>
    <w:p w:rsidR="00EB255D" w:rsidRPr="00EB255D" w:rsidRDefault="00EB255D" w:rsidP="00EB255D">
      <w:pPr>
        <w:pStyle w:val="aa"/>
        <w:ind w:firstLine="560"/>
        <w:rPr>
          <w:rFonts w:hint="eastAsia"/>
        </w:rPr>
      </w:pPr>
      <w:r w:rsidRPr="00EB255D">
        <w:rPr>
          <w:rFonts w:hint="eastAsia"/>
        </w:rPr>
        <w:t>1981年9月，今村与志雄譯注的《酉陽雜俎》第四</w:t>
      </w:r>
      <w:proofErr w:type="gramStart"/>
      <w:r w:rsidRPr="00EB255D">
        <w:rPr>
          <w:rFonts w:hint="eastAsia"/>
        </w:rPr>
        <w:t>冊</w:t>
      </w:r>
      <w:proofErr w:type="gramEnd"/>
      <w:r w:rsidRPr="00EB255D">
        <w:rPr>
          <w:rFonts w:hint="eastAsia"/>
        </w:rPr>
        <w:t>出版，其中“投針”的註釋引用了《大唐西域記》卷十所載憍薩羅</w:t>
      </w:r>
      <w:proofErr w:type="gramStart"/>
      <w:r w:rsidRPr="00EB255D">
        <w:rPr>
          <w:rFonts w:hint="eastAsia"/>
        </w:rPr>
        <w:t>國</w:t>
      </w:r>
      <w:proofErr w:type="gramEnd"/>
      <w:r w:rsidRPr="00EB255D">
        <w:rPr>
          <w:rFonts w:hint="eastAsia"/>
        </w:rPr>
        <w:t>龍猛和提婆的故事：</w:t>
      </w:r>
      <w:r w:rsidRPr="00EB255D">
        <w:rPr>
          <w:rFonts w:hint="eastAsia"/>
        </w:rPr>
        <w:endnoteReference w:id="10"/>
      </w:r>
      <w:r w:rsidRPr="00EB255D">
        <w:rPr>
          <w:rFonts w:hint="eastAsia"/>
        </w:rPr>
        <w:t>“時提婆</w:t>
      </w:r>
      <w:proofErr w:type="gramStart"/>
      <w:r w:rsidRPr="00EB255D">
        <w:rPr>
          <w:rFonts w:hint="eastAsia"/>
        </w:rPr>
        <w:t>菩</w:t>
      </w:r>
      <w:proofErr w:type="gramEnd"/>
      <w:r w:rsidRPr="00EB255D">
        <w:rPr>
          <w:rFonts w:hint="eastAsia"/>
        </w:rPr>
        <w:t>薩自</w:t>
      </w:r>
      <w:proofErr w:type="gramStart"/>
      <w:r w:rsidRPr="00EB255D">
        <w:rPr>
          <w:rFonts w:hint="eastAsia"/>
        </w:rPr>
        <w:t>執</w:t>
      </w:r>
      <w:proofErr w:type="gramEnd"/>
      <w:r w:rsidRPr="00EB255D">
        <w:rPr>
          <w:rFonts w:hint="eastAsia"/>
        </w:rPr>
        <w:t>師子</w:t>
      </w:r>
      <w:proofErr w:type="gramStart"/>
      <w:r w:rsidRPr="00EB255D">
        <w:rPr>
          <w:rFonts w:hint="eastAsia"/>
        </w:rPr>
        <w:t>國來</w:t>
      </w:r>
      <w:proofErr w:type="gramEnd"/>
      <w:r w:rsidRPr="00EB255D">
        <w:rPr>
          <w:rFonts w:hint="eastAsia"/>
        </w:rPr>
        <w:t>求論義。謂門者曰：</w:t>
      </w:r>
      <w:proofErr w:type="gramStart"/>
      <w:r w:rsidRPr="00EB255D">
        <w:rPr>
          <w:rFonts w:hint="eastAsia"/>
        </w:rPr>
        <w:t>‘</w:t>
      </w:r>
      <w:proofErr w:type="gramEnd"/>
      <w:r w:rsidRPr="00EB255D">
        <w:rPr>
          <w:rFonts w:hint="eastAsia"/>
        </w:rPr>
        <w:t>幸</w:t>
      </w:r>
      <w:proofErr w:type="gramStart"/>
      <w:r w:rsidRPr="00EB255D">
        <w:rPr>
          <w:rFonts w:hint="eastAsia"/>
        </w:rPr>
        <w:t>為</w:t>
      </w:r>
      <w:proofErr w:type="gramEnd"/>
      <w:r w:rsidRPr="00EB255D">
        <w:rPr>
          <w:rFonts w:hint="eastAsia"/>
        </w:rPr>
        <w:t>通謁。'時門者遂</w:t>
      </w:r>
      <w:proofErr w:type="gramStart"/>
      <w:r w:rsidRPr="00EB255D">
        <w:rPr>
          <w:rFonts w:hint="eastAsia"/>
        </w:rPr>
        <w:t>為</w:t>
      </w:r>
      <w:proofErr w:type="gramEnd"/>
      <w:r w:rsidRPr="00EB255D">
        <w:rPr>
          <w:rFonts w:hint="eastAsia"/>
        </w:rPr>
        <w:t>入白。龍猛雅知其名，盛滿鉢水，命弟子曰：</w:t>
      </w:r>
      <w:proofErr w:type="gramStart"/>
      <w:r w:rsidRPr="00EB255D">
        <w:rPr>
          <w:rFonts w:hint="eastAsia"/>
        </w:rPr>
        <w:t>‘</w:t>
      </w:r>
      <w:proofErr w:type="gramEnd"/>
      <w:r w:rsidRPr="00EB255D">
        <w:rPr>
          <w:rFonts w:hint="eastAsia"/>
        </w:rPr>
        <w:t>汝持是水，示彼提婆。'提婆見水，默而投針。弟子持鉢，</w:t>
      </w:r>
      <w:proofErr w:type="gramStart"/>
      <w:r w:rsidRPr="00EB255D">
        <w:rPr>
          <w:rFonts w:hint="eastAsia"/>
        </w:rPr>
        <w:t>懷疑</w:t>
      </w:r>
      <w:proofErr w:type="gramEnd"/>
      <w:r w:rsidRPr="00EB255D">
        <w:rPr>
          <w:rFonts w:hint="eastAsia"/>
        </w:rPr>
        <w:t>而返。龍猛</w:t>
      </w:r>
      <w:r w:rsidRPr="00EB255D">
        <w:rPr>
          <w:rFonts w:hint="eastAsia"/>
        </w:rPr>
        <w:lastRenderedPageBreak/>
        <w:t>曰：</w:t>
      </w:r>
      <w:proofErr w:type="gramStart"/>
      <w:r w:rsidRPr="00EB255D">
        <w:rPr>
          <w:rFonts w:hint="eastAsia"/>
        </w:rPr>
        <w:t>‘</w:t>
      </w:r>
      <w:proofErr w:type="gramEnd"/>
      <w:r w:rsidRPr="00EB255D">
        <w:rPr>
          <w:rFonts w:hint="eastAsia"/>
        </w:rPr>
        <w:t>彼何辭乎？'</w:t>
      </w:r>
      <w:proofErr w:type="gramStart"/>
      <w:r w:rsidRPr="00EB255D">
        <w:rPr>
          <w:rFonts w:hint="eastAsia"/>
        </w:rPr>
        <w:t>對</w:t>
      </w:r>
      <w:proofErr w:type="gramEnd"/>
      <w:r w:rsidRPr="00EB255D">
        <w:rPr>
          <w:rFonts w:hint="eastAsia"/>
        </w:rPr>
        <w:t>曰：</w:t>
      </w:r>
      <w:proofErr w:type="gramStart"/>
      <w:r w:rsidRPr="00EB255D">
        <w:rPr>
          <w:rFonts w:hint="eastAsia"/>
        </w:rPr>
        <w:t>‘</w:t>
      </w:r>
      <w:proofErr w:type="gramEnd"/>
      <w:r w:rsidRPr="00EB255D">
        <w:rPr>
          <w:rFonts w:hint="eastAsia"/>
        </w:rPr>
        <w:t>默無所說，但投針</w:t>
      </w:r>
      <w:proofErr w:type="gramStart"/>
      <w:r w:rsidRPr="00EB255D">
        <w:rPr>
          <w:rFonts w:hint="eastAsia"/>
        </w:rPr>
        <w:t>於</w:t>
      </w:r>
      <w:proofErr w:type="gramEnd"/>
      <w:r w:rsidRPr="00EB255D">
        <w:rPr>
          <w:rFonts w:hint="eastAsia"/>
        </w:rPr>
        <w:t>水而已。'龍猛曰：</w:t>
      </w:r>
      <w:proofErr w:type="gramStart"/>
      <w:r w:rsidRPr="00EB255D">
        <w:rPr>
          <w:rFonts w:hint="eastAsia"/>
        </w:rPr>
        <w:t>‘</w:t>
      </w:r>
      <w:proofErr w:type="gramEnd"/>
      <w:r w:rsidRPr="00EB255D">
        <w:rPr>
          <w:rFonts w:hint="eastAsia"/>
        </w:rPr>
        <w:t>智矣哉！</w:t>
      </w:r>
      <w:proofErr w:type="gramStart"/>
      <w:r w:rsidRPr="00EB255D">
        <w:rPr>
          <w:rFonts w:hint="eastAsia"/>
        </w:rPr>
        <w:t>若人</w:t>
      </w:r>
      <w:proofErr w:type="gramEnd"/>
      <w:r w:rsidRPr="00EB255D">
        <w:rPr>
          <w:rFonts w:hint="eastAsia"/>
        </w:rPr>
        <w:t>也，知</w:t>
      </w:r>
      <w:proofErr w:type="gramStart"/>
      <w:r w:rsidRPr="00EB255D">
        <w:rPr>
          <w:rFonts w:hint="eastAsia"/>
        </w:rPr>
        <w:t>幾</w:t>
      </w:r>
      <w:proofErr w:type="gramEnd"/>
      <w:r w:rsidRPr="00EB255D">
        <w:rPr>
          <w:rFonts w:hint="eastAsia"/>
        </w:rPr>
        <w:t>其神，察微亞聖，盛德若此，宜速命入。'</w:t>
      </w:r>
      <w:proofErr w:type="gramStart"/>
      <w:r w:rsidRPr="00EB255D">
        <w:rPr>
          <w:rFonts w:hint="eastAsia"/>
        </w:rPr>
        <w:t>對</w:t>
      </w:r>
      <w:proofErr w:type="gramEnd"/>
      <w:r w:rsidRPr="00EB255D">
        <w:rPr>
          <w:rFonts w:hint="eastAsia"/>
        </w:rPr>
        <w:t>曰：</w:t>
      </w:r>
      <w:proofErr w:type="gramStart"/>
      <w:r w:rsidRPr="00EB255D">
        <w:rPr>
          <w:rFonts w:hint="eastAsia"/>
        </w:rPr>
        <w:t>‘</w:t>
      </w:r>
      <w:proofErr w:type="gramEnd"/>
      <w:r w:rsidRPr="00EB255D">
        <w:rPr>
          <w:rFonts w:hint="eastAsia"/>
        </w:rPr>
        <w:t>何謂也?無言妙辯，斯之是歟!'曰：</w:t>
      </w:r>
      <w:proofErr w:type="gramStart"/>
      <w:r w:rsidRPr="00EB255D">
        <w:rPr>
          <w:rFonts w:hint="eastAsia"/>
        </w:rPr>
        <w:t>‘</w:t>
      </w:r>
      <w:proofErr w:type="gramEnd"/>
      <w:r w:rsidRPr="00EB255D">
        <w:rPr>
          <w:rFonts w:hint="eastAsia"/>
        </w:rPr>
        <w:t>夫水也者，隨器方圓，逐物清</w:t>
      </w:r>
      <w:proofErr w:type="gramStart"/>
      <w:r w:rsidRPr="00EB255D">
        <w:rPr>
          <w:rFonts w:hint="eastAsia"/>
        </w:rPr>
        <w:t>濁</w:t>
      </w:r>
      <w:proofErr w:type="gramEnd"/>
      <w:r w:rsidRPr="00EB255D">
        <w:rPr>
          <w:rFonts w:hint="eastAsia"/>
        </w:rPr>
        <w:t>，彌漫無間，澄湛莫測。滿而示之，比我學之智周也。彼乃投針，遂窮其極。此非常人，宜速召進。'〞</w:t>
      </w:r>
      <w:r w:rsidRPr="00EB255D">
        <w:rPr>
          <w:rFonts w:hint="eastAsia"/>
        </w:rPr>
        <w:endnoteReference w:id="11"/>
      </w:r>
      <w:r w:rsidRPr="00EB255D">
        <w:rPr>
          <w:rFonts w:hint="eastAsia"/>
        </w:rPr>
        <w:t>這個故事大約發生</w:t>
      </w:r>
      <w:proofErr w:type="gramStart"/>
      <w:r w:rsidRPr="00EB255D">
        <w:rPr>
          <w:rFonts w:hint="eastAsia"/>
        </w:rPr>
        <w:t>於</w:t>
      </w:r>
      <w:proofErr w:type="gramEnd"/>
      <w:r w:rsidRPr="00EB255D">
        <w:rPr>
          <w:rFonts w:hint="eastAsia"/>
        </w:rPr>
        <w:t>公元三</w:t>
      </w:r>
      <w:proofErr w:type="gramStart"/>
      <w:r w:rsidRPr="00EB255D">
        <w:rPr>
          <w:rFonts w:hint="eastAsia"/>
        </w:rPr>
        <w:t>世</w:t>
      </w:r>
      <w:proofErr w:type="gramEnd"/>
      <w:r w:rsidRPr="00EB255D">
        <w:rPr>
          <w:rFonts w:hint="eastAsia"/>
        </w:rPr>
        <w:t>紀。</w:t>
      </w:r>
    </w:p>
    <w:p w:rsidR="00EB255D" w:rsidRPr="00EB255D" w:rsidRDefault="00EB255D" w:rsidP="00EB255D">
      <w:pPr>
        <w:pStyle w:val="aa"/>
        <w:ind w:firstLine="560"/>
        <w:rPr>
          <w:rFonts w:hint="eastAsia"/>
        </w:rPr>
      </w:pPr>
      <w:r w:rsidRPr="00EB255D">
        <w:rPr>
          <w:rFonts w:hint="eastAsia"/>
        </w:rPr>
        <w:t>段成式精通</w:t>
      </w:r>
      <w:proofErr w:type="gramStart"/>
      <w:r w:rsidRPr="00EB255D">
        <w:rPr>
          <w:rFonts w:hint="eastAsia"/>
        </w:rPr>
        <w:t>內</w:t>
      </w:r>
      <w:proofErr w:type="gramEnd"/>
      <w:r w:rsidRPr="00EB255D">
        <w:rPr>
          <w:rFonts w:hint="eastAsia"/>
        </w:rPr>
        <w:t>典，熟識佛門典故。“遇鉢”之“遇”字說明該“鉢”不是他們</w:t>
      </w:r>
      <w:proofErr w:type="gramStart"/>
      <w:r w:rsidRPr="00EB255D">
        <w:rPr>
          <w:rFonts w:hint="eastAsia"/>
        </w:rPr>
        <w:t>自已</w:t>
      </w:r>
      <w:proofErr w:type="gramEnd"/>
      <w:r w:rsidRPr="00EB255D">
        <w:rPr>
          <w:rFonts w:hint="eastAsia"/>
        </w:rPr>
        <w:t>隨身所</w:t>
      </w:r>
      <w:proofErr w:type="gramStart"/>
      <w:r w:rsidRPr="00EB255D">
        <w:rPr>
          <w:rFonts w:hint="eastAsia"/>
        </w:rPr>
        <w:t>帶</w:t>
      </w:r>
      <w:proofErr w:type="gramEnd"/>
      <w:r w:rsidRPr="00EB255D">
        <w:rPr>
          <w:rFonts w:hint="eastAsia"/>
        </w:rPr>
        <w:t>，“遇鉢更投針”用的正是上述“鉢水投針”的典故。故“遇鉢更投針”不宜釋</w:t>
      </w:r>
      <w:proofErr w:type="gramStart"/>
      <w:r w:rsidRPr="00EB255D">
        <w:rPr>
          <w:rFonts w:hint="eastAsia"/>
        </w:rPr>
        <w:t>為</w:t>
      </w:r>
      <w:proofErr w:type="gramEnd"/>
      <w:r w:rsidRPr="00EB255D">
        <w:rPr>
          <w:rFonts w:hint="eastAsia"/>
        </w:rPr>
        <w:t>“把指南浮針投入鉢中水面”。</w:t>
      </w:r>
    </w:p>
    <w:p w:rsidR="00EB255D" w:rsidRPr="00EB255D" w:rsidRDefault="00EB255D" w:rsidP="00EB255D">
      <w:pPr>
        <w:pStyle w:val="aa"/>
        <w:ind w:firstLine="560"/>
      </w:pPr>
      <w:r w:rsidRPr="00EB255D">
        <w:rPr>
          <w:rFonts w:hint="eastAsia"/>
        </w:rPr>
        <w:t>提婆隨身所</w:t>
      </w:r>
      <w:proofErr w:type="gramStart"/>
      <w:r w:rsidRPr="00EB255D">
        <w:rPr>
          <w:rFonts w:hint="eastAsia"/>
        </w:rPr>
        <w:t>帶</w:t>
      </w:r>
      <w:proofErr w:type="gramEnd"/>
      <w:r w:rsidRPr="00EB255D">
        <w:rPr>
          <w:rFonts w:hint="eastAsia"/>
        </w:rPr>
        <w:t>之針，不</w:t>
      </w:r>
      <w:proofErr w:type="gramStart"/>
      <w:r w:rsidRPr="00EB255D">
        <w:rPr>
          <w:rFonts w:hint="eastAsia"/>
        </w:rPr>
        <w:t>會</w:t>
      </w:r>
      <w:proofErr w:type="gramEnd"/>
      <w:r w:rsidRPr="00EB255D">
        <w:rPr>
          <w:rFonts w:hint="eastAsia"/>
        </w:rPr>
        <w:t>是磁針，</w:t>
      </w:r>
      <w:proofErr w:type="gramStart"/>
      <w:r w:rsidRPr="00EB255D">
        <w:rPr>
          <w:rFonts w:hint="eastAsia"/>
        </w:rPr>
        <w:t>應</w:t>
      </w:r>
      <w:proofErr w:type="gramEnd"/>
      <w:r w:rsidRPr="00EB255D">
        <w:rPr>
          <w:rFonts w:hint="eastAsia"/>
        </w:rPr>
        <w:t>是縫衣針。可以</w:t>
      </w:r>
      <w:proofErr w:type="gramStart"/>
      <w:r w:rsidRPr="00EB255D">
        <w:rPr>
          <w:rFonts w:hint="eastAsia"/>
        </w:rPr>
        <w:t>想像</w:t>
      </w:r>
      <w:proofErr w:type="gramEnd"/>
      <w:r w:rsidRPr="00EB255D">
        <w:rPr>
          <w:rFonts w:hint="eastAsia"/>
        </w:rPr>
        <w:t>，提婆鉢水投針的故事</w:t>
      </w:r>
      <w:proofErr w:type="gramStart"/>
      <w:r w:rsidRPr="00EB255D">
        <w:rPr>
          <w:rFonts w:hint="eastAsia"/>
        </w:rPr>
        <w:t>傳</w:t>
      </w:r>
      <w:proofErr w:type="gramEnd"/>
      <w:r w:rsidRPr="00EB255D">
        <w:rPr>
          <w:rFonts w:hint="eastAsia"/>
        </w:rPr>
        <w:t>入中土以</w:t>
      </w:r>
      <w:proofErr w:type="gramStart"/>
      <w:r w:rsidRPr="00EB255D">
        <w:rPr>
          <w:rFonts w:hint="eastAsia"/>
        </w:rPr>
        <w:t>後</w:t>
      </w:r>
      <w:proofErr w:type="gramEnd"/>
      <w:r w:rsidRPr="00EB255D">
        <w:rPr>
          <w:rFonts w:hint="eastAsia"/>
        </w:rPr>
        <w:t>，佛門或信佛的人中時有倣效鉢水投針者，段成式才</w:t>
      </w:r>
      <w:proofErr w:type="gramStart"/>
      <w:r w:rsidRPr="00EB255D">
        <w:rPr>
          <w:rFonts w:hint="eastAsia"/>
        </w:rPr>
        <w:t>會</w:t>
      </w:r>
      <w:proofErr w:type="gramEnd"/>
      <w:r w:rsidRPr="00EB255D">
        <w:rPr>
          <w:rFonts w:hint="eastAsia"/>
        </w:rPr>
        <w:t>信口吟出“遇鉢更投針”之句。</w:t>
      </w:r>
    </w:p>
    <w:p w:rsidR="00EB255D" w:rsidRPr="00EB255D" w:rsidRDefault="00EB255D" w:rsidP="00EB255D">
      <w:pPr>
        <w:pStyle w:val="ac"/>
      </w:pPr>
      <w:r w:rsidRPr="00EB255D">
        <w:t>三.</w:t>
      </w:r>
      <w:r w:rsidRPr="00EB255D">
        <w:rPr>
          <w:rFonts w:hint="eastAsia"/>
        </w:rPr>
        <w:t>“吟窺鉢水澄”系參悟佛理禪機</w:t>
      </w:r>
    </w:p>
    <w:p w:rsidR="00EB255D" w:rsidRPr="00EB255D" w:rsidRDefault="00EB255D" w:rsidP="00EB255D">
      <w:pPr>
        <w:pStyle w:val="aa"/>
        <w:ind w:firstLine="560"/>
      </w:pPr>
      <w:r w:rsidRPr="00EB255D">
        <w:t>段成式在《酉陽雜俎·寺塔記上》中還記下了他們遊長安平康坊</w:t>
      </w:r>
      <w:proofErr w:type="gramStart"/>
      <w:r w:rsidRPr="00EB255D">
        <w:t>菩</w:t>
      </w:r>
      <w:proofErr w:type="gramEnd"/>
      <w:r w:rsidRPr="00EB255D">
        <w:t>薩寺的所見所聞：</w:t>
      </w:r>
    </w:p>
    <w:p w:rsidR="00EB255D" w:rsidRPr="00EB255D" w:rsidRDefault="00EB255D" w:rsidP="00EB255D">
      <w:pPr>
        <w:pStyle w:val="aa"/>
        <w:ind w:firstLine="560"/>
        <w:rPr>
          <w:rFonts w:hint="eastAsia"/>
        </w:rPr>
      </w:pPr>
      <w:r w:rsidRPr="00EB255D">
        <w:t>“又寺先有僧，不言姓名，常負束</w:t>
      </w:r>
      <w:proofErr w:type="gramStart"/>
      <w:r w:rsidRPr="00EB255D">
        <w:t>槁</w:t>
      </w:r>
      <w:proofErr w:type="gramEnd"/>
      <w:r w:rsidRPr="00EB255D">
        <w:t>，坐臥</w:t>
      </w:r>
      <w:proofErr w:type="gramStart"/>
      <w:r w:rsidRPr="00EB255D">
        <w:t>於</w:t>
      </w:r>
      <w:proofErr w:type="gramEnd"/>
      <w:r w:rsidRPr="00EB255D">
        <w:t>寺</w:t>
      </w:r>
      <w:proofErr w:type="gramStart"/>
      <w:r w:rsidRPr="00EB255D">
        <w:t>兩</w:t>
      </w:r>
      <w:proofErr w:type="gramEnd"/>
      <w:r w:rsidRPr="00EB255D">
        <w:t>廊下，不肯住院。經</w:t>
      </w:r>
      <w:proofErr w:type="gramStart"/>
      <w:r w:rsidRPr="00EB255D">
        <w:t>數</w:t>
      </w:r>
      <w:proofErr w:type="gramEnd"/>
      <w:r w:rsidRPr="00EB255D">
        <w:t>年，寺綱維或</w:t>
      </w:r>
      <w:proofErr w:type="gramStart"/>
      <w:r w:rsidRPr="00EB255D">
        <w:t>勸</w:t>
      </w:r>
      <w:proofErr w:type="gramEnd"/>
      <w:r w:rsidRPr="00EB255D">
        <w:t>其住房，曰：‘爾厭我耶？’其夕，遂以束</w:t>
      </w:r>
      <w:proofErr w:type="gramStart"/>
      <w:r w:rsidRPr="00EB255D">
        <w:t>槁焚</w:t>
      </w:r>
      <w:proofErr w:type="gramEnd"/>
      <w:r w:rsidRPr="00EB255D">
        <w:t>身。至明，唯灰燼耳。無血膋之臭，眾方知異人，遂塑灰為像。</w:t>
      </w:r>
      <w:r w:rsidRPr="00EB255D">
        <w:lastRenderedPageBreak/>
        <w:t>今在佛殿上，</w:t>
      </w:r>
      <w:proofErr w:type="gramStart"/>
      <w:r w:rsidRPr="00EB255D">
        <w:t>世</w:t>
      </w:r>
      <w:proofErr w:type="gramEnd"/>
      <w:r w:rsidRPr="00EB255D">
        <w:t>號束草師。”</w:t>
      </w:r>
      <w:r w:rsidRPr="00EB255D">
        <w:rPr>
          <w:rFonts w:hint="eastAsia"/>
        </w:rPr>
        <w:endnoteReference w:id="12"/>
      </w:r>
      <w:r w:rsidRPr="00EB255D">
        <w:rPr>
          <w:rFonts w:hint="eastAsia"/>
        </w:rPr>
        <w:t>綱維：知事僧。</w:t>
      </w:r>
    </w:p>
    <w:p w:rsidR="00EB255D" w:rsidRPr="00EB255D" w:rsidRDefault="00EB255D" w:rsidP="00EB255D">
      <w:pPr>
        <w:pStyle w:val="aa"/>
        <w:ind w:firstLine="560"/>
      </w:pPr>
      <w:r w:rsidRPr="00EB255D">
        <w:rPr>
          <w:rFonts w:hint="eastAsia"/>
        </w:rPr>
        <w:t>北宋博物名僧贊寧的《宋高僧傳》卷二十三載《唐京兆菩提寺束草師傳》曰：“釋束草師者，無何而至京兆平康坊</w:t>
      </w:r>
      <w:proofErr w:type="gramStart"/>
      <w:r w:rsidRPr="00EB255D">
        <w:rPr>
          <w:rFonts w:hint="eastAsia"/>
        </w:rPr>
        <w:t>內</w:t>
      </w:r>
      <w:proofErr w:type="gramEnd"/>
      <w:r w:rsidRPr="00EB255D">
        <w:rPr>
          <w:rFonts w:hint="eastAsia"/>
        </w:rPr>
        <w:t>菩提寺。其</w:t>
      </w:r>
      <w:proofErr w:type="gramStart"/>
      <w:r w:rsidRPr="00EB255D">
        <w:rPr>
          <w:rFonts w:hint="eastAsia"/>
        </w:rPr>
        <w:t>為</w:t>
      </w:r>
      <w:proofErr w:type="gramEnd"/>
      <w:r w:rsidRPr="00EB255D">
        <w:rPr>
          <w:rFonts w:hint="eastAsia"/>
        </w:rPr>
        <w:t>人也，形不足而神俊，吟嘯自得，罕接時人，且不言名姓。常負束</w:t>
      </w:r>
      <w:proofErr w:type="gramStart"/>
      <w:r w:rsidRPr="00EB255D">
        <w:rPr>
          <w:rFonts w:hint="eastAsia"/>
        </w:rPr>
        <w:t>槁</w:t>
      </w:r>
      <w:proofErr w:type="gramEnd"/>
      <w:r w:rsidRPr="00EB255D">
        <w:rPr>
          <w:rFonts w:hint="eastAsia"/>
        </w:rPr>
        <w:t>，坐臥</w:t>
      </w:r>
      <w:proofErr w:type="gramStart"/>
      <w:r w:rsidRPr="00EB255D">
        <w:rPr>
          <w:rFonts w:hint="eastAsia"/>
        </w:rPr>
        <w:t>於兩</w:t>
      </w:r>
      <w:proofErr w:type="gramEnd"/>
      <w:r w:rsidRPr="00EB255D">
        <w:rPr>
          <w:rFonts w:hint="eastAsia"/>
        </w:rPr>
        <w:t>廊下，不</w:t>
      </w:r>
      <w:proofErr w:type="gramStart"/>
      <w:r w:rsidRPr="00EB255D">
        <w:rPr>
          <w:rFonts w:hint="eastAsia"/>
        </w:rPr>
        <w:t>樂</w:t>
      </w:r>
      <w:proofErr w:type="gramEnd"/>
      <w:r w:rsidRPr="00EB255D">
        <w:rPr>
          <w:rFonts w:hint="eastAsia"/>
        </w:rPr>
        <w:t>住房舍。或云此頭</w:t>
      </w:r>
      <w:proofErr w:type="gramStart"/>
      <w:r w:rsidRPr="00EB255D">
        <w:rPr>
          <w:rFonts w:hint="eastAsia"/>
        </w:rPr>
        <w:t>陀</w:t>
      </w:r>
      <w:proofErr w:type="gramEnd"/>
      <w:r w:rsidRPr="00EB255D">
        <w:rPr>
          <w:rFonts w:hint="eastAsia"/>
        </w:rPr>
        <w:t>行也。經</w:t>
      </w:r>
      <w:proofErr w:type="gramStart"/>
      <w:r w:rsidRPr="00EB255D">
        <w:rPr>
          <w:rFonts w:hint="eastAsia"/>
        </w:rPr>
        <w:t>數</w:t>
      </w:r>
      <w:proofErr w:type="gramEnd"/>
      <w:r w:rsidRPr="00EB255D">
        <w:rPr>
          <w:rFonts w:hint="eastAsia"/>
        </w:rPr>
        <w:t>年，寺</w:t>
      </w:r>
      <w:proofErr w:type="gramStart"/>
      <w:r w:rsidRPr="00EB255D">
        <w:rPr>
          <w:rFonts w:hint="eastAsia"/>
        </w:rPr>
        <w:t>內</w:t>
      </w:r>
      <w:proofErr w:type="gramEnd"/>
      <w:r w:rsidRPr="00EB255D">
        <w:rPr>
          <w:rFonts w:hint="eastAsia"/>
        </w:rPr>
        <w:t>綱任</w:t>
      </w:r>
      <w:proofErr w:type="gramStart"/>
      <w:r w:rsidRPr="00EB255D">
        <w:rPr>
          <w:rFonts w:hint="eastAsia"/>
        </w:rPr>
        <w:t>勸</w:t>
      </w:r>
      <w:proofErr w:type="gramEnd"/>
      <w:r w:rsidRPr="00EB255D">
        <w:rPr>
          <w:rFonts w:hint="eastAsia"/>
        </w:rPr>
        <w:t>其住房，或有誚其狼藉。曰：</w:t>
      </w:r>
      <w:proofErr w:type="gramStart"/>
      <w:r w:rsidRPr="00EB255D">
        <w:rPr>
          <w:rFonts w:hint="eastAsia"/>
        </w:rPr>
        <w:t>‘</w:t>
      </w:r>
      <w:proofErr w:type="gramEnd"/>
      <w:r w:rsidRPr="00EB255D">
        <w:rPr>
          <w:rFonts w:hint="eastAsia"/>
        </w:rPr>
        <w:t>爾厭我邪?</w:t>
      </w:r>
      <w:proofErr w:type="gramStart"/>
      <w:r w:rsidRPr="00EB255D">
        <w:rPr>
          <w:rFonts w:hint="eastAsia"/>
        </w:rPr>
        <w:t>世</w:t>
      </w:r>
      <w:proofErr w:type="gramEnd"/>
      <w:r w:rsidRPr="00EB255D">
        <w:rPr>
          <w:rFonts w:hint="eastAsia"/>
        </w:rPr>
        <w:t>不堪</w:t>
      </w:r>
      <w:proofErr w:type="gramStart"/>
      <w:r w:rsidRPr="00EB255D">
        <w:rPr>
          <w:rFonts w:hint="eastAsia"/>
        </w:rPr>
        <w:t>戀</w:t>
      </w:r>
      <w:proofErr w:type="gramEnd"/>
      <w:r w:rsidRPr="00EB255D">
        <w:rPr>
          <w:rFonts w:hint="eastAsia"/>
        </w:rPr>
        <w:t>，何可長也。'其夕，遂以束</w:t>
      </w:r>
      <w:proofErr w:type="gramStart"/>
      <w:r w:rsidRPr="00EB255D">
        <w:rPr>
          <w:rFonts w:hint="eastAsia"/>
        </w:rPr>
        <w:t>槁焚</w:t>
      </w:r>
      <w:proofErr w:type="gramEnd"/>
      <w:r w:rsidRPr="00EB255D">
        <w:rPr>
          <w:rFonts w:hint="eastAsia"/>
        </w:rPr>
        <w:t>身。至明，唯灰燼耳，且無遺</w:t>
      </w:r>
      <w:proofErr w:type="gramStart"/>
      <w:r w:rsidRPr="00EB255D">
        <w:rPr>
          <w:rFonts w:hint="eastAsia"/>
        </w:rPr>
        <w:t>骸</w:t>
      </w:r>
      <w:proofErr w:type="gramEnd"/>
      <w:r w:rsidRPr="00EB255D">
        <w:rPr>
          <w:rFonts w:hint="eastAsia"/>
        </w:rPr>
        <w:t>，略盡汙塗之臭，又無延燎驚</w:t>
      </w:r>
      <w:proofErr w:type="gramStart"/>
      <w:r w:rsidRPr="00EB255D">
        <w:rPr>
          <w:rFonts w:hint="eastAsia"/>
        </w:rPr>
        <w:t>咤</w:t>
      </w:r>
      <w:proofErr w:type="gramEnd"/>
      <w:r w:rsidRPr="00EB255D">
        <w:rPr>
          <w:rFonts w:hint="eastAsia"/>
        </w:rPr>
        <w:t>之聲。計其少</w:t>
      </w:r>
      <w:proofErr w:type="gramStart"/>
      <w:r w:rsidRPr="00EB255D">
        <w:rPr>
          <w:rFonts w:hint="eastAsia"/>
        </w:rPr>
        <w:t>槁</w:t>
      </w:r>
      <w:proofErr w:type="gramEnd"/>
      <w:r w:rsidRPr="00EB255D">
        <w:rPr>
          <w:rFonts w:hint="eastAsia"/>
        </w:rPr>
        <w:t>，不能</w:t>
      </w:r>
      <w:proofErr w:type="gramStart"/>
      <w:r w:rsidRPr="00EB255D">
        <w:rPr>
          <w:rFonts w:hint="eastAsia"/>
        </w:rPr>
        <w:t>焚</w:t>
      </w:r>
      <w:proofErr w:type="gramEnd"/>
      <w:r w:rsidRPr="00EB255D">
        <w:rPr>
          <w:rFonts w:hint="eastAsia"/>
        </w:rPr>
        <w:t>此全軀。既無</w:t>
      </w:r>
      <w:proofErr w:type="gramStart"/>
      <w:r w:rsidRPr="00EB255D">
        <w:rPr>
          <w:rFonts w:hint="eastAsia"/>
        </w:rPr>
        <w:t>孑</w:t>
      </w:r>
      <w:proofErr w:type="gramEnd"/>
      <w:r w:rsidRPr="00EB255D">
        <w:rPr>
          <w:rFonts w:hint="eastAsia"/>
        </w:rPr>
        <w:t>遺，然其起三昧火而自焚也。眾皆稱嘆，民多觀禮焉。京</w:t>
      </w:r>
      <w:proofErr w:type="gramStart"/>
      <w:r w:rsidRPr="00EB255D">
        <w:rPr>
          <w:rFonts w:hint="eastAsia"/>
        </w:rPr>
        <w:t>邑</w:t>
      </w:r>
      <w:proofErr w:type="gramEnd"/>
      <w:r w:rsidRPr="00EB255D">
        <w:rPr>
          <w:rFonts w:hint="eastAsia"/>
        </w:rPr>
        <w:t>信士遂塑其灰為僧形，置</w:t>
      </w:r>
      <w:proofErr w:type="gramStart"/>
      <w:r w:rsidRPr="00EB255D">
        <w:rPr>
          <w:rFonts w:hint="eastAsia"/>
        </w:rPr>
        <w:t>於</w:t>
      </w:r>
      <w:proofErr w:type="gramEnd"/>
      <w:r w:rsidRPr="00EB255D">
        <w:rPr>
          <w:rFonts w:hint="eastAsia"/>
        </w:rPr>
        <w:t>佛殿偏傍，</w:t>
      </w:r>
      <w:proofErr w:type="gramStart"/>
      <w:r w:rsidRPr="00EB255D">
        <w:rPr>
          <w:rFonts w:hint="eastAsia"/>
        </w:rPr>
        <w:t>世</w:t>
      </w:r>
      <w:proofErr w:type="gramEnd"/>
      <w:r w:rsidRPr="00EB255D">
        <w:rPr>
          <w:rFonts w:hint="eastAsia"/>
        </w:rPr>
        <w:t>號束草師。禱</w:t>
      </w:r>
      <w:proofErr w:type="gramStart"/>
      <w:r w:rsidRPr="00EB255D">
        <w:rPr>
          <w:rFonts w:hint="eastAsia"/>
        </w:rPr>
        <w:t>祈</w:t>
      </w:r>
      <w:proofErr w:type="gramEnd"/>
      <w:r w:rsidRPr="00EB255D">
        <w:rPr>
          <w:rFonts w:hint="eastAsia"/>
        </w:rPr>
        <w:t>多</w:t>
      </w:r>
      <w:proofErr w:type="gramStart"/>
      <w:r w:rsidRPr="00EB255D">
        <w:rPr>
          <w:rFonts w:hint="eastAsia"/>
        </w:rPr>
        <w:t>應</w:t>
      </w:r>
      <w:proofErr w:type="gramEnd"/>
      <w:r w:rsidRPr="00EB255D">
        <w:rPr>
          <w:rFonts w:hint="eastAsia"/>
        </w:rPr>
        <w:t>焉</w:t>
      </w:r>
      <w:r w:rsidRPr="00EB255D">
        <w:t>。”</w:t>
      </w:r>
      <w:r w:rsidRPr="00EB255D">
        <w:rPr>
          <w:rFonts w:hint="eastAsia"/>
        </w:rPr>
        <w:endnoteReference w:id="13"/>
      </w:r>
      <w:r w:rsidRPr="00EB255D">
        <w:t>《宋高僧傳》的記載有別</w:t>
      </w:r>
      <w:proofErr w:type="gramStart"/>
      <w:r w:rsidRPr="00EB255D">
        <w:t>於</w:t>
      </w:r>
      <w:proofErr w:type="gramEnd"/>
      <w:r w:rsidRPr="00EB255D">
        <w:t>《酉陽雜俎》，當自有</w:t>
      </w:r>
      <w:proofErr w:type="gramStart"/>
      <w:r w:rsidRPr="00EB255D">
        <w:t>來</w:t>
      </w:r>
      <w:proofErr w:type="gramEnd"/>
      <w:r w:rsidRPr="00EB255D">
        <w:t>源。束草師是一個遊方奇僧，</w:t>
      </w:r>
      <w:proofErr w:type="gramStart"/>
      <w:r w:rsidRPr="00EB255D">
        <w:t>應</w:t>
      </w:r>
      <w:proofErr w:type="gramEnd"/>
      <w:r w:rsidRPr="00EB255D">
        <w:t>實有其人。</w:t>
      </w:r>
    </w:p>
    <w:p w:rsidR="00EB255D" w:rsidRPr="00EB255D" w:rsidRDefault="00EB255D" w:rsidP="00EB255D">
      <w:pPr>
        <w:pStyle w:val="aa"/>
        <w:ind w:firstLine="560"/>
        <w:rPr>
          <w:rFonts w:hint="eastAsia"/>
        </w:rPr>
      </w:pPr>
      <w:proofErr w:type="gramStart"/>
      <w:r w:rsidRPr="00EB255D">
        <w:t>獲知束草</w:t>
      </w:r>
      <w:proofErr w:type="gramEnd"/>
      <w:r w:rsidRPr="00EB255D">
        <w:t>師的事跡</w:t>
      </w:r>
      <w:proofErr w:type="gramStart"/>
      <w:r w:rsidRPr="00EB255D">
        <w:t>後</w:t>
      </w:r>
      <w:proofErr w:type="gramEnd"/>
      <w:r w:rsidRPr="00EB255D">
        <w:t>，段成式等人用</w:t>
      </w:r>
      <w:proofErr w:type="gramStart"/>
      <w:r w:rsidRPr="00EB255D">
        <w:t>書</w:t>
      </w:r>
      <w:proofErr w:type="gramEnd"/>
      <w:r w:rsidRPr="00EB255D">
        <w:t>事連句的形式</w:t>
      </w:r>
      <w:proofErr w:type="gramStart"/>
      <w:r w:rsidRPr="00EB255D">
        <w:t>對</w:t>
      </w:r>
      <w:proofErr w:type="gramEnd"/>
      <w:r w:rsidRPr="00EB255D">
        <w:t>其作了多方面的描繪：</w:t>
      </w:r>
    </w:p>
    <w:p w:rsidR="00EB255D" w:rsidRPr="00EB255D" w:rsidRDefault="00EB255D" w:rsidP="00EB255D">
      <w:pPr>
        <w:pStyle w:val="aa"/>
        <w:ind w:firstLine="560"/>
        <w:rPr>
          <w:rFonts w:hint="eastAsia"/>
        </w:rPr>
      </w:pPr>
      <w:r w:rsidRPr="00EB255D">
        <w:rPr>
          <w:rFonts w:hint="eastAsia"/>
        </w:rPr>
        <w:t>“悉</w:t>
      </w:r>
      <w:proofErr w:type="gramStart"/>
      <w:r w:rsidRPr="00EB255D">
        <w:rPr>
          <w:rFonts w:hint="eastAsia"/>
        </w:rPr>
        <w:t>為</w:t>
      </w:r>
      <w:proofErr w:type="gramEnd"/>
      <w:r w:rsidRPr="00EB255D">
        <w:rPr>
          <w:rFonts w:hint="eastAsia"/>
        </w:rPr>
        <w:t>無事者，任被俗流</w:t>
      </w:r>
      <w:proofErr w:type="gramStart"/>
      <w:r w:rsidRPr="00EB255D">
        <w:rPr>
          <w:rFonts w:hint="eastAsia"/>
        </w:rPr>
        <w:t>憎</w:t>
      </w:r>
      <w:proofErr w:type="gramEnd"/>
      <w:r w:rsidRPr="00EB255D">
        <w:rPr>
          <w:rFonts w:hint="eastAsia"/>
        </w:rPr>
        <w:t>。(</w:t>
      </w:r>
      <w:proofErr w:type="gramStart"/>
      <w:r w:rsidRPr="00EB255D">
        <w:rPr>
          <w:rFonts w:hint="eastAsia"/>
        </w:rPr>
        <w:t>夢復</w:t>
      </w:r>
      <w:proofErr w:type="gramEnd"/>
      <w:r w:rsidRPr="00EB255D">
        <w:rPr>
          <w:rFonts w:hint="eastAsia"/>
        </w:rPr>
        <w:t>)客異干時客，僧非出院僧。(柯古)遠聞踈</w:t>
      </w:r>
      <w:proofErr w:type="gramStart"/>
      <w:r w:rsidRPr="00EB255D">
        <w:rPr>
          <w:rFonts w:hint="eastAsia"/>
        </w:rPr>
        <w:t>牖</w:t>
      </w:r>
      <w:proofErr w:type="gramEnd"/>
      <w:r w:rsidRPr="00EB255D">
        <w:rPr>
          <w:rFonts w:hint="eastAsia"/>
        </w:rPr>
        <w:t>磬，</w:t>
      </w:r>
      <w:proofErr w:type="gramStart"/>
      <w:r w:rsidRPr="00EB255D">
        <w:rPr>
          <w:rFonts w:hint="eastAsia"/>
        </w:rPr>
        <w:t>曉</w:t>
      </w:r>
      <w:proofErr w:type="gramEnd"/>
      <w:r w:rsidRPr="00EB255D">
        <w:rPr>
          <w:rFonts w:hint="eastAsia"/>
        </w:rPr>
        <w:t>辨密龕</w:t>
      </w:r>
      <w:proofErr w:type="gramStart"/>
      <w:r w:rsidRPr="00EB255D">
        <w:rPr>
          <w:rFonts w:hint="eastAsia"/>
        </w:rPr>
        <w:t>燈</w:t>
      </w:r>
      <w:proofErr w:type="gramEnd"/>
      <w:r w:rsidRPr="00EB255D">
        <w:rPr>
          <w:rFonts w:hint="eastAsia"/>
        </w:rPr>
        <w:t>。(善繼)步觸珠幡響，吟窺鉢水澄。(</w:t>
      </w:r>
      <w:proofErr w:type="gramStart"/>
      <w:r w:rsidRPr="00EB255D">
        <w:rPr>
          <w:rFonts w:hint="eastAsia"/>
        </w:rPr>
        <w:t>夢復</w:t>
      </w:r>
      <w:proofErr w:type="gramEnd"/>
      <w:r w:rsidRPr="00EB255D">
        <w:rPr>
          <w:rFonts w:hint="eastAsia"/>
        </w:rPr>
        <w:t>)句饒方外趣，遊</w:t>
      </w:r>
      <w:proofErr w:type="gramStart"/>
      <w:r w:rsidRPr="00EB255D">
        <w:rPr>
          <w:rFonts w:hint="eastAsia"/>
        </w:rPr>
        <w:t>愜</w:t>
      </w:r>
      <w:proofErr w:type="gramEnd"/>
      <w:r w:rsidRPr="00EB255D">
        <w:rPr>
          <w:rFonts w:hint="eastAsia"/>
        </w:rPr>
        <w:t>社中朋。(柯古)靜裏已馴鴿，齋中亦好鷹。(善繼)金塗筆是褧，彩溜紙非繒。(昇上人)錫杖已剋鋟(</w:t>
      </w:r>
      <w:proofErr w:type="gramStart"/>
      <w:r w:rsidRPr="00EB255D">
        <w:rPr>
          <w:rFonts w:hint="eastAsia"/>
        </w:rPr>
        <w:t>一</w:t>
      </w:r>
      <w:proofErr w:type="gramEnd"/>
      <w:r w:rsidRPr="00EB255D">
        <w:rPr>
          <w:rFonts w:hint="eastAsia"/>
        </w:rPr>
        <w:t>作剋鍛)，</w:t>
      </w:r>
      <w:r w:rsidRPr="00EB255D">
        <w:rPr>
          <w:rFonts w:hint="eastAsia"/>
        </w:rPr>
        <w:lastRenderedPageBreak/>
        <w:t>田衣</w:t>
      </w:r>
      <w:proofErr w:type="gramStart"/>
      <w:r w:rsidRPr="00EB255D">
        <w:rPr>
          <w:rFonts w:hint="eastAsia"/>
        </w:rPr>
        <w:t>從壞塍</w:t>
      </w:r>
      <w:proofErr w:type="gramEnd"/>
      <w:r w:rsidRPr="00EB255D">
        <w:rPr>
          <w:rFonts w:hint="eastAsia"/>
        </w:rPr>
        <w:t>。(柯古)占牀敷</w:t>
      </w:r>
      <w:proofErr w:type="gramStart"/>
      <w:r w:rsidRPr="00EB255D">
        <w:rPr>
          <w:rFonts w:hint="eastAsia"/>
        </w:rPr>
        <w:t>一</w:t>
      </w:r>
      <w:proofErr w:type="gramEnd"/>
      <w:r w:rsidRPr="00EB255D">
        <w:rPr>
          <w:rFonts w:hint="eastAsia"/>
        </w:rPr>
        <w:t>脅，卷箔賴長</w:t>
      </w:r>
      <w:proofErr w:type="gramStart"/>
      <w:r w:rsidRPr="00EB255D">
        <w:rPr>
          <w:rFonts w:hint="eastAsia"/>
        </w:rPr>
        <w:t>肱</w:t>
      </w:r>
      <w:proofErr w:type="gramEnd"/>
      <w:r w:rsidRPr="00EB255D">
        <w:rPr>
          <w:rFonts w:hint="eastAsia"/>
        </w:rPr>
        <w:t>。(善繼)佛日初開照，魔天破幾層。(柯古)咒中陳秘計，論處正先登。(善繼)勇</w:t>
      </w:r>
      <w:proofErr w:type="gramStart"/>
      <w:r w:rsidRPr="00EB255D">
        <w:rPr>
          <w:rFonts w:hint="eastAsia"/>
        </w:rPr>
        <w:t>帶</w:t>
      </w:r>
      <w:proofErr w:type="gramEnd"/>
      <w:r w:rsidRPr="00EB255D">
        <w:rPr>
          <w:rFonts w:hint="eastAsia"/>
        </w:rPr>
        <w:t>綻針石，危防丘井藤。(昇上人)”</w:t>
      </w:r>
      <w:r w:rsidRPr="00EB255D">
        <w:rPr>
          <w:rFonts w:hint="eastAsia"/>
        </w:rPr>
        <w:endnoteReference w:id="14"/>
      </w:r>
    </w:p>
    <w:p w:rsidR="00EB255D" w:rsidRPr="00EB255D" w:rsidRDefault="00EB255D" w:rsidP="00EB255D">
      <w:pPr>
        <w:pStyle w:val="aa"/>
        <w:ind w:firstLine="560"/>
        <w:rPr>
          <w:rFonts w:hint="eastAsia"/>
        </w:rPr>
      </w:pPr>
      <w:proofErr w:type="gramStart"/>
      <w:r w:rsidRPr="00EB255D">
        <w:rPr>
          <w:rFonts w:hint="eastAsia"/>
        </w:rPr>
        <w:t>對</w:t>
      </w:r>
      <w:proofErr w:type="gramEnd"/>
      <w:r w:rsidRPr="00EB255D">
        <w:rPr>
          <w:rFonts w:hint="eastAsia"/>
        </w:rPr>
        <w:t>鄭符的詩句“吟窺鉢水澄”，學界有不同的解讀。有的學者以</w:t>
      </w:r>
      <w:proofErr w:type="gramStart"/>
      <w:r w:rsidRPr="00EB255D">
        <w:rPr>
          <w:rFonts w:hint="eastAsia"/>
        </w:rPr>
        <w:t>為</w:t>
      </w:r>
      <w:proofErr w:type="gramEnd"/>
      <w:r w:rsidRPr="00EB255D">
        <w:rPr>
          <w:rFonts w:hint="eastAsia"/>
        </w:rPr>
        <w:t>：“</w:t>
      </w:r>
      <w:proofErr w:type="gramStart"/>
      <w:r w:rsidRPr="00EB255D">
        <w:rPr>
          <w:rFonts w:hint="eastAsia"/>
        </w:rPr>
        <w:t>‘</w:t>
      </w:r>
      <w:proofErr w:type="gramEnd"/>
      <w:r w:rsidRPr="00EB255D">
        <w:rPr>
          <w:rFonts w:hint="eastAsia"/>
        </w:rPr>
        <w:t>吟窺鉢水澄'，是說僧人在吟誦經文的同時，還在細看鉢中水面指南浮針所指方向以防止迷路。”</w:t>
      </w:r>
      <w:r w:rsidRPr="00EB255D">
        <w:rPr>
          <w:rFonts w:hint="eastAsia"/>
        </w:rPr>
        <w:endnoteReference w:id="15"/>
      </w:r>
      <w:r w:rsidRPr="00EB255D">
        <w:rPr>
          <w:rFonts w:hint="eastAsia"/>
        </w:rPr>
        <w:t>有的學者認</w:t>
      </w:r>
      <w:proofErr w:type="gramStart"/>
      <w:r w:rsidRPr="00EB255D">
        <w:rPr>
          <w:rFonts w:hint="eastAsia"/>
        </w:rPr>
        <w:t>為</w:t>
      </w:r>
      <w:proofErr w:type="gramEnd"/>
      <w:r w:rsidRPr="00EB255D">
        <w:rPr>
          <w:rFonts w:hint="eastAsia"/>
        </w:rPr>
        <w:t>:“此</w:t>
      </w:r>
      <w:proofErr w:type="gramStart"/>
      <w:r w:rsidRPr="00EB255D">
        <w:rPr>
          <w:rFonts w:hint="eastAsia"/>
        </w:rPr>
        <w:t>‘</w:t>
      </w:r>
      <w:proofErr w:type="gramEnd"/>
      <w:r w:rsidRPr="00EB255D">
        <w:rPr>
          <w:rFonts w:hint="eastAsia"/>
        </w:rPr>
        <w:t>澄'字義似雙關，一言水之澄</w:t>
      </w:r>
      <w:proofErr w:type="gramStart"/>
      <w:r w:rsidRPr="00EB255D">
        <w:rPr>
          <w:rFonts w:hint="eastAsia"/>
        </w:rPr>
        <w:t>凈</w:t>
      </w:r>
      <w:proofErr w:type="gramEnd"/>
      <w:r w:rsidRPr="00EB255D">
        <w:rPr>
          <w:rFonts w:hint="eastAsia"/>
        </w:rPr>
        <w:t>，二用浮圖澄鉢生蓮花之典。《藝文類聚》卷七三引浮圖澄</w:t>
      </w:r>
      <w:proofErr w:type="gramStart"/>
      <w:r w:rsidRPr="00EB255D">
        <w:rPr>
          <w:rFonts w:hint="eastAsia"/>
        </w:rPr>
        <w:t>傳</w:t>
      </w:r>
      <w:proofErr w:type="gramEnd"/>
      <w:r w:rsidRPr="00EB255D">
        <w:rPr>
          <w:rFonts w:hint="eastAsia"/>
        </w:rPr>
        <w:t>:</w:t>
      </w:r>
      <w:proofErr w:type="gramStart"/>
      <w:r w:rsidRPr="00EB255D">
        <w:rPr>
          <w:rFonts w:hint="eastAsia"/>
        </w:rPr>
        <w:t>‘</w:t>
      </w:r>
      <w:proofErr w:type="gramEnd"/>
      <w:r w:rsidRPr="00EB255D">
        <w:rPr>
          <w:rFonts w:hint="eastAsia"/>
        </w:rPr>
        <w:t>澄以鉢盛水，</w:t>
      </w:r>
      <w:proofErr w:type="gramStart"/>
      <w:r w:rsidRPr="00EB255D">
        <w:rPr>
          <w:rFonts w:hint="eastAsia"/>
        </w:rPr>
        <w:t>燒香咒之</w:t>
      </w:r>
      <w:proofErr w:type="gramEnd"/>
      <w:r w:rsidRPr="00EB255D">
        <w:rPr>
          <w:rFonts w:hint="eastAsia"/>
        </w:rPr>
        <w:t>。須</w:t>
      </w:r>
      <w:proofErr w:type="gramStart"/>
      <w:r w:rsidRPr="00EB255D">
        <w:rPr>
          <w:rFonts w:hint="eastAsia"/>
        </w:rPr>
        <w:t>臾</w:t>
      </w:r>
      <w:proofErr w:type="gramEnd"/>
      <w:r w:rsidRPr="00EB255D">
        <w:rPr>
          <w:rFonts w:hint="eastAsia"/>
        </w:rPr>
        <w:t>，鉢中生青蓮華。'”</w:t>
      </w:r>
      <w:r w:rsidRPr="00EB255D">
        <w:rPr>
          <w:rFonts w:hint="eastAsia"/>
        </w:rPr>
        <w:endnoteReference w:id="16"/>
      </w:r>
    </w:p>
    <w:p w:rsidR="00EB255D" w:rsidRPr="00EB255D" w:rsidRDefault="00EB255D" w:rsidP="00EB255D">
      <w:pPr>
        <w:pStyle w:val="aa"/>
        <w:ind w:firstLine="560"/>
        <w:rPr>
          <w:rFonts w:hint="eastAsia"/>
        </w:rPr>
      </w:pPr>
      <w:r w:rsidRPr="00EB255D">
        <w:rPr>
          <w:rFonts w:hint="eastAsia"/>
        </w:rPr>
        <w:t>考慮到《宋高僧傳》曰：束草師“形不足而神俊，吟嘯自得，罕接時人”。前引憍薩羅</w:t>
      </w:r>
      <w:proofErr w:type="gramStart"/>
      <w:r w:rsidRPr="00EB255D">
        <w:rPr>
          <w:rFonts w:hint="eastAsia"/>
        </w:rPr>
        <w:t>國</w:t>
      </w:r>
      <w:proofErr w:type="gramEnd"/>
      <w:r w:rsidRPr="00EB255D">
        <w:rPr>
          <w:rFonts w:hint="eastAsia"/>
        </w:rPr>
        <w:t>龍猛和提婆的故事中，龍猛曰：“夫水也者，隨器方圓，逐物清</w:t>
      </w:r>
      <w:proofErr w:type="gramStart"/>
      <w:r w:rsidRPr="00EB255D">
        <w:rPr>
          <w:rFonts w:hint="eastAsia"/>
        </w:rPr>
        <w:t>濁</w:t>
      </w:r>
      <w:proofErr w:type="gramEnd"/>
      <w:r w:rsidRPr="00EB255D">
        <w:rPr>
          <w:rFonts w:hint="eastAsia"/>
        </w:rPr>
        <w:t>，彌漫無間，澄湛莫測。滿而示之，比我學之智周也。”鄭符詩中明言看的</w:t>
      </w:r>
      <w:proofErr w:type="gramStart"/>
      <w:r w:rsidRPr="00EB255D">
        <w:rPr>
          <w:rFonts w:hint="eastAsia"/>
        </w:rPr>
        <w:t>是澄湛的</w:t>
      </w:r>
      <w:proofErr w:type="gramEnd"/>
      <w:r w:rsidRPr="00EB255D">
        <w:rPr>
          <w:rFonts w:hint="eastAsia"/>
        </w:rPr>
        <w:t>鉢水，而非指南浮針。愚見“吟窺鉢水澄”</w:t>
      </w:r>
      <w:proofErr w:type="gramStart"/>
      <w:r w:rsidRPr="00EB255D">
        <w:rPr>
          <w:rFonts w:hint="eastAsia"/>
        </w:rPr>
        <w:t>應</w:t>
      </w:r>
      <w:proofErr w:type="gramEnd"/>
      <w:r w:rsidRPr="00EB255D">
        <w:rPr>
          <w:rFonts w:hint="eastAsia"/>
        </w:rPr>
        <w:t>是指僧人吟嘯自得，注</w:t>
      </w:r>
      <w:proofErr w:type="gramStart"/>
      <w:r w:rsidRPr="00EB255D">
        <w:rPr>
          <w:rFonts w:hint="eastAsia"/>
        </w:rPr>
        <w:t>視澄湛的</w:t>
      </w:r>
      <w:proofErr w:type="gramEnd"/>
      <w:r w:rsidRPr="00EB255D">
        <w:rPr>
          <w:rFonts w:hint="eastAsia"/>
        </w:rPr>
        <w:t>鉢水，</w:t>
      </w:r>
      <w:proofErr w:type="gramStart"/>
      <w:r w:rsidRPr="00EB255D">
        <w:rPr>
          <w:rFonts w:hint="eastAsia"/>
        </w:rPr>
        <w:t>參</w:t>
      </w:r>
      <w:proofErr w:type="gramEnd"/>
      <w:r w:rsidRPr="00EB255D">
        <w:rPr>
          <w:rFonts w:hint="eastAsia"/>
        </w:rPr>
        <w:t>悟佛理禪機。</w:t>
      </w:r>
    </w:p>
    <w:p w:rsidR="00EB255D" w:rsidRPr="00EB255D" w:rsidRDefault="00EB255D" w:rsidP="00EB255D">
      <w:pPr>
        <w:pStyle w:val="ac"/>
        <w:rPr>
          <w:rFonts w:hint="eastAsia"/>
        </w:rPr>
      </w:pPr>
      <w:r w:rsidRPr="00EB255D">
        <w:rPr>
          <w:rFonts w:hint="eastAsia"/>
        </w:rPr>
        <w:t>四.“丘井藤”喻於人生</w:t>
      </w:r>
    </w:p>
    <w:p w:rsidR="00EB255D" w:rsidRPr="00EB255D" w:rsidRDefault="00EB255D" w:rsidP="00EB255D">
      <w:pPr>
        <w:pStyle w:val="aa"/>
        <w:ind w:firstLine="560"/>
        <w:rPr>
          <w:rFonts w:hint="eastAsia"/>
        </w:rPr>
      </w:pPr>
      <w:r w:rsidRPr="00EB255D">
        <w:rPr>
          <w:rFonts w:hint="eastAsia"/>
        </w:rPr>
        <w:t>連句中昇上人詩云：“勇</w:t>
      </w:r>
      <w:proofErr w:type="gramStart"/>
      <w:r w:rsidRPr="00EB255D">
        <w:rPr>
          <w:rFonts w:hint="eastAsia"/>
        </w:rPr>
        <w:t>帶</w:t>
      </w:r>
      <w:proofErr w:type="gramEnd"/>
      <w:r w:rsidRPr="00EB255D">
        <w:rPr>
          <w:rFonts w:hint="eastAsia"/>
        </w:rPr>
        <w:t>綻針石，危防丘井藤。”此句最有價值。上人：上德之人，指持戒</w:t>
      </w:r>
      <w:proofErr w:type="gramStart"/>
      <w:r w:rsidRPr="00EB255D">
        <w:rPr>
          <w:rFonts w:hint="eastAsia"/>
        </w:rPr>
        <w:t>嚴</w:t>
      </w:r>
      <w:proofErr w:type="gramEnd"/>
      <w:r w:rsidRPr="00EB255D">
        <w:rPr>
          <w:rFonts w:hint="eastAsia"/>
        </w:rPr>
        <w:t>格並精</w:t>
      </w:r>
      <w:proofErr w:type="gramStart"/>
      <w:r w:rsidRPr="00EB255D">
        <w:rPr>
          <w:rFonts w:hint="eastAsia"/>
        </w:rPr>
        <w:t>於</w:t>
      </w:r>
      <w:proofErr w:type="gramEnd"/>
      <w:r w:rsidRPr="00EB255D">
        <w:rPr>
          <w:rFonts w:hint="eastAsia"/>
        </w:rPr>
        <w:t>佛學的僧侶。今村与志雄</w:t>
      </w:r>
      <w:proofErr w:type="gramStart"/>
      <w:r w:rsidRPr="00EB255D">
        <w:rPr>
          <w:rFonts w:hint="eastAsia"/>
        </w:rPr>
        <w:t>將</w:t>
      </w:r>
      <w:proofErr w:type="gramEnd"/>
      <w:r w:rsidRPr="00EB255D">
        <w:rPr>
          <w:rFonts w:hint="eastAsia"/>
        </w:rPr>
        <w:t>“丘井藤”譯作“丘井的藤”，</w:t>
      </w:r>
      <w:r w:rsidRPr="00EB255D">
        <w:rPr>
          <w:rFonts w:hint="eastAsia"/>
        </w:rPr>
        <w:endnoteReference w:id="17"/>
      </w:r>
      <w:r w:rsidRPr="00EB255D">
        <w:rPr>
          <w:rFonts w:hint="eastAsia"/>
        </w:rPr>
        <w:t>並引了《維摩詰所說經·方便品第二》及</w:t>
      </w:r>
      <w:r w:rsidRPr="00EB255D">
        <w:rPr>
          <w:rFonts w:hint="eastAsia"/>
        </w:rPr>
        <w:lastRenderedPageBreak/>
        <w:t>《註維摩詰經》</w:t>
      </w:r>
      <w:proofErr w:type="gramStart"/>
      <w:r w:rsidRPr="00EB255D">
        <w:rPr>
          <w:rFonts w:hint="eastAsia"/>
        </w:rPr>
        <w:t>為</w:t>
      </w:r>
      <w:proofErr w:type="gramEnd"/>
      <w:r w:rsidRPr="00EB255D">
        <w:rPr>
          <w:rFonts w:hint="eastAsia"/>
        </w:rPr>
        <w:t>“丘井的藤”作註。昇上人詩中的“丘井藤”確實出自佛門典故。</w:t>
      </w:r>
    </w:p>
    <w:p w:rsidR="00EB255D" w:rsidRPr="00EB255D" w:rsidRDefault="00EB255D" w:rsidP="00EB255D">
      <w:pPr>
        <w:pStyle w:val="aa"/>
        <w:ind w:firstLine="560"/>
      </w:pPr>
      <w:proofErr w:type="gramStart"/>
      <w:r w:rsidRPr="00EB255D">
        <w:rPr>
          <w:rFonts w:hint="eastAsia"/>
        </w:rPr>
        <w:t>劉</w:t>
      </w:r>
      <w:proofErr w:type="gramEnd"/>
      <w:r w:rsidRPr="00EB255D">
        <w:rPr>
          <w:rFonts w:hint="eastAsia"/>
        </w:rPr>
        <w:t>宋釋法雲《翻譯名義集·</w:t>
      </w:r>
      <w:r>
        <w:rPr>
          <w:rFonts w:hint="eastAsia"/>
        </w:rPr>
        <w:t>增數譬喻第五十三》引《大集經》曰：“</w:t>
      </w:r>
      <w:r w:rsidRPr="00EB255D">
        <w:rPr>
          <w:rFonts w:hint="eastAsia"/>
        </w:rPr>
        <w:t>《大集》云：昔有一人避二醉象（生死），緣藤（命根）入井（無常）。有黑白二鼠(日月)，</w:t>
      </w:r>
      <w:proofErr w:type="gramStart"/>
      <w:r w:rsidRPr="00EB255D">
        <w:rPr>
          <w:rFonts w:hint="eastAsia"/>
        </w:rPr>
        <w:t>囓</w:t>
      </w:r>
      <w:proofErr w:type="gramEnd"/>
      <w:r w:rsidRPr="00EB255D">
        <w:rPr>
          <w:rFonts w:hint="eastAsia"/>
        </w:rPr>
        <w:t>藤</w:t>
      </w:r>
      <w:proofErr w:type="gramStart"/>
      <w:r w:rsidRPr="00EB255D">
        <w:rPr>
          <w:rFonts w:hint="eastAsia"/>
        </w:rPr>
        <w:t>將斷</w:t>
      </w:r>
      <w:proofErr w:type="gramEnd"/>
      <w:r w:rsidRPr="00EB255D">
        <w:t>。”</w:t>
      </w:r>
      <w:r w:rsidRPr="00EB255D">
        <w:rPr>
          <w:rFonts w:hint="eastAsia"/>
        </w:rPr>
        <w:endnoteReference w:id="18"/>
      </w:r>
    </w:p>
    <w:p w:rsidR="00EB255D" w:rsidRPr="00EB255D" w:rsidRDefault="00EB255D" w:rsidP="00EB255D">
      <w:pPr>
        <w:pStyle w:val="aa"/>
        <w:ind w:firstLine="560"/>
        <w:rPr>
          <w:rFonts w:hint="eastAsia"/>
        </w:rPr>
      </w:pPr>
      <w:r w:rsidRPr="00EB255D">
        <w:rPr>
          <w:rFonts w:hint="eastAsia"/>
        </w:rPr>
        <w:t>姚秦三藏鳩摩羅什所譯《維摩詰所說經·方便品第二》曰：“是身如丘井，</w:t>
      </w:r>
      <w:proofErr w:type="gramStart"/>
      <w:r w:rsidRPr="00EB255D">
        <w:rPr>
          <w:rFonts w:hint="eastAsia"/>
        </w:rPr>
        <w:t>為</w:t>
      </w:r>
      <w:proofErr w:type="gramEnd"/>
      <w:r w:rsidRPr="00EB255D">
        <w:rPr>
          <w:rFonts w:hint="eastAsia"/>
        </w:rPr>
        <w:t>老所逼。”後秦釋僧肇的《注維摩詰經》曰：“(鳩摩羅什</w:t>
      </w:r>
      <w:r>
        <w:rPr>
          <w:rFonts w:hint="eastAsia"/>
        </w:rPr>
        <w:t>)</w:t>
      </w:r>
      <w:r w:rsidRPr="00EB255D">
        <w:rPr>
          <w:rFonts w:hint="eastAsia"/>
        </w:rPr>
        <w:t>曰。丘井，丘</w:t>
      </w:r>
      <w:proofErr w:type="gramStart"/>
      <w:r w:rsidRPr="00EB255D">
        <w:rPr>
          <w:rFonts w:hint="eastAsia"/>
        </w:rPr>
        <w:t>墟</w:t>
      </w:r>
      <w:proofErr w:type="gramEnd"/>
      <w:r w:rsidRPr="00EB255D">
        <w:rPr>
          <w:rFonts w:hint="eastAsia"/>
        </w:rPr>
        <w:t>枯井也。昔有人有罪</w:t>
      </w:r>
      <w:proofErr w:type="gramStart"/>
      <w:r w:rsidRPr="00EB255D">
        <w:rPr>
          <w:rFonts w:hint="eastAsia"/>
        </w:rPr>
        <w:t>於</w:t>
      </w:r>
      <w:proofErr w:type="gramEnd"/>
      <w:r w:rsidRPr="00EB255D">
        <w:rPr>
          <w:rFonts w:hint="eastAsia"/>
        </w:rPr>
        <w:t>王。其人</w:t>
      </w:r>
      <w:proofErr w:type="gramStart"/>
      <w:r w:rsidRPr="00EB255D">
        <w:rPr>
          <w:rFonts w:hint="eastAsia"/>
        </w:rPr>
        <w:t>怖</w:t>
      </w:r>
      <w:proofErr w:type="gramEnd"/>
      <w:r w:rsidRPr="00EB255D">
        <w:rPr>
          <w:rFonts w:hint="eastAsia"/>
        </w:rPr>
        <w:t>罪逃走，王令醉</w:t>
      </w:r>
      <w:proofErr w:type="gramStart"/>
      <w:r w:rsidRPr="00EB255D">
        <w:rPr>
          <w:rFonts w:hint="eastAsia"/>
        </w:rPr>
        <w:t>象</w:t>
      </w:r>
      <w:proofErr w:type="gramEnd"/>
      <w:r w:rsidRPr="00EB255D">
        <w:rPr>
          <w:rFonts w:hint="eastAsia"/>
        </w:rPr>
        <w:t>逐之。其人</w:t>
      </w:r>
      <w:proofErr w:type="gramStart"/>
      <w:r w:rsidRPr="00EB255D">
        <w:rPr>
          <w:rFonts w:hint="eastAsia"/>
        </w:rPr>
        <w:t>怖</w:t>
      </w:r>
      <w:proofErr w:type="gramEnd"/>
      <w:r w:rsidRPr="00EB255D">
        <w:rPr>
          <w:rFonts w:hint="eastAsia"/>
        </w:rPr>
        <w:t>急，自投枯井。半井得</w:t>
      </w:r>
      <w:proofErr w:type="gramStart"/>
      <w:r w:rsidRPr="00EB255D">
        <w:rPr>
          <w:rFonts w:hint="eastAsia"/>
        </w:rPr>
        <w:t>一</w:t>
      </w:r>
      <w:proofErr w:type="gramEnd"/>
      <w:r w:rsidRPr="00EB255D">
        <w:rPr>
          <w:rFonts w:hint="eastAsia"/>
        </w:rPr>
        <w:t>腐草，以手</w:t>
      </w:r>
      <w:proofErr w:type="gramStart"/>
      <w:r w:rsidRPr="00EB255D">
        <w:rPr>
          <w:rFonts w:hint="eastAsia"/>
        </w:rPr>
        <w:t>執</w:t>
      </w:r>
      <w:proofErr w:type="gramEnd"/>
      <w:r w:rsidRPr="00EB255D">
        <w:rPr>
          <w:rFonts w:hint="eastAsia"/>
        </w:rPr>
        <w:t>之。下有</w:t>
      </w:r>
      <w:proofErr w:type="gramStart"/>
      <w:r w:rsidRPr="00EB255D">
        <w:rPr>
          <w:rFonts w:hint="eastAsia"/>
        </w:rPr>
        <w:t>惡</w:t>
      </w:r>
      <w:proofErr w:type="gramEnd"/>
      <w:r w:rsidRPr="00EB255D">
        <w:rPr>
          <w:rFonts w:hint="eastAsia"/>
        </w:rPr>
        <w:t>龍吐毒向之，傍有五毒蛇</w:t>
      </w:r>
      <w:proofErr w:type="gramStart"/>
      <w:r w:rsidRPr="00EB255D">
        <w:rPr>
          <w:rFonts w:hint="eastAsia"/>
        </w:rPr>
        <w:t>復</w:t>
      </w:r>
      <w:proofErr w:type="gramEnd"/>
      <w:r w:rsidRPr="00EB255D">
        <w:rPr>
          <w:rFonts w:hint="eastAsia"/>
        </w:rPr>
        <w:t>欲加害。二鼠</w:t>
      </w:r>
      <w:proofErr w:type="gramStart"/>
      <w:r w:rsidRPr="00EB255D">
        <w:rPr>
          <w:rFonts w:hint="eastAsia"/>
        </w:rPr>
        <w:t>嚙</w:t>
      </w:r>
      <w:proofErr w:type="gramEnd"/>
      <w:r w:rsidRPr="00EB255D">
        <w:rPr>
          <w:rFonts w:hint="eastAsia"/>
        </w:rPr>
        <w:t>草，草</w:t>
      </w:r>
      <w:proofErr w:type="gramStart"/>
      <w:r w:rsidRPr="00EB255D">
        <w:rPr>
          <w:rFonts w:hint="eastAsia"/>
        </w:rPr>
        <w:t>復將斷</w:t>
      </w:r>
      <w:proofErr w:type="gramEnd"/>
      <w:r w:rsidRPr="00EB255D">
        <w:rPr>
          <w:rFonts w:hint="eastAsia"/>
        </w:rPr>
        <w:t>。大象臨其上，</w:t>
      </w:r>
      <w:proofErr w:type="gramStart"/>
      <w:r w:rsidRPr="00EB255D">
        <w:rPr>
          <w:rFonts w:hint="eastAsia"/>
        </w:rPr>
        <w:t>復</w:t>
      </w:r>
      <w:proofErr w:type="gramEnd"/>
      <w:r w:rsidRPr="00EB255D">
        <w:rPr>
          <w:rFonts w:hint="eastAsia"/>
        </w:rPr>
        <w:t>欲取之。其人危苦，極大恐怖。上有一</w:t>
      </w:r>
      <w:proofErr w:type="gramStart"/>
      <w:r w:rsidRPr="00EB255D">
        <w:rPr>
          <w:rFonts w:hint="eastAsia"/>
        </w:rPr>
        <w:t>樹</w:t>
      </w:r>
      <w:proofErr w:type="gramEnd"/>
      <w:r w:rsidRPr="00EB255D">
        <w:rPr>
          <w:rFonts w:hint="eastAsia"/>
        </w:rPr>
        <w:t>，</w:t>
      </w:r>
      <w:proofErr w:type="gramStart"/>
      <w:r w:rsidRPr="00EB255D">
        <w:rPr>
          <w:rFonts w:hint="eastAsia"/>
        </w:rPr>
        <w:t>樹</w:t>
      </w:r>
      <w:proofErr w:type="gramEnd"/>
      <w:r w:rsidRPr="00EB255D">
        <w:rPr>
          <w:rFonts w:hint="eastAsia"/>
        </w:rPr>
        <w:t>上時有蜜滴落其口中，以著味故而忘</w:t>
      </w:r>
      <w:proofErr w:type="gramStart"/>
      <w:r w:rsidRPr="00EB255D">
        <w:rPr>
          <w:rFonts w:hint="eastAsia"/>
        </w:rPr>
        <w:t>怖</w:t>
      </w:r>
      <w:proofErr w:type="gramEnd"/>
      <w:r w:rsidRPr="00EB255D">
        <w:rPr>
          <w:rFonts w:hint="eastAsia"/>
        </w:rPr>
        <w:t>畏。丘井生死也，醉</w:t>
      </w:r>
      <w:proofErr w:type="gramStart"/>
      <w:r w:rsidRPr="00EB255D">
        <w:rPr>
          <w:rFonts w:hint="eastAsia"/>
        </w:rPr>
        <w:t>象</w:t>
      </w:r>
      <w:proofErr w:type="gramEnd"/>
      <w:r w:rsidRPr="00EB255D">
        <w:rPr>
          <w:rFonts w:hint="eastAsia"/>
        </w:rPr>
        <w:t>無常也，毒龍</w:t>
      </w:r>
      <w:proofErr w:type="gramStart"/>
      <w:r w:rsidRPr="00EB255D">
        <w:rPr>
          <w:rFonts w:hint="eastAsia"/>
        </w:rPr>
        <w:t>惡</w:t>
      </w:r>
      <w:proofErr w:type="gramEnd"/>
      <w:r w:rsidRPr="00EB255D">
        <w:rPr>
          <w:rFonts w:hint="eastAsia"/>
        </w:rPr>
        <w:t>道也，五毒蛇五陰也，腐草命根也，黑白二鼠白月黑月也，蜜滴五欲樂也。得蜜滴而忘</w:t>
      </w:r>
      <w:proofErr w:type="gramStart"/>
      <w:r w:rsidRPr="00EB255D">
        <w:rPr>
          <w:rFonts w:hint="eastAsia"/>
        </w:rPr>
        <w:t>怖</w:t>
      </w:r>
      <w:proofErr w:type="gramEnd"/>
      <w:r w:rsidRPr="00EB255D">
        <w:rPr>
          <w:rFonts w:hint="eastAsia"/>
        </w:rPr>
        <w:t>畏者，喻眾生得五欲蜜滴不畏苦也</w:t>
      </w:r>
      <w:r w:rsidRPr="00EB255D">
        <w:t>。”</w:t>
      </w:r>
      <w:r w:rsidRPr="00EB255D">
        <w:rPr>
          <w:rFonts w:hint="eastAsia"/>
        </w:rPr>
        <w:endnoteReference w:id="19"/>
      </w:r>
      <w:r w:rsidRPr="00EB255D">
        <w:t>《</w:t>
      </w:r>
      <w:r w:rsidRPr="00EB255D">
        <w:rPr>
          <w:rFonts w:hint="eastAsia"/>
        </w:rPr>
        <w:t>大集經》中的“藤”在此譯</w:t>
      </w:r>
      <w:proofErr w:type="gramStart"/>
      <w:r w:rsidRPr="00EB255D">
        <w:rPr>
          <w:rFonts w:hint="eastAsia"/>
        </w:rPr>
        <w:t>為</w:t>
      </w:r>
      <w:proofErr w:type="gramEnd"/>
      <w:r w:rsidRPr="00EB255D">
        <w:rPr>
          <w:rFonts w:hint="eastAsia"/>
        </w:rPr>
        <w:t>“腐草”。</w:t>
      </w:r>
    </w:p>
    <w:p w:rsidR="00EB255D" w:rsidRPr="00EB255D" w:rsidRDefault="00EB255D" w:rsidP="00EB255D">
      <w:pPr>
        <w:pStyle w:val="aa"/>
        <w:ind w:firstLine="560"/>
        <w:rPr>
          <w:rFonts w:hint="eastAsia"/>
        </w:rPr>
      </w:pPr>
      <w:r w:rsidRPr="00EB255D">
        <w:rPr>
          <w:rFonts w:hint="eastAsia"/>
        </w:rPr>
        <w:t>《酉陽雜俎校箋》</w:t>
      </w:r>
      <w:proofErr w:type="gramStart"/>
      <w:r w:rsidRPr="00EB255D">
        <w:rPr>
          <w:rFonts w:hint="eastAsia"/>
        </w:rPr>
        <w:t>為</w:t>
      </w:r>
      <w:proofErr w:type="gramEnd"/>
      <w:r w:rsidRPr="00EB255D">
        <w:rPr>
          <w:rFonts w:hint="eastAsia"/>
        </w:rPr>
        <w:t>“危防丘井藤”作註，引《賓頭盧為優陀延王說法經》曰：“昔日有人行在</w:t>
      </w:r>
      <w:proofErr w:type="gramStart"/>
      <w:r w:rsidRPr="00EB255D">
        <w:rPr>
          <w:rFonts w:hint="eastAsia"/>
        </w:rPr>
        <w:t>曠</w:t>
      </w:r>
      <w:proofErr w:type="gramEnd"/>
      <w:r w:rsidRPr="00EB255D">
        <w:rPr>
          <w:rFonts w:hint="eastAsia"/>
        </w:rPr>
        <w:t>路，逢大</w:t>
      </w:r>
      <w:proofErr w:type="gramStart"/>
      <w:r w:rsidRPr="00EB255D">
        <w:rPr>
          <w:rFonts w:hint="eastAsia"/>
        </w:rPr>
        <w:t>惡象</w:t>
      </w:r>
      <w:proofErr w:type="gramEnd"/>
      <w:r w:rsidRPr="00EB255D">
        <w:rPr>
          <w:rFonts w:hint="eastAsia"/>
        </w:rPr>
        <w:t>，</w:t>
      </w:r>
      <w:proofErr w:type="gramStart"/>
      <w:r w:rsidRPr="00EB255D">
        <w:rPr>
          <w:rFonts w:hint="eastAsia"/>
        </w:rPr>
        <w:t>為象</w:t>
      </w:r>
      <w:proofErr w:type="gramEnd"/>
      <w:r w:rsidRPr="00EB255D">
        <w:rPr>
          <w:rFonts w:hint="eastAsia"/>
        </w:rPr>
        <w:t>所逐，狂</w:t>
      </w:r>
      <w:proofErr w:type="gramStart"/>
      <w:r w:rsidRPr="00EB255D">
        <w:rPr>
          <w:rFonts w:hint="eastAsia"/>
        </w:rPr>
        <w:t>懼</w:t>
      </w:r>
      <w:proofErr w:type="gramEnd"/>
      <w:r w:rsidRPr="00EB255D">
        <w:rPr>
          <w:rFonts w:hint="eastAsia"/>
        </w:rPr>
        <w:t>走突，無所依</w:t>
      </w:r>
      <w:proofErr w:type="gramStart"/>
      <w:r w:rsidRPr="00EB255D">
        <w:rPr>
          <w:rFonts w:hint="eastAsia"/>
        </w:rPr>
        <w:t>怙</w:t>
      </w:r>
      <w:proofErr w:type="gramEnd"/>
      <w:r w:rsidRPr="00EB255D">
        <w:rPr>
          <w:rFonts w:hint="eastAsia"/>
        </w:rPr>
        <w:t>。見一丘井，即</w:t>
      </w:r>
      <w:proofErr w:type="gramStart"/>
      <w:r w:rsidRPr="00EB255D">
        <w:rPr>
          <w:rFonts w:hint="eastAsia"/>
        </w:rPr>
        <w:t>尋樹</w:t>
      </w:r>
      <w:proofErr w:type="gramEnd"/>
      <w:r w:rsidRPr="00EB255D">
        <w:rPr>
          <w:rFonts w:hint="eastAsia"/>
        </w:rPr>
        <w:t>根入，井中藏。......丘井喻於人</w:t>
      </w:r>
      <w:r w:rsidRPr="00EB255D">
        <w:rPr>
          <w:rFonts w:hint="eastAsia"/>
        </w:rPr>
        <w:lastRenderedPageBreak/>
        <w:t>身。</w:t>
      </w:r>
      <w:proofErr w:type="gramStart"/>
      <w:r w:rsidRPr="00EB255D">
        <w:rPr>
          <w:rFonts w:hint="eastAsia"/>
        </w:rPr>
        <w:t>樹</w:t>
      </w:r>
      <w:proofErr w:type="gramEnd"/>
      <w:r w:rsidRPr="00EB255D">
        <w:rPr>
          <w:rFonts w:hint="eastAsia"/>
        </w:rPr>
        <w:t>根喻</w:t>
      </w:r>
      <w:proofErr w:type="gramStart"/>
      <w:r w:rsidRPr="00EB255D">
        <w:rPr>
          <w:rFonts w:hint="eastAsia"/>
        </w:rPr>
        <w:t>於</w:t>
      </w:r>
      <w:proofErr w:type="gramEnd"/>
      <w:r w:rsidRPr="00EB255D">
        <w:rPr>
          <w:rFonts w:hint="eastAsia"/>
        </w:rPr>
        <w:t>人命。......是故當知欲味甚少，苦患甚多。”</w:t>
      </w:r>
      <w:r w:rsidRPr="00EB255D">
        <w:rPr>
          <w:rFonts w:hint="eastAsia"/>
        </w:rPr>
        <w:endnoteReference w:id="20"/>
      </w:r>
      <w:r w:rsidRPr="00EB255D">
        <w:rPr>
          <w:rFonts w:hint="eastAsia"/>
        </w:rPr>
        <w:t>文中“樹根”相當</w:t>
      </w:r>
      <w:proofErr w:type="gramStart"/>
      <w:r w:rsidRPr="00EB255D">
        <w:rPr>
          <w:rFonts w:hint="eastAsia"/>
        </w:rPr>
        <w:t>於</w:t>
      </w:r>
      <w:proofErr w:type="gramEnd"/>
      <w:r w:rsidRPr="00EB255D">
        <w:rPr>
          <w:rFonts w:hint="eastAsia"/>
        </w:rPr>
        <w:t>《大集經》中的“藤”。</w:t>
      </w:r>
    </w:p>
    <w:p w:rsidR="00EB255D" w:rsidRPr="00EB255D" w:rsidRDefault="00EB255D" w:rsidP="00EB255D">
      <w:pPr>
        <w:pStyle w:val="aa"/>
        <w:ind w:firstLine="560"/>
        <w:rPr>
          <w:rFonts w:hint="eastAsia"/>
        </w:rPr>
      </w:pPr>
      <w:r w:rsidRPr="00EB255D">
        <w:rPr>
          <w:rFonts w:hint="eastAsia"/>
        </w:rPr>
        <w:t>筆者認</w:t>
      </w:r>
      <w:proofErr w:type="gramStart"/>
      <w:r w:rsidRPr="00EB255D">
        <w:rPr>
          <w:rFonts w:hint="eastAsia"/>
        </w:rPr>
        <w:t>為</w:t>
      </w:r>
      <w:proofErr w:type="gramEnd"/>
      <w:r w:rsidRPr="00EB255D">
        <w:rPr>
          <w:rFonts w:hint="eastAsia"/>
        </w:rPr>
        <w:t>昇上人詩中的“丘井藤”語義雙關。</w:t>
      </w:r>
      <w:proofErr w:type="gramStart"/>
      <w:r w:rsidRPr="00EB255D">
        <w:rPr>
          <w:rFonts w:hint="eastAsia"/>
        </w:rPr>
        <w:t>丘井的</w:t>
      </w:r>
      <w:proofErr w:type="gramEnd"/>
      <w:r w:rsidRPr="00EB255D">
        <w:rPr>
          <w:rFonts w:hint="eastAsia"/>
        </w:rPr>
        <w:t>直譯是丘</w:t>
      </w:r>
      <w:proofErr w:type="gramStart"/>
      <w:r w:rsidRPr="00EB255D">
        <w:rPr>
          <w:rFonts w:hint="eastAsia"/>
        </w:rPr>
        <w:t>墟</w:t>
      </w:r>
      <w:proofErr w:type="gramEnd"/>
      <w:r w:rsidRPr="00EB255D">
        <w:rPr>
          <w:rFonts w:hint="eastAsia"/>
        </w:rPr>
        <w:t>枯井。在佛理上，“丘井”喻</w:t>
      </w:r>
      <w:proofErr w:type="gramStart"/>
      <w:r w:rsidRPr="00EB255D">
        <w:rPr>
          <w:rFonts w:hint="eastAsia"/>
        </w:rPr>
        <w:t>於</w:t>
      </w:r>
      <w:proofErr w:type="gramEnd"/>
      <w:r w:rsidRPr="00EB255D">
        <w:rPr>
          <w:rFonts w:hint="eastAsia"/>
        </w:rPr>
        <w:t>人身，“藤”喻</w:t>
      </w:r>
      <w:proofErr w:type="gramStart"/>
      <w:r w:rsidRPr="00EB255D">
        <w:rPr>
          <w:rFonts w:hint="eastAsia"/>
        </w:rPr>
        <w:t>於</w:t>
      </w:r>
      <w:proofErr w:type="gramEnd"/>
      <w:r w:rsidRPr="00EB255D">
        <w:rPr>
          <w:rFonts w:hint="eastAsia"/>
        </w:rPr>
        <w:t>人命。“丘井藤”喻</w:t>
      </w:r>
      <w:proofErr w:type="gramStart"/>
      <w:r w:rsidRPr="00EB255D">
        <w:rPr>
          <w:rFonts w:hint="eastAsia"/>
        </w:rPr>
        <w:t>於</w:t>
      </w:r>
      <w:proofErr w:type="gramEnd"/>
      <w:r w:rsidRPr="00EB255D">
        <w:rPr>
          <w:rFonts w:hint="eastAsia"/>
        </w:rPr>
        <w:t>人生。“危防丘井藤”，字面上是克服旅途險阻，與“勇</w:t>
      </w:r>
      <w:proofErr w:type="gramStart"/>
      <w:r w:rsidRPr="00EB255D">
        <w:rPr>
          <w:rFonts w:hint="eastAsia"/>
        </w:rPr>
        <w:t>帶</w:t>
      </w:r>
      <w:proofErr w:type="gramEnd"/>
      <w:r w:rsidRPr="00EB255D">
        <w:rPr>
          <w:rFonts w:hint="eastAsia"/>
        </w:rPr>
        <w:t>綻針石”相呼</w:t>
      </w:r>
      <w:proofErr w:type="gramStart"/>
      <w:r w:rsidRPr="00EB255D">
        <w:rPr>
          <w:rFonts w:hint="eastAsia"/>
        </w:rPr>
        <w:t>應</w:t>
      </w:r>
      <w:proofErr w:type="gramEnd"/>
      <w:r w:rsidRPr="00EB255D">
        <w:rPr>
          <w:rFonts w:hint="eastAsia"/>
        </w:rPr>
        <w:t>；隱喻克服人生征途之險。</w:t>
      </w:r>
    </w:p>
    <w:p w:rsidR="00EB255D" w:rsidRPr="00EB255D" w:rsidRDefault="00EB255D" w:rsidP="00EB255D">
      <w:pPr>
        <w:pStyle w:val="ac"/>
      </w:pPr>
      <w:r w:rsidRPr="00EB255D">
        <w:rPr>
          <w:rFonts w:hint="eastAsia"/>
        </w:rPr>
        <w:t>五.“綻針石”是縫衣針和磁石</w:t>
      </w:r>
    </w:p>
    <w:p w:rsidR="00EB255D" w:rsidRPr="00EB255D" w:rsidRDefault="00EB255D" w:rsidP="00EB255D">
      <w:pPr>
        <w:pStyle w:val="aa"/>
        <w:ind w:firstLine="560"/>
        <w:rPr>
          <w:rFonts w:hint="eastAsia"/>
        </w:rPr>
      </w:pPr>
      <w:r w:rsidRPr="00EB255D">
        <w:rPr>
          <w:rFonts w:hint="eastAsia"/>
        </w:rPr>
        <w:t>“勇</w:t>
      </w:r>
      <w:proofErr w:type="gramStart"/>
      <w:r w:rsidRPr="00EB255D">
        <w:rPr>
          <w:rFonts w:hint="eastAsia"/>
        </w:rPr>
        <w:t>帶</w:t>
      </w:r>
      <w:proofErr w:type="gramEnd"/>
      <w:r w:rsidRPr="00EB255D">
        <w:rPr>
          <w:rFonts w:hint="eastAsia"/>
        </w:rPr>
        <w:t>綻針石”的“綻”字，大有講究。</w:t>
      </w:r>
    </w:p>
    <w:p w:rsidR="00EB255D" w:rsidRPr="00EB255D" w:rsidRDefault="00EB255D" w:rsidP="00EB255D">
      <w:pPr>
        <w:pStyle w:val="aa"/>
        <w:ind w:firstLine="560"/>
        <w:rPr>
          <w:rFonts w:hint="eastAsia"/>
        </w:rPr>
      </w:pPr>
      <w:r w:rsidRPr="00EB255D">
        <w:rPr>
          <w:rFonts w:hint="eastAsia"/>
        </w:rPr>
        <w:t>在文史界，今村与志雄指出：趙本、毛本(明末毛氏</w:t>
      </w:r>
      <w:proofErr w:type="gramStart"/>
      <w:r w:rsidRPr="00EB255D">
        <w:rPr>
          <w:rFonts w:hint="eastAsia"/>
        </w:rPr>
        <w:t>汲</w:t>
      </w:r>
      <w:proofErr w:type="gramEnd"/>
      <w:r w:rsidRPr="00EB255D">
        <w:rPr>
          <w:rFonts w:hint="eastAsia"/>
        </w:rPr>
        <w:t>古閣刻《津逮秘書》本)、《紀事》(南宋計有功《唐詩紀事》)，作“綻”。毛本的註：“綻，</w:t>
      </w:r>
      <w:proofErr w:type="gramStart"/>
      <w:r w:rsidRPr="00EB255D">
        <w:rPr>
          <w:rFonts w:hint="eastAsia"/>
        </w:rPr>
        <w:t>疑</w:t>
      </w:r>
      <w:proofErr w:type="gramEnd"/>
      <w:r w:rsidRPr="00EB255D">
        <w:rPr>
          <w:rFonts w:hint="eastAsia"/>
        </w:rPr>
        <w:t>作磁</w:t>
      </w:r>
      <w:r w:rsidRPr="00EB255D">
        <w:t>。”</w:t>
      </w:r>
      <w:r w:rsidRPr="00EB255D">
        <w:rPr>
          <w:rFonts w:hint="eastAsia"/>
        </w:rPr>
        <w:endnoteReference w:id="21"/>
      </w:r>
      <w:r w:rsidRPr="00EB255D">
        <w:rPr>
          <w:rFonts w:hint="eastAsia"/>
        </w:rPr>
        <w:t>1981年中華</w:t>
      </w:r>
      <w:proofErr w:type="gramStart"/>
      <w:r w:rsidRPr="00EB255D">
        <w:rPr>
          <w:rFonts w:hint="eastAsia"/>
        </w:rPr>
        <w:t>書局版</w:t>
      </w:r>
      <w:proofErr w:type="gramEnd"/>
      <w:r w:rsidRPr="00EB255D">
        <w:rPr>
          <w:rFonts w:hint="eastAsia"/>
        </w:rPr>
        <w:t>《酉陽雜俎》方南生校語：綻，《學津》(清嘉慶間張海鵬刻《學津討原》本)、《津逮》本(毛氏</w:t>
      </w:r>
      <w:proofErr w:type="gramStart"/>
      <w:r w:rsidRPr="00EB255D">
        <w:rPr>
          <w:rFonts w:hint="eastAsia"/>
        </w:rPr>
        <w:t>汲</w:t>
      </w:r>
      <w:proofErr w:type="gramEnd"/>
      <w:r w:rsidRPr="00EB255D">
        <w:rPr>
          <w:rFonts w:hint="eastAsia"/>
        </w:rPr>
        <w:t>古閣刻《津逮秘書》本)註：“綻，</w:t>
      </w:r>
      <w:proofErr w:type="gramStart"/>
      <w:r w:rsidRPr="00EB255D">
        <w:rPr>
          <w:rFonts w:hint="eastAsia"/>
        </w:rPr>
        <w:t>疑</w:t>
      </w:r>
      <w:proofErr w:type="gramEnd"/>
      <w:r w:rsidRPr="00EB255D">
        <w:rPr>
          <w:rFonts w:hint="eastAsia"/>
        </w:rPr>
        <w:t>作磁</w:t>
      </w:r>
      <w:r w:rsidRPr="00EB255D">
        <w:t>。”</w:t>
      </w:r>
      <w:r w:rsidRPr="00EB255D">
        <w:rPr>
          <w:rFonts w:hint="eastAsia"/>
        </w:rPr>
        <w:endnoteReference w:id="22"/>
      </w:r>
      <w:proofErr w:type="gramStart"/>
      <w:r w:rsidRPr="00EB255D">
        <w:rPr>
          <w:rFonts w:hint="eastAsia"/>
        </w:rPr>
        <w:t>劉傳</w:t>
      </w:r>
      <w:proofErr w:type="gramEnd"/>
      <w:r w:rsidRPr="00EB255D">
        <w:rPr>
          <w:rFonts w:hint="eastAsia"/>
        </w:rPr>
        <w:t>鴻《酉陽雜俎校證：兼字詞考釋》說：“</w:t>
      </w:r>
      <w:proofErr w:type="gramStart"/>
      <w:r w:rsidRPr="00EB255D">
        <w:rPr>
          <w:rFonts w:hint="eastAsia"/>
        </w:rPr>
        <w:t>‘</w:t>
      </w:r>
      <w:proofErr w:type="gramEnd"/>
      <w:r w:rsidRPr="00EB255D">
        <w:rPr>
          <w:rFonts w:hint="eastAsia"/>
        </w:rPr>
        <w:t>綻'下，其它各本有註</w:t>
      </w:r>
      <w:proofErr w:type="gramStart"/>
      <w:r w:rsidRPr="00EB255D">
        <w:rPr>
          <w:rFonts w:hint="eastAsia"/>
        </w:rPr>
        <w:t>‘</w:t>
      </w:r>
      <w:proofErr w:type="gramEnd"/>
      <w:r w:rsidRPr="00EB255D">
        <w:rPr>
          <w:rFonts w:hint="eastAsia"/>
        </w:rPr>
        <w:t>綻</w:t>
      </w:r>
      <w:proofErr w:type="gramStart"/>
      <w:r w:rsidRPr="00EB255D">
        <w:rPr>
          <w:rFonts w:hint="eastAsia"/>
        </w:rPr>
        <w:t>疑</w:t>
      </w:r>
      <w:proofErr w:type="gramEnd"/>
      <w:r w:rsidRPr="00EB255D">
        <w:rPr>
          <w:rFonts w:hint="eastAsia"/>
        </w:rPr>
        <w:t>作磁’</w:t>
      </w:r>
      <w:r w:rsidRPr="00EB255D">
        <w:t>。”</w:t>
      </w:r>
      <w:r w:rsidRPr="00EB255D">
        <w:rPr>
          <w:rFonts w:hint="eastAsia"/>
        </w:rPr>
        <w:endnoteReference w:id="23"/>
      </w:r>
      <w:r w:rsidRPr="00EB255D">
        <w:rPr>
          <w:rFonts w:hint="eastAsia"/>
        </w:rPr>
        <w:t>句中“各本”指《津逮秘書》本、《四庫全書》本和《學津討原》本。許逸民《酉陽雜俎校箋》及《酉陽雜俎》白文點校本則與眾不同。“勇</w:t>
      </w:r>
      <w:proofErr w:type="gramStart"/>
      <w:r w:rsidRPr="00EB255D">
        <w:rPr>
          <w:rFonts w:hint="eastAsia"/>
        </w:rPr>
        <w:t>帶</w:t>
      </w:r>
      <w:proofErr w:type="gramEnd"/>
      <w:r w:rsidRPr="00EB255D">
        <w:rPr>
          <w:rFonts w:hint="eastAsia"/>
        </w:rPr>
        <w:t>綻針石”處</w:t>
      </w:r>
      <w:r w:rsidRPr="00EB255D">
        <w:t>，</w:t>
      </w:r>
      <w:r w:rsidRPr="00EB255D">
        <w:rPr>
          <w:rFonts w:hint="eastAsia"/>
        </w:rPr>
        <w:endnoteReference w:id="24"/>
      </w:r>
      <w:proofErr w:type="gramStart"/>
      <w:r w:rsidRPr="00EB255D">
        <w:rPr>
          <w:rFonts w:hint="eastAsia"/>
        </w:rPr>
        <w:t>未引毛氏</w:t>
      </w:r>
      <w:proofErr w:type="gramEnd"/>
      <w:r w:rsidRPr="00EB255D">
        <w:rPr>
          <w:rFonts w:hint="eastAsia"/>
        </w:rPr>
        <w:t>的註，亦未出新的校註。</w:t>
      </w:r>
    </w:p>
    <w:p w:rsidR="00EB255D" w:rsidRPr="00EB255D" w:rsidRDefault="00EB255D" w:rsidP="00EB255D">
      <w:pPr>
        <w:pStyle w:val="aa"/>
        <w:ind w:firstLine="560"/>
      </w:pPr>
      <w:r w:rsidRPr="00EB255D">
        <w:rPr>
          <w:rFonts w:hint="eastAsia"/>
        </w:rPr>
        <w:t>在科技史界，有的以</w:t>
      </w:r>
      <w:proofErr w:type="gramStart"/>
      <w:r w:rsidRPr="00EB255D">
        <w:rPr>
          <w:rFonts w:hint="eastAsia"/>
        </w:rPr>
        <w:t>為</w:t>
      </w:r>
      <w:proofErr w:type="gramEnd"/>
      <w:r w:rsidRPr="00EB255D">
        <w:rPr>
          <w:rFonts w:hint="eastAsia"/>
        </w:rPr>
        <w:t>《酉陽雜俎》“至南宋才有刻本，以前只</w:t>
      </w:r>
      <w:r w:rsidRPr="00EB255D">
        <w:rPr>
          <w:rFonts w:hint="eastAsia"/>
        </w:rPr>
        <w:lastRenderedPageBreak/>
        <w:t>是反</w:t>
      </w:r>
      <w:proofErr w:type="gramStart"/>
      <w:r w:rsidRPr="00EB255D">
        <w:rPr>
          <w:rFonts w:hint="eastAsia"/>
        </w:rPr>
        <w:t>復傳</w:t>
      </w:r>
      <w:proofErr w:type="gramEnd"/>
      <w:r w:rsidRPr="00EB255D">
        <w:rPr>
          <w:rFonts w:hint="eastAsia"/>
        </w:rPr>
        <w:t>抄，訛錯頗多。有的版本</w:t>
      </w:r>
      <w:proofErr w:type="gramStart"/>
      <w:r w:rsidRPr="00EB255D">
        <w:rPr>
          <w:rFonts w:hint="eastAsia"/>
        </w:rPr>
        <w:t>‘</w:t>
      </w:r>
      <w:proofErr w:type="gramEnd"/>
      <w:r w:rsidRPr="00EB255D">
        <w:rPr>
          <w:rFonts w:hint="eastAsia"/>
        </w:rPr>
        <w:t>磁'誤</w:t>
      </w:r>
      <w:proofErr w:type="gramStart"/>
      <w:r w:rsidRPr="00EB255D">
        <w:rPr>
          <w:rFonts w:hint="eastAsia"/>
        </w:rPr>
        <w:t>為‘</w:t>
      </w:r>
      <w:proofErr w:type="gramEnd"/>
      <w:r w:rsidRPr="00EB255D">
        <w:rPr>
          <w:rFonts w:hint="eastAsia"/>
        </w:rPr>
        <w:t>綻'，明代毛晉校閱此</w:t>
      </w:r>
      <w:proofErr w:type="gramStart"/>
      <w:r w:rsidRPr="00EB255D">
        <w:rPr>
          <w:rFonts w:hint="eastAsia"/>
        </w:rPr>
        <w:t>書</w:t>
      </w:r>
      <w:proofErr w:type="gramEnd"/>
      <w:r w:rsidRPr="00EB255D">
        <w:rPr>
          <w:rFonts w:hint="eastAsia"/>
        </w:rPr>
        <w:t>時，指出</w:t>
      </w:r>
      <w:proofErr w:type="gramStart"/>
      <w:r w:rsidRPr="00EB255D">
        <w:rPr>
          <w:rFonts w:hint="eastAsia"/>
        </w:rPr>
        <w:t>‘</w:t>
      </w:r>
      <w:proofErr w:type="gramEnd"/>
      <w:r w:rsidRPr="00EB255D">
        <w:rPr>
          <w:rFonts w:hint="eastAsia"/>
        </w:rPr>
        <w:t>綻'當作</w:t>
      </w:r>
      <w:proofErr w:type="gramStart"/>
      <w:r w:rsidRPr="00EB255D">
        <w:rPr>
          <w:rFonts w:hint="eastAsia"/>
        </w:rPr>
        <w:t>‘</w:t>
      </w:r>
      <w:proofErr w:type="gramEnd"/>
      <w:r w:rsidRPr="00EB255D">
        <w:rPr>
          <w:rFonts w:hint="eastAsia"/>
        </w:rPr>
        <w:t>磁'</w:t>
      </w:r>
      <w:r w:rsidRPr="00EB255D">
        <w:t>。”</w:t>
      </w:r>
      <w:r w:rsidRPr="00EB255D">
        <w:rPr>
          <w:rFonts w:hint="eastAsia"/>
        </w:rPr>
        <w:endnoteReference w:id="25"/>
      </w:r>
      <w:r w:rsidRPr="00EB255D">
        <w:rPr>
          <w:rFonts w:hint="eastAsia"/>
        </w:rPr>
        <w:t>或以</w:t>
      </w:r>
      <w:proofErr w:type="gramStart"/>
      <w:r w:rsidRPr="00EB255D">
        <w:rPr>
          <w:rFonts w:hint="eastAsia"/>
        </w:rPr>
        <w:t>為</w:t>
      </w:r>
      <w:proofErr w:type="gramEnd"/>
      <w:r w:rsidRPr="00EB255D">
        <w:rPr>
          <w:rFonts w:hint="eastAsia"/>
        </w:rPr>
        <w:t>:“</w:t>
      </w:r>
      <w:proofErr w:type="gramStart"/>
      <w:r w:rsidRPr="00EB255D">
        <w:rPr>
          <w:rFonts w:hint="eastAsia"/>
        </w:rPr>
        <w:t>‘</w:t>
      </w:r>
      <w:proofErr w:type="gramEnd"/>
      <w:r w:rsidRPr="00EB255D">
        <w:rPr>
          <w:rFonts w:hint="eastAsia"/>
        </w:rPr>
        <w:t>磁針石'三字在明萬</w:t>
      </w:r>
      <w:proofErr w:type="gramStart"/>
      <w:r w:rsidRPr="00EB255D">
        <w:rPr>
          <w:rFonts w:hint="eastAsia"/>
        </w:rPr>
        <w:t>曆</w:t>
      </w:r>
      <w:proofErr w:type="gramEnd"/>
      <w:r w:rsidRPr="00EB255D">
        <w:rPr>
          <w:rFonts w:hint="eastAsia"/>
        </w:rPr>
        <w:t>間常熟趙刻本中寫</w:t>
      </w:r>
      <w:proofErr w:type="gramStart"/>
      <w:r w:rsidRPr="00EB255D">
        <w:rPr>
          <w:rFonts w:hint="eastAsia"/>
        </w:rPr>
        <w:t>為‘</w:t>
      </w:r>
      <w:proofErr w:type="gramEnd"/>
      <w:r w:rsidRPr="00EB255D">
        <w:rPr>
          <w:rFonts w:hint="eastAsia"/>
        </w:rPr>
        <w:t>綻針石'。</w:t>
      </w:r>
      <w:proofErr w:type="gramStart"/>
      <w:r w:rsidRPr="00EB255D">
        <w:rPr>
          <w:rFonts w:hint="eastAsia"/>
        </w:rPr>
        <w:t>‘</w:t>
      </w:r>
      <w:proofErr w:type="gramEnd"/>
      <w:r w:rsidRPr="00EB255D">
        <w:rPr>
          <w:rFonts w:hint="eastAsia"/>
        </w:rPr>
        <w:t>綻'字似趙本刻誤。無</w:t>
      </w:r>
      <w:proofErr w:type="gramStart"/>
      <w:r w:rsidRPr="00EB255D">
        <w:rPr>
          <w:rFonts w:hint="eastAsia"/>
        </w:rPr>
        <w:t>‘</w:t>
      </w:r>
      <w:proofErr w:type="gramEnd"/>
      <w:r w:rsidRPr="00EB255D">
        <w:rPr>
          <w:rFonts w:hint="eastAsia"/>
        </w:rPr>
        <w:t>綻針石'之物。明末清初常熟毛刻本即《津逮》本、清嘉慶間昭文張刻本即《學津》本均</w:t>
      </w:r>
      <w:proofErr w:type="gramStart"/>
      <w:r w:rsidRPr="00EB255D">
        <w:rPr>
          <w:rFonts w:hint="eastAsia"/>
        </w:rPr>
        <w:t>將‘</w:t>
      </w:r>
      <w:proofErr w:type="gramEnd"/>
      <w:r w:rsidRPr="00EB255D">
        <w:rPr>
          <w:rFonts w:hint="eastAsia"/>
        </w:rPr>
        <w:t>綻'字校勘</w:t>
      </w:r>
      <w:proofErr w:type="gramStart"/>
      <w:r w:rsidRPr="00EB255D">
        <w:rPr>
          <w:rFonts w:hint="eastAsia"/>
        </w:rPr>
        <w:t>為‘</w:t>
      </w:r>
      <w:proofErr w:type="gramEnd"/>
      <w:r w:rsidRPr="00EB255D">
        <w:rPr>
          <w:rFonts w:hint="eastAsia"/>
        </w:rPr>
        <w:t>磁'。此校勘</w:t>
      </w:r>
      <w:proofErr w:type="gramStart"/>
      <w:r w:rsidRPr="00EB255D">
        <w:rPr>
          <w:rFonts w:hint="eastAsia"/>
        </w:rPr>
        <w:t>為</w:t>
      </w:r>
      <w:proofErr w:type="gramEnd"/>
      <w:r w:rsidRPr="00EB255D">
        <w:rPr>
          <w:rFonts w:hint="eastAsia"/>
        </w:rPr>
        <w:t>是</w:t>
      </w:r>
      <w:r w:rsidRPr="00EB255D">
        <w:t>。”</w:t>
      </w:r>
      <w:r w:rsidRPr="00EB255D">
        <w:rPr>
          <w:rFonts w:hint="eastAsia"/>
        </w:rPr>
        <w:endnoteReference w:id="26"/>
      </w:r>
    </w:p>
    <w:p w:rsidR="00EB255D" w:rsidRPr="00EB255D" w:rsidRDefault="00EB255D" w:rsidP="00EB255D">
      <w:pPr>
        <w:pStyle w:val="aa"/>
        <w:ind w:firstLine="560"/>
      </w:pPr>
      <w:r w:rsidRPr="00EB255D">
        <w:rPr>
          <w:rFonts w:hint="eastAsia"/>
        </w:rPr>
        <w:t>筆者認</w:t>
      </w:r>
      <w:proofErr w:type="gramStart"/>
      <w:r w:rsidRPr="00EB255D">
        <w:rPr>
          <w:rFonts w:hint="eastAsia"/>
        </w:rPr>
        <w:t>為</w:t>
      </w:r>
      <w:proofErr w:type="gramEnd"/>
      <w:r w:rsidRPr="00EB255D">
        <w:rPr>
          <w:rFonts w:hint="eastAsia"/>
        </w:rPr>
        <w:t>，毛本的註“綻，</w:t>
      </w:r>
      <w:proofErr w:type="gramStart"/>
      <w:r w:rsidRPr="00EB255D">
        <w:rPr>
          <w:rFonts w:hint="eastAsia"/>
        </w:rPr>
        <w:t>疑</w:t>
      </w:r>
      <w:proofErr w:type="gramEnd"/>
      <w:r w:rsidRPr="00EB255D">
        <w:rPr>
          <w:rFonts w:hint="eastAsia"/>
        </w:rPr>
        <w:t>作磁”是校勘術語，僅表明</w:t>
      </w:r>
      <w:proofErr w:type="gramStart"/>
      <w:r w:rsidRPr="00EB255D">
        <w:rPr>
          <w:rFonts w:hint="eastAsia"/>
        </w:rPr>
        <w:t>對</w:t>
      </w:r>
      <w:proofErr w:type="gramEnd"/>
      <w:r w:rsidRPr="00EB255D">
        <w:rPr>
          <w:rFonts w:hint="eastAsia"/>
        </w:rPr>
        <w:t>所註釋的“綻”字存有</w:t>
      </w:r>
      <w:proofErr w:type="gramStart"/>
      <w:r w:rsidRPr="00EB255D">
        <w:rPr>
          <w:rFonts w:hint="eastAsia"/>
        </w:rPr>
        <w:t>懷疑</w:t>
      </w:r>
      <w:proofErr w:type="gramEnd"/>
      <w:r w:rsidRPr="00EB255D">
        <w:rPr>
          <w:rFonts w:hint="eastAsia"/>
        </w:rPr>
        <w:t>，但不能定其誤。不能把毛本這一主觀推測作</w:t>
      </w:r>
      <w:proofErr w:type="gramStart"/>
      <w:r w:rsidRPr="00EB255D">
        <w:rPr>
          <w:rFonts w:hint="eastAsia"/>
        </w:rPr>
        <w:t>為</w:t>
      </w:r>
      <w:proofErr w:type="gramEnd"/>
      <w:r w:rsidRPr="00EB255D">
        <w:rPr>
          <w:rFonts w:hint="eastAsia"/>
        </w:rPr>
        <w:t>版本或</w:t>
      </w:r>
      <w:proofErr w:type="gramStart"/>
      <w:r w:rsidRPr="00EB255D">
        <w:rPr>
          <w:rFonts w:hint="eastAsia"/>
        </w:rPr>
        <w:t>書</w:t>
      </w:r>
      <w:proofErr w:type="gramEnd"/>
      <w:r w:rsidRPr="00EB255D">
        <w:rPr>
          <w:rFonts w:hint="eastAsia"/>
        </w:rPr>
        <w:t>證依</w:t>
      </w:r>
      <w:proofErr w:type="gramStart"/>
      <w:r w:rsidRPr="00EB255D">
        <w:rPr>
          <w:rFonts w:hint="eastAsia"/>
        </w:rPr>
        <w:t>據</w:t>
      </w:r>
      <w:proofErr w:type="gramEnd"/>
      <w:r w:rsidRPr="00EB255D">
        <w:rPr>
          <w:rFonts w:hint="eastAsia"/>
        </w:rPr>
        <w:t>。科技史界把“疑作磁”當作“原作磁”，是一種誤解。“綻”和“磁”並</w:t>
      </w:r>
      <w:proofErr w:type="gramStart"/>
      <w:r w:rsidRPr="00EB255D">
        <w:rPr>
          <w:rFonts w:hint="eastAsia"/>
        </w:rPr>
        <w:t>不</w:t>
      </w:r>
      <w:proofErr w:type="gramEnd"/>
      <w:r w:rsidRPr="00EB255D">
        <w:rPr>
          <w:rFonts w:hint="eastAsia"/>
        </w:rPr>
        <w:t>形似，可排除形訛的可能性。且此詩曾收入南宋計有功編的《唐詩紀事》。《唐詩紀事》的最早刊本是南宋嘉定甲申(1224)王</w:t>
      </w:r>
      <w:r w:rsidRPr="00EB255D">
        <w:t>禧刊本，</w:t>
      </w:r>
      <w:r w:rsidRPr="00EB255D">
        <w:rPr>
          <w:rFonts w:hint="eastAsia"/>
        </w:rPr>
        <w:endnoteReference w:id="27"/>
      </w:r>
      <w:r w:rsidRPr="00EB255D">
        <w:rPr>
          <w:rFonts w:hint="eastAsia"/>
        </w:rPr>
        <w:t>與《酉陽雜俎》最早的三十卷本，即嘉定十六年(1223)本，相差僅</w:t>
      </w:r>
      <w:r w:rsidRPr="00EB255D">
        <w:t>一年。明嘉靖乙巳(1545)洪楩又</w:t>
      </w:r>
      <w:proofErr w:type="gramStart"/>
      <w:r w:rsidRPr="00EB255D">
        <w:rPr>
          <w:rFonts w:hint="eastAsia"/>
        </w:rPr>
        <w:t>據</w:t>
      </w:r>
      <w:proofErr w:type="gramEnd"/>
      <w:r w:rsidRPr="00EB255D">
        <w:t>王禧本翻刻。洪楩本即今流</w:t>
      </w:r>
      <w:proofErr w:type="gramStart"/>
      <w:r w:rsidRPr="00EB255D">
        <w:rPr>
          <w:rFonts w:hint="eastAsia"/>
        </w:rPr>
        <w:t>傳</w:t>
      </w:r>
      <w:proofErr w:type="gramEnd"/>
      <w:r w:rsidRPr="00EB255D">
        <w:rPr>
          <w:rFonts w:hint="eastAsia"/>
        </w:rPr>
        <w:t>的</w:t>
      </w:r>
      <w:proofErr w:type="gramStart"/>
      <w:r w:rsidRPr="00EB255D">
        <w:rPr>
          <w:rFonts w:hint="eastAsia"/>
        </w:rPr>
        <w:t>清平山</w:t>
      </w:r>
      <w:proofErr w:type="gramEnd"/>
      <w:r w:rsidRPr="00EB255D">
        <w:rPr>
          <w:rFonts w:hint="eastAsia"/>
        </w:rPr>
        <w:t>堂本，《四部叢刊》</w:t>
      </w:r>
      <w:proofErr w:type="gramStart"/>
      <w:r w:rsidRPr="00EB255D">
        <w:rPr>
          <w:rFonts w:hint="eastAsia"/>
        </w:rPr>
        <w:t>據</w:t>
      </w:r>
      <w:proofErr w:type="gramEnd"/>
      <w:r w:rsidRPr="00EB255D">
        <w:rPr>
          <w:rFonts w:hint="eastAsia"/>
        </w:rPr>
        <w:t>以影印，作“勇</w:t>
      </w:r>
      <w:proofErr w:type="gramStart"/>
      <w:r w:rsidRPr="00EB255D">
        <w:rPr>
          <w:rFonts w:hint="eastAsia"/>
        </w:rPr>
        <w:t>帶</w:t>
      </w:r>
      <w:proofErr w:type="gramEnd"/>
      <w:r w:rsidRPr="00EB255D">
        <w:rPr>
          <w:rFonts w:hint="eastAsia"/>
        </w:rPr>
        <w:t>綻針石</w:t>
      </w:r>
      <w:r w:rsidRPr="00EB255D">
        <w:t>”。</w:t>
      </w:r>
      <w:r w:rsidRPr="00EB255D">
        <w:rPr>
          <w:rFonts w:hint="eastAsia"/>
        </w:rPr>
        <w:endnoteReference w:id="28"/>
      </w:r>
      <w:r w:rsidRPr="00EB255D">
        <w:t>明嘉靖乙巳(1545)又有</w:t>
      </w:r>
      <w:r w:rsidRPr="00EB255D">
        <w:rPr>
          <w:rFonts w:hint="eastAsia"/>
        </w:rPr>
        <w:t>張</w:t>
      </w:r>
      <w:r w:rsidRPr="00EB255D">
        <w:t>子立刻本，系以王禧刊本或</w:t>
      </w:r>
      <w:proofErr w:type="gramStart"/>
      <w:r w:rsidRPr="00EB255D">
        <w:rPr>
          <w:rFonts w:hint="eastAsia"/>
        </w:rPr>
        <w:t>傳</w:t>
      </w:r>
      <w:proofErr w:type="gramEnd"/>
      <w:r w:rsidRPr="00EB255D">
        <w:rPr>
          <w:rFonts w:hint="eastAsia"/>
        </w:rPr>
        <w:t>鈔</w:t>
      </w:r>
      <w:r w:rsidRPr="00EB255D">
        <w:t>本入版。</w:t>
      </w:r>
      <w:r w:rsidRPr="00EB255D">
        <w:rPr>
          <w:rFonts w:hint="eastAsia"/>
        </w:rPr>
        <w:t>毛氏</w:t>
      </w:r>
      <w:proofErr w:type="gramStart"/>
      <w:r w:rsidRPr="00EB255D">
        <w:rPr>
          <w:rFonts w:hint="eastAsia"/>
        </w:rPr>
        <w:t>汲</w:t>
      </w:r>
      <w:proofErr w:type="gramEnd"/>
      <w:r w:rsidRPr="00EB255D">
        <w:rPr>
          <w:rFonts w:hint="eastAsia"/>
        </w:rPr>
        <w:t>古閣本</w:t>
      </w:r>
      <w:proofErr w:type="gramStart"/>
      <w:r w:rsidRPr="00EB255D">
        <w:rPr>
          <w:rFonts w:hint="eastAsia"/>
        </w:rPr>
        <w:t>據</w:t>
      </w:r>
      <w:proofErr w:type="gramEnd"/>
      <w:r w:rsidRPr="00EB255D">
        <w:rPr>
          <w:rFonts w:hint="eastAsia"/>
        </w:rPr>
        <w:t>張子立本翻雕，也作“勇</w:t>
      </w:r>
      <w:proofErr w:type="gramStart"/>
      <w:r w:rsidRPr="00EB255D">
        <w:rPr>
          <w:rFonts w:hint="eastAsia"/>
        </w:rPr>
        <w:t>帶</w:t>
      </w:r>
      <w:proofErr w:type="gramEnd"/>
      <w:r w:rsidRPr="00EB255D">
        <w:rPr>
          <w:rFonts w:hint="eastAsia"/>
        </w:rPr>
        <w:t>綻針石”。故《唐詩紀事》的“勇</w:t>
      </w:r>
      <w:proofErr w:type="gramStart"/>
      <w:r w:rsidRPr="00EB255D">
        <w:rPr>
          <w:rFonts w:hint="eastAsia"/>
        </w:rPr>
        <w:t>帶</w:t>
      </w:r>
      <w:proofErr w:type="gramEnd"/>
      <w:r w:rsidRPr="00EB255D">
        <w:rPr>
          <w:rFonts w:hint="eastAsia"/>
        </w:rPr>
        <w:t>綻針石”</w:t>
      </w:r>
      <w:proofErr w:type="gramStart"/>
      <w:r w:rsidRPr="00EB255D">
        <w:rPr>
          <w:rFonts w:hint="eastAsia"/>
        </w:rPr>
        <w:t>應</w:t>
      </w:r>
      <w:proofErr w:type="gramEnd"/>
      <w:r w:rsidRPr="00EB255D">
        <w:rPr>
          <w:rFonts w:hint="eastAsia"/>
        </w:rPr>
        <w:t>可上溯到</w:t>
      </w:r>
      <w:r w:rsidRPr="00EB255D">
        <w:t>王禧刊本。</w:t>
      </w:r>
      <w:r w:rsidRPr="00EB255D">
        <w:rPr>
          <w:rFonts w:hint="eastAsia"/>
        </w:rPr>
        <w:t>《酉陽雜俎》嘉定十六年(1223)本也</w:t>
      </w:r>
      <w:proofErr w:type="gramStart"/>
      <w:r w:rsidRPr="00EB255D">
        <w:rPr>
          <w:rFonts w:hint="eastAsia"/>
        </w:rPr>
        <w:t>應</w:t>
      </w:r>
      <w:proofErr w:type="gramEnd"/>
      <w:r w:rsidRPr="00EB255D">
        <w:rPr>
          <w:rFonts w:hint="eastAsia"/>
        </w:rPr>
        <w:t>刻作“勇</w:t>
      </w:r>
      <w:proofErr w:type="gramStart"/>
      <w:r w:rsidRPr="00EB255D">
        <w:rPr>
          <w:rFonts w:hint="eastAsia"/>
        </w:rPr>
        <w:t>帶</w:t>
      </w:r>
      <w:proofErr w:type="gramEnd"/>
      <w:r w:rsidRPr="00EB255D">
        <w:rPr>
          <w:rFonts w:hint="eastAsia"/>
        </w:rPr>
        <w:t>綻針石”。也就是說，南宋刊本《酉陽雜俎》和《唐詩紀事》中本</w:t>
      </w:r>
      <w:proofErr w:type="gramStart"/>
      <w:r w:rsidRPr="00EB255D">
        <w:rPr>
          <w:rFonts w:hint="eastAsia"/>
        </w:rPr>
        <w:t>來</w:t>
      </w:r>
      <w:proofErr w:type="gramEnd"/>
      <w:r w:rsidRPr="00EB255D">
        <w:rPr>
          <w:rFonts w:hint="eastAsia"/>
        </w:rPr>
        <w:t>就是“綻”字。</w:t>
      </w:r>
    </w:p>
    <w:p w:rsidR="00EB255D" w:rsidRPr="00EB255D" w:rsidRDefault="00EB255D" w:rsidP="00EB255D">
      <w:pPr>
        <w:pStyle w:val="aa"/>
        <w:ind w:firstLine="560"/>
        <w:rPr>
          <w:rFonts w:hint="eastAsia"/>
        </w:rPr>
      </w:pPr>
      <w:proofErr w:type="gramStart"/>
      <w:r w:rsidRPr="00EB255D">
        <w:rPr>
          <w:rFonts w:hint="eastAsia"/>
        </w:rPr>
        <w:lastRenderedPageBreak/>
        <w:t>據</w:t>
      </w:r>
      <w:proofErr w:type="gramEnd"/>
      <w:r w:rsidRPr="00EB255D">
        <w:rPr>
          <w:rFonts w:hint="eastAsia"/>
        </w:rPr>
        <w:t>谷衍奎編《漢字源流字典》，“綻”，篆文</w:t>
      </w:r>
      <w:proofErr w:type="gramStart"/>
      <w:r w:rsidRPr="00EB255D">
        <w:rPr>
          <w:rFonts w:hint="eastAsia"/>
        </w:rPr>
        <w:t>從糸</w:t>
      </w:r>
      <w:proofErr w:type="gramEnd"/>
      <w:r w:rsidRPr="00EB255D">
        <w:rPr>
          <w:rFonts w:hint="eastAsia"/>
        </w:rPr>
        <w:t>，</w:t>
      </w:r>
      <w:proofErr w:type="gramStart"/>
      <w:r w:rsidRPr="00EB255D">
        <w:rPr>
          <w:rFonts w:hint="eastAsia"/>
        </w:rPr>
        <w:t>旦</w:t>
      </w:r>
      <w:proofErr w:type="gramEnd"/>
      <w:r w:rsidRPr="00EB255D">
        <w:rPr>
          <w:rFonts w:hint="eastAsia"/>
        </w:rPr>
        <w:t>聲。隸變</w:t>
      </w:r>
      <w:proofErr w:type="gramStart"/>
      <w:r w:rsidRPr="00EB255D">
        <w:rPr>
          <w:rFonts w:hint="eastAsia"/>
        </w:rPr>
        <w:t>後</w:t>
      </w:r>
      <w:proofErr w:type="gramEnd"/>
      <w:r w:rsidRPr="00EB255D">
        <w:rPr>
          <w:rFonts w:hint="eastAsia"/>
        </w:rPr>
        <w:t>楷</w:t>
      </w:r>
      <w:proofErr w:type="gramStart"/>
      <w:r w:rsidRPr="00EB255D">
        <w:rPr>
          <w:rFonts w:hint="eastAsia"/>
        </w:rPr>
        <w:t>書</w:t>
      </w:r>
      <w:proofErr w:type="gramEnd"/>
      <w:r w:rsidRPr="00EB255D">
        <w:rPr>
          <w:rFonts w:hint="eastAsia"/>
        </w:rPr>
        <w:t>寫作䋎。異體也作袒，</w:t>
      </w:r>
      <w:proofErr w:type="gramStart"/>
      <w:r w:rsidRPr="00EB255D">
        <w:rPr>
          <w:rFonts w:hint="eastAsia"/>
        </w:rPr>
        <w:t>從</w:t>
      </w:r>
      <w:proofErr w:type="gramEnd"/>
      <w:r w:rsidRPr="00EB255D">
        <w:rPr>
          <w:rFonts w:hint="eastAsia"/>
        </w:rPr>
        <w:t>衣。俗作“綻”，</w:t>
      </w:r>
      <w:proofErr w:type="gramStart"/>
      <w:r w:rsidRPr="00EB255D">
        <w:rPr>
          <w:rFonts w:hint="eastAsia"/>
        </w:rPr>
        <w:t>從糸</w:t>
      </w:r>
      <w:proofErr w:type="gramEnd"/>
      <w:r w:rsidRPr="00EB255D">
        <w:rPr>
          <w:rFonts w:hint="eastAsia"/>
        </w:rPr>
        <w:t>，定聲；如今簡化作</w:t>
      </w:r>
      <w:r w:rsidRPr="00EB255D">
        <w:t>“绽”。是“䋎”“袒”的</w:t>
      </w:r>
      <w:proofErr w:type="gramStart"/>
      <w:r w:rsidRPr="00EB255D">
        <w:rPr>
          <w:rFonts w:hint="eastAsia"/>
        </w:rPr>
        <w:t>後</w:t>
      </w:r>
      <w:proofErr w:type="gramEnd"/>
      <w:r w:rsidRPr="00EB255D">
        <w:rPr>
          <w:rFonts w:hint="eastAsia"/>
        </w:rPr>
        <w:t>起形聲字</w:t>
      </w:r>
      <w:r w:rsidRPr="00EB255D">
        <w:t>。</w:t>
      </w:r>
      <w:r w:rsidRPr="00EB255D">
        <w:rPr>
          <w:rFonts w:hint="eastAsia"/>
        </w:rPr>
        <w:endnoteReference w:id="29"/>
      </w:r>
      <w:r w:rsidRPr="00EB255D">
        <w:t>“</w:t>
      </w:r>
      <w:r w:rsidRPr="00EB255D">
        <w:rPr>
          <w:rFonts w:hint="eastAsia"/>
        </w:rPr>
        <w:t>綻</w:t>
      </w:r>
      <w:r w:rsidRPr="00EB255D">
        <w:t>”的</w:t>
      </w:r>
      <w:proofErr w:type="gramStart"/>
      <w:r w:rsidRPr="00EB255D">
        <w:t>一</w:t>
      </w:r>
      <w:proofErr w:type="gramEnd"/>
      <w:r w:rsidRPr="00EB255D">
        <w:rPr>
          <w:rFonts w:hint="eastAsia"/>
        </w:rPr>
        <w:t>個義項是衣縫裂開，另一個義項是縫補。看似相反，實則相承。正如“縫”的縫補與裂縫</w:t>
      </w:r>
      <w:proofErr w:type="gramStart"/>
      <w:r w:rsidRPr="00EB255D">
        <w:rPr>
          <w:rFonts w:hint="eastAsia"/>
        </w:rPr>
        <w:t>兩</w:t>
      </w:r>
      <w:proofErr w:type="gramEnd"/>
      <w:r w:rsidRPr="00EB255D">
        <w:rPr>
          <w:rFonts w:hint="eastAsia"/>
        </w:rPr>
        <w:t>個義項。“綻”釋</w:t>
      </w:r>
      <w:proofErr w:type="gramStart"/>
      <w:r w:rsidRPr="00EB255D">
        <w:rPr>
          <w:rFonts w:hint="eastAsia"/>
        </w:rPr>
        <w:t>為</w:t>
      </w:r>
      <w:proofErr w:type="gramEnd"/>
      <w:r w:rsidRPr="00EB255D">
        <w:rPr>
          <w:rFonts w:hint="eastAsia"/>
        </w:rPr>
        <w:t>衣縫裂開用例：《禮記內則第十二》曰：“衣裳綻裂，紉</w:t>
      </w:r>
      <w:proofErr w:type="gramStart"/>
      <w:r w:rsidRPr="00EB255D">
        <w:rPr>
          <w:rFonts w:hint="eastAsia"/>
        </w:rPr>
        <w:t>箴</w:t>
      </w:r>
      <w:proofErr w:type="gramEnd"/>
      <w:r w:rsidRPr="00EB255D">
        <w:rPr>
          <w:rFonts w:hint="eastAsia"/>
        </w:rPr>
        <w:t>請補綴。”嘉興藏《雪關禪師語錄》卷十二《羅漢贊四首為密印禪友題》有云：“</w:t>
      </w:r>
      <w:proofErr w:type="gramStart"/>
      <w:r w:rsidRPr="00EB255D">
        <w:rPr>
          <w:rFonts w:hint="eastAsia"/>
        </w:rPr>
        <w:t>衲</w:t>
      </w:r>
      <w:proofErr w:type="gramEnd"/>
      <w:r w:rsidRPr="00EB255D">
        <w:rPr>
          <w:rFonts w:hint="eastAsia"/>
        </w:rPr>
        <w:t>綻針縫</w:t>
      </w:r>
      <w:proofErr w:type="gramStart"/>
      <w:r w:rsidRPr="00EB255D">
        <w:rPr>
          <w:rFonts w:hint="eastAsia"/>
        </w:rPr>
        <w:t>將</w:t>
      </w:r>
      <w:proofErr w:type="gramEnd"/>
      <w:r w:rsidRPr="00EB255D">
        <w:rPr>
          <w:rFonts w:hint="eastAsia"/>
        </w:rPr>
        <w:t>勤補</w:t>
      </w:r>
      <w:proofErr w:type="gramStart"/>
      <w:r w:rsidRPr="00EB255D">
        <w:rPr>
          <w:rFonts w:hint="eastAsia"/>
        </w:rPr>
        <w:t>拙</w:t>
      </w:r>
      <w:proofErr w:type="gramEnd"/>
      <w:r w:rsidRPr="00EB255D">
        <w:t>”。</w:t>
      </w:r>
      <w:r w:rsidRPr="00EB255D">
        <w:rPr>
          <w:rFonts w:hint="eastAsia"/>
        </w:rPr>
        <w:endnoteReference w:id="30"/>
      </w:r>
      <w:proofErr w:type="gramStart"/>
      <w:r w:rsidRPr="00EB255D">
        <w:rPr>
          <w:rFonts w:hint="eastAsia"/>
        </w:rPr>
        <w:t>衲</w:t>
      </w:r>
      <w:proofErr w:type="gramEnd"/>
      <w:r w:rsidRPr="00EB255D">
        <w:rPr>
          <w:rFonts w:hint="eastAsia"/>
        </w:rPr>
        <w:t>，僧衣。</w:t>
      </w:r>
      <w:proofErr w:type="gramStart"/>
      <w:r w:rsidRPr="00EB255D">
        <w:rPr>
          <w:rFonts w:hint="eastAsia"/>
        </w:rPr>
        <w:t>衲</w:t>
      </w:r>
      <w:proofErr w:type="gramEnd"/>
      <w:r w:rsidRPr="00EB255D">
        <w:rPr>
          <w:rFonts w:hint="eastAsia"/>
        </w:rPr>
        <w:t>綻針縫，僧衣破了用針縫補。“綻”釋</w:t>
      </w:r>
      <w:proofErr w:type="gramStart"/>
      <w:r w:rsidRPr="00EB255D">
        <w:rPr>
          <w:rFonts w:hint="eastAsia"/>
        </w:rPr>
        <w:t>為</w:t>
      </w:r>
      <w:proofErr w:type="gramEnd"/>
      <w:r w:rsidRPr="00EB255D">
        <w:rPr>
          <w:rFonts w:hint="eastAsia"/>
        </w:rPr>
        <w:t>縫補用例：《正字通·糸部》：“綻，縫補其裂亦曰綻。”《古樂府·艷歌行》：“故衣誰當補，新衣誰當綻?賴得賢主人，覽取</w:t>
      </w:r>
      <w:proofErr w:type="gramStart"/>
      <w:r w:rsidRPr="00EB255D">
        <w:rPr>
          <w:rFonts w:hint="eastAsia"/>
        </w:rPr>
        <w:t>為</w:t>
      </w:r>
      <w:proofErr w:type="gramEnd"/>
      <w:r w:rsidRPr="00EB255D">
        <w:rPr>
          <w:rFonts w:hint="eastAsia"/>
        </w:rPr>
        <w:t>吾綻。”唐杜牧《感懷》：“</w:t>
      </w:r>
      <w:proofErr w:type="gramStart"/>
      <w:r w:rsidRPr="00EB255D">
        <w:rPr>
          <w:rFonts w:hint="eastAsia"/>
        </w:rPr>
        <w:t>茅茨</w:t>
      </w:r>
      <w:proofErr w:type="gramEnd"/>
      <w:r w:rsidRPr="00EB255D">
        <w:rPr>
          <w:rFonts w:hint="eastAsia"/>
        </w:rPr>
        <w:t>覆宮殿，封章綻</w:t>
      </w:r>
      <w:proofErr w:type="gramStart"/>
      <w:r w:rsidRPr="00EB255D">
        <w:rPr>
          <w:rFonts w:hint="eastAsia"/>
        </w:rPr>
        <w:t>帷帳</w:t>
      </w:r>
      <w:proofErr w:type="gramEnd"/>
      <w:r w:rsidRPr="00EB255D">
        <w:rPr>
          <w:rFonts w:hint="eastAsia"/>
        </w:rPr>
        <w:t>。”愚意“綻針”就是補僧衣的縫綻針，也即縫衣針。“綻針”</w:t>
      </w:r>
      <w:proofErr w:type="gramStart"/>
      <w:r w:rsidRPr="00EB255D">
        <w:rPr>
          <w:rFonts w:hint="eastAsia"/>
        </w:rPr>
        <w:t>一</w:t>
      </w:r>
      <w:proofErr w:type="gramEnd"/>
      <w:r w:rsidRPr="00EB255D">
        <w:rPr>
          <w:rFonts w:hint="eastAsia"/>
        </w:rPr>
        <w:t>詞不誤。“綻針石”</w:t>
      </w:r>
      <w:proofErr w:type="gramStart"/>
      <w:r w:rsidRPr="00EB255D">
        <w:rPr>
          <w:rFonts w:hint="eastAsia"/>
        </w:rPr>
        <w:t>應</w:t>
      </w:r>
      <w:proofErr w:type="gramEnd"/>
      <w:r w:rsidRPr="00EB255D">
        <w:rPr>
          <w:rFonts w:hint="eastAsia"/>
        </w:rPr>
        <w:t>釋</w:t>
      </w:r>
      <w:proofErr w:type="gramStart"/>
      <w:r w:rsidRPr="00EB255D">
        <w:rPr>
          <w:rFonts w:hint="eastAsia"/>
        </w:rPr>
        <w:t>為</w:t>
      </w:r>
      <w:proofErr w:type="gramEnd"/>
      <w:r w:rsidRPr="00EB255D">
        <w:rPr>
          <w:rFonts w:hint="eastAsia"/>
        </w:rPr>
        <w:t>綻針和磁石，即縫衣針和磁石。“綻針石”之</w:t>
      </w:r>
      <w:proofErr w:type="gramStart"/>
      <w:r w:rsidRPr="00EB255D">
        <w:rPr>
          <w:rFonts w:hint="eastAsia"/>
        </w:rPr>
        <w:t>後</w:t>
      </w:r>
      <w:proofErr w:type="gramEnd"/>
      <w:r w:rsidRPr="00EB255D">
        <w:rPr>
          <w:rFonts w:hint="eastAsia"/>
        </w:rPr>
        <w:t>，隨著指南浮針的流布與進化，磁石和</w:t>
      </w:r>
      <w:proofErr w:type="gramStart"/>
      <w:r w:rsidRPr="00EB255D">
        <w:rPr>
          <w:rFonts w:hint="eastAsia"/>
        </w:rPr>
        <w:t>磁針</w:t>
      </w:r>
      <w:proofErr w:type="gramEnd"/>
      <w:r w:rsidRPr="00EB255D">
        <w:rPr>
          <w:rFonts w:hint="eastAsia"/>
        </w:rPr>
        <w:t>的組合遂有“磁針石”之稱</w:t>
      </w:r>
      <w:r w:rsidRPr="00EB255D">
        <w:t>。</w:t>
      </w:r>
      <w:r w:rsidRPr="00EB255D">
        <w:rPr>
          <w:rFonts w:hint="eastAsia"/>
        </w:rPr>
        <w:t>例見文天</w:t>
      </w:r>
      <w:proofErr w:type="gramStart"/>
      <w:r w:rsidRPr="00EB255D">
        <w:rPr>
          <w:rFonts w:hint="eastAsia"/>
        </w:rPr>
        <w:t>祥</w:t>
      </w:r>
      <w:proofErr w:type="gramEnd"/>
      <w:r w:rsidRPr="00EB255D">
        <w:rPr>
          <w:rFonts w:hint="eastAsia"/>
        </w:rPr>
        <w:t>(1236-1282）《指南錄》卷四“揚子江”詩：“臣心一片磁針石，不指南方不肯休。”</w:t>
      </w:r>
    </w:p>
    <w:p w:rsidR="00EB255D" w:rsidRPr="00EB255D" w:rsidRDefault="00EB255D" w:rsidP="00EB255D">
      <w:pPr>
        <w:pStyle w:val="aa"/>
        <w:ind w:firstLine="560"/>
        <w:rPr>
          <w:rFonts w:hint="eastAsia"/>
        </w:rPr>
      </w:pPr>
      <w:r w:rsidRPr="00EB255D">
        <w:rPr>
          <w:rFonts w:hint="eastAsia"/>
        </w:rPr>
        <w:t>《酉陽雜俎》浮針史料的確認，在指南浮針</w:t>
      </w:r>
      <w:proofErr w:type="gramStart"/>
      <w:r w:rsidRPr="00EB255D">
        <w:rPr>
          <w:rFonts w:hint="eastAsia"/>
        </w:rPr>
        <w:t>發展史上</w:t>
      </w:r>
      <w:proofErr w:type="gramEnd"/>
      <w:r w:rsidRPr="00EB255D">
        <w:rPr>
          <w:rFonts w:hint="eastAsia"/>
        </w:rPr>
        <w:t>有重要的意義。簡言之，</w:t>
      </w:r>
      <w:proofErr w:type="gramStart"/>
      <w:r w:rsidRPr="00EB255D">
        <w:rPr>
          <w:rFonts w:hint="eastAsia"/>
        </w:rPr>
        <w:t>戰國</w:t>
      </w:r>
      <w:proofErr w:type="gramEnd"/>
      <w:r w:rsidRPr="00EB255D">
        <w:rPr>
          <w:rFonts w:hint="eastAsia"/>
        </w:rPr>
        <w:t>時代已有縫衣鋼針，故《管子·海王篇》曰：“今鐵官之</w:t>
      </w:r>
      <w:proofErr w:type="gramStart"/>
      <w:r w:rsidRPr="00EB255D">
        <w:rPr>
          <w:rFonts w:hint="eastAsia"/>
        </w:rPr>
        <w:t>數</w:t>
      </w:r>
      <w:proofErr w:type="gramEnd"/>
      <w:r w:rsidRPr="00EB255D">
        <w:rPr>
          <w:rFonts w:hint="eastAsia"/>
        </w:rPr>
        <w:t>曰：</w:t>
      </w:r>
      <w:proofErr w:type="gramStart"/>
      <w:r w:rsidRPr="00EB255D">
        <w:rPr>
          <w:rFonts w:hint="eastAsia"/>
        </w:rPr>
        <w:t>一</w:t>
      </w:r>
      <w:proofErr w:type="gramEnd"/>
      <w:r w:rsidRPr="00EB255D">
        <w:rPr>
          <w:rFonts w:hint="eastAsia"/>
        </w:rPr>
        <w:t>女必有一針一刀，若其事立”。迄今最早的考古實物是</w:t>
      </w:r>
      <w:r w:rsidRPr="00EB255D">
        <w:rPr>
          <w:rFonts w:hint="eastAsia"/>
        </w:rPr>
        <w:lastRenderedPageBreak/>
        <w:t>1975年湖北江陵出土的西漢縫衣鋼針。《鬼谷子》《論衡》《抱樸子》中均提到“磁石取針”或“磁石引針”。方家以縫衣針鑒別磁石優劣的經驗陸續出現</w:t>
      </w:r>
      <w:proofErr w:type="gramStart"/>
      <w:r w:rsidRPr="00EB255D">
        <w:rPr>
          <w:rFonts w:hint="eastAsia"/>
        </w:rPr>
        <w:t>於</w:t>
      </w:r>
      <w:proofErr w:type="gramEnd"/>
      <w:r w:rsidRPr="00EB255D">
        <w:rPr>
          <w:rFonts w:hint="eastAsia"/>
        </w:rPr>
        <w:t>道家、醫家和佛家的要籍。蕭梁時道家陶弘景曰：磁石“今南方亦有好者，能</w:t>
      </w:r>
      <w:proofErr w:type="gramStart"/>
      <w:r w:rsidRPr="00EB255D">
        <w:rPr>
          <w:rFonts w:hint="eastAsia"/>
        </w:rPr>
        <w:t>懸</w:t>
      </w:r>
      <w:proofErr w:type="gramEnd"/>
      <w:r w:rsidRPr="00EB255D">
        <w:rPr>
          <w:rFonts w:hint="eastAsia"/>
        </w:rPr>
        <w:t>吸針，虛連三、四</w:t>
      </w:r>
      <w:proofErr w:type="gramStart"/>
      <w:r w:rsidRPr="00EB255D">
        <w:rPr>
          <w:rFonts w:hint="eastAsia"/>
        </w:rPr>
        <w:t>為</w:t>
      </w:r>
      <w:proofErr w:type="gramEnd"/>
      <w:r w:rsidRPr="00EB255D">
        <w:rPr>
          <w:rFonts w:hint="eastAsia"/>
        </w:rPr>
        <w:t>佳。</w:t>
      </w:r>
      <w:proofErr w:type="gramStart"/>
      <w:r w:rsidRPr="00EB255D">
        <w:rPr>
          <w:rFonts w:hint="eastAsia"/>
        </w:rPr>
        <w:t>殺</w:t>
      </w:r>
      <w:proofErr w:type="gramEnd"/>
      <w:r w:rsidRPr="00EB255D">
        <w:rPr>
          <w:rFonts w:hint="eastAsia"/>
        </w:rPr>
        <w:t>鐵毒，消金</w:t>
      </w:r>
      <w:r w:rsidRPr="00EB255D">
        <w:t>。”</w:t>
      </w:r>
      <w:r w:rsidRPr="00EB255D">
        <w:rPr>
          <w:rFonts w:hint="eastAsia"/>
        </w:rPr>
        <w:endnoteReference w:id="31"/>
      </w:r>
      <w:r w:rsidRPr="00EB255D">
        <w:rPr>
          <w:rFonts w:hint="eastAsia"/>
        </w:rPr>
        <w:t>唐蘇敬《唐本草》的註文曰：磁石“初破好者能連十針，一斤鐵刀亦被回轉</w:t>
      </w:r>
      <w:r w:rsidRPr="00EB255D">
        <w:t>。”</w:t>
      </w:r>
      <w:r w:rsidRPr="00EB255D">
        <w:rPr>
          <w:rFonts w:hint="eastAsia"/>
        </w:rPr>
        <w:endnoteReference w:id="32"/>
      </w:r>
      <w:r w:rsidRPr="00EB255D">
        <w:rPr>
          <w:rFonts w:hint="eastAsia"/>
        </w:rPr>
        <w:t>武周時譯師地婆訶羅所譯《大乘廣五蘊論》云：“猶如磁石引鐵令</w:t>
      </w:r>
      <w:proofErr w:type="gramStart"/>
      <w:r w:rsidRPr="00EB255D">
        <w:rPr>
          <w:rFonts w:hint="eastAsia"/>
        </w:rPr>
        <w:t>動</w:t>
      </w:r>
      <w:proofErr w:type="gramEnd"/>
      <w:r w:rsidRPr="00EB255D">
        <w:rPr>
          <w:rFonts w:hint="eastAsia"/>
        </w:rPr>
        <w:t>”。釋慧琳《一切經音義》卷五十一曰：磁石“生慈州之山陰，能吸鐵。好者，虛</w:t>
      </w:r>
      <w:proofErr w:type="gramStart"/>
      <w:r w:rsidRPr="00EB255D">
        <w:rPr>
          <w:rFonts w:hint="eastAsia"/>
        </w:rPr>
        <w:t>懸</w:t>
      </w:r>
      <w:proofErr w:type="gramEnd"/>
      <w:r w:rsidRPr="00EB255D">
        <w:rPr>
          <w:rFonts w:hint="eastAsia"/>
        </w:rPr>
        <w:t>三、四針。能消鐵毒，經意取吸鐵</w:t>
      </w:r>
      <w:proofErr w:type="gramStart"/>
      <w:r w:rsidRPr="00EB255D">
        <w:rPr>
          <w:rFonts w:hint="eastAsia"/>
        </w:rPr>
        <w:t>為</w:t>
      </w:r>
      <w:proofErr w:type="gramEnd"/>
      <w:r w:rsidRPr="00EB255D">
        <w:rPr>
          <w:rFonts w:hint="eastAsia"/>
        </w:rPr>
        <w:t>喻也</w:t>
      </w:r>
      <w:r w:rsidRPr="00EB255D">
        <w:t>”。</w:t>
      </w:r>
      <w:r w:rsidRPr="00EB255D">
        <w:rPr>
          <w:rFonts w:hint="eastAsia"/>
        </w:rPr>
        <w:endnoteReference w:id="33"/>
      </w:r>
      <w:r w:rsidRPr="00EB255D">
        <w:rPr>
          <w:rFonts w:hint="eastAsia"/>
        </w:rPr>
        <w:t>昇上人詩中“勇</w:t>
      </w:r>
      <w:proofErr w:type="gramStart"/>
      <w:r w:rsidRPr="00EB255D">
        <w:rPr>
          <w:rFonts w:hint="eastAsia"/>
        </w:rPr>
        <w:t>帶</w:t>
      </w:r>
      <w:proofErr w:type="gramEnd"/>
      <w:r w:rsidRPr="00EB255D">
        <w:rPr>
          <w:rFonts w:hint="eastAsia"/>
        </w:rPr>
        <w:t>綻針石”描繪僧人</w:t>
      </w:r>
      <w:proofErr w:type="gramStart"/>
      <w:r w:rsidRPr="00EB255D">
        <w:rPr>
          <w:rFonts w:hint="eastAsia"/>
        </w:rPr>
        <w:t>帶</w:t>
      </w:r>
      <w:proofErr w:type="gramEnd"/>
      <w:r w:rsidRPr="00EB255D">
        <w:rPr>
          <w:rFonts w:hint="eastAsia"/>
        </w:rPr>
        <w:t>著磁石和縫衣針果敢出行，揭示了指南浮針之始是磁石磨縫衣針鋒所得。至遲九</w:t>
      </w:r>
      <w:proofErr w:type="gramStart"/>
      <w:r w:rsidRPr="00EB255D">
        <w:rPr>
          <w:rFonts w:hint="eastAsia"/>
        </w:rPr>
        <w:t>世</w:t>
      </w:r>
      <w:proofErr w:type="gramEnd"/>
      <w:r w:rsidRPr="00EB255D">
        <w:rPr>
          <w:rFonts w:hint="eastAsia"/>
        </w:rPr>
        <w:t>紀中，指南浮針已經問</w:t>
      </w:r>
      <w:proofErr w:type="gramStart"/>
      <w:r w:rsidRPr="00EB255D">
        <w:rPr>
          <w:rFonts w:hint="eastAsia"/>
        </w:rPr>
        <w:t>世</w:t>
      </w:r>
      <w:proofErr w:type="gramEnd"/>
      <w:r w:rsidRPr="00EB255D">
        <w:rPr>
          <w:rFonts w:hint="eastAsia"/>
        </w:rPr>
        <w:t>。《酉陽雜俎》之</w:t>
      </w:r>
      <w:proofErr w:type="gramStart"/>
      <w:r w:rsidRPr="00EB255D">
        <w:rPr>
          <w:rFonts w:hint="eastAsia"/>
        </w:rPr>
        <w:t>後</w:t>
      </w:r>
      <w:proofErr w:type="gramEnd"/>
      <w:r w:rsidRPr="00EB255D">
        <w:rPr>
          <w:rFonts w:hint="eastAsia"/>
        </w:rPr>
        <w:t>，沈</w:t>
      </w:r>
      <w:proofErr w:type="gramStart"/>
      <w:r w:rsidRPr="00EB255D">
        <w:rPr>
          <w:rFonts w:hint="eastAsia"/>
        </w:rPr>
        <w:t>括</w:t>
      </w:r>
      <w:proofErr w:type="gramEnd"/>
      <w:r w:rsidRPr="00EB255D">
        <w:rPr>
          <w:rFonts w:hint="eastAsia"/>
        </w:rPr>
        <w:t>(1032-1096)《夢溪筆談》卷二四記載了“方家以磁石磨針鋒，則能指南”，</w:t>
      </w:r>
      <w:proofErr w:type="gramStart"/>
      <w:r w:rsidRPr="00EB255D">
        <w:rPr>
          <w:rFonts w:hint="eastAsia"/>
        </w:rPr>
        <w:t>將</w:t>
      </w:r>
      <w:proofErr w:type="gramEnd"/>
      <w:r w:rsidRPr="00EB255D">
        <w:rPr>
          <w:rFonts w:hint="eastAsia"/>
        </w:rPr>
        <w:t>方家不</w:t>
      </w:r>
      <w:proofErr w:type="gramStart"/>
      <w:r w:rsidRPr="00EB255D">
        <w:rPr>
          <w:rFonts w:hint="eastAsia"/>
        </w:rPr>
        <w:t>傳</w:t>
      </w:r>
      <w:proofErr w:type="gramEnd"/>
      <w:r w:rsidRPr="00EB255D">
        <w:rPr>
          <w:rFonts w:hint="eastAsia"/>
        </w:rPr>
        <w:t>之</w:t>
      </w:r>
      <w:proofErr w:type="gramStart"/>
      <w:r w:rsidRPr="00EB255D">
        <w:rPr>
          <w:rFonts w:hint="eastAsia"/>
        </w:rPr>
        <w:t>秘公之於世</w:t>
      </w:r>
      <w:proofErr w:type="gramEnd"/>
      <w:r w:rsidRPr="00EB255D">
        <w:rPr>
          <w:rFonts w:hint="eastAsia"/>
        </w:rPr>
        <w:t>。</w:t>
      </w:r>
    </w:p>
    <w:p w:rsidR="00EB255D" w:rsidRPr="00EB255D" w:rsidRDefault="00EB255D" w:rsidP="00EB255D">
      <w:pPr>
        <w:pStyle w:val="aa"/>
        <w:ind w:firstLine="560"/>
        <w:rPr>
          <w:rFonts w:hint="eastAsia"/>
        </w:rPr>
      </w:pPr>
      <w:r w:rsidRPr="00EB255D">
        <w:rPr>
          <w:rFonts w:hint="eastAsia"/>
        </w:rPr>
        <w:t>上文表明，綻針和</w:t>
      </w:r>
      <w:proofErr w:type="gramStart"/>
      <w:r w:rsidRPr="00EB255D">
        <w:rPr>
          <w:rFonts w:hint="eastAsia"/>
        </w:rPr>
        <w:t>磁針</w:t>
      </w:r>
      <w:proofErr w:type="gramEnd"/>
      <w:r w:rsidRPr="00EB255D">
        <w:rPr>
          <w:rFonts w:hint="eastAsia"/>
        </w:rPr>
        <w:t>之名分別</w:t>
      </w:r>
      <w:proofErr w:type="gramStart"/>
      <w:r w:rsidRPr="00EB255D">
        <w:rPr>
          <w:rFonts w:hint="eastAsia"/>
        </w:rPr>
        <w:t>對應於</w:t>
      </w:r>
      <w:proofErr w:type="gramEnd"/>
      <w:r w:rsidRPr="00EB255D">
        <w:rPr>
          <w:rFonts w:hint="eastAsia"/>
        </w:rPr>
        <w:t>指南浮針發展的</w:t>
      </w:r>
      <w:proofErr w:type="gramStart"/>
      <w:r w:rsidRPr="00EB255D">
        <w:rPr>
          <w:rFonts w:hint="eastAsia"/>
        </w:rPr>
        <w:t>兩</w:t>
      </w:r>
      <w:proofErr w:type="gramEnd"/>
      <w:r w:rsidRPr="00EB255D">
        <w:rPr>
          <w:rFonts w:hint="eastAsia"/>
        </w:rPr>
        <w:t>個階段。磁化的縫衣針和小</w:t>
      </w:r>
      <w:proofErr w:type="gramStart"/>
      <w:r w:rsidRPr="00EB255D">
        <w:rPr>
          <w:rFonts w:hint="eastAsia"/>
        </w:rPr>
        <w:t>葫</w:t>
      </w:r>
      <w:proofErr w:type="gramEnd"/>
      <w:r w:rsidRPr="00EB255D">
        <w:rPr>
          <w:rFonts w:hint="eastAsia"/>
        </w:rPr>
        <w:t>蘆瓢組成的“瓢針司南酌</w:t>
      </w:r>
      <w:r w:rsidRPr="00EB255D">
        <w:t>”，</w:t>
      </w:r>
      <w:r w:rsidRPr="00EB255D">
        <w:rPr>
          <w:rFonts w:hint="eastAsia"/>
        </w:rPr>
        <w:endnoteReference w:id="34"/>
      </w:r>
      <w:r w:rsidRPr="00EB255D">
        <w:rPr>
          <w:rFonts w:hint="eastAsia"/>
        </w:rPr>
        <w:t>乃是“綻針石”所揭示的早期指南浮針的前身。可以說，“綻針”不但不是“磁針”之誤，恰恰是“瓢針司南酌”向指南浮針過渡時期的</w:t>
      </w:r>
      <w:proofErr w:type="gramStart"/>
      <w:r w:rsidRPr="00EB255D">
        <w:rPr>
          <w:rFonts w:hint="eastAsia"/>
        </w:rPr>
        <w:t>標</w:t>
      </w:r>
      <w:proofErr w:type="gramEnd"/>
      <w:r w:rsidRPr="00EB255D">
        <w:rPr>
          <w:rFonts w:hint="eastAsia"/>
        </w:rPr>
        <w:t>誌。</w:t>
      </w:r>
    </w:p>
    <w:p w:rsidR="00EB255D" w:rsidRPr="00EB255D" w:rsidRDefault="00EB255D" w:rsidP="00EB255D">
      <w:pPr>
        <w:pStyle w:val="aa"/>
        <w:ind w:firstLine="560"/>
        <w:rPr>
          <w:rFonts w:hint="eastAsia"/>
        </w:rPr>
      </w:pPr>
    </w:p>
    <w:p w:rsidR="00EB255D" w:rsidRPr="00EB255D" w:rsidRDefault="00EB255D" w:rsidP="00EB255D">
      <w:pPr>
        <w:pStyle w:val="aa"/>
        <w:ind w:firstLine="560"/>
      </w:pPr>
      <w:r w:rsidRPr="00EB255D">
        <w:rPr>
          <w:rFonts w:hint="eastAsia"/>
        </w:rPr>
        <w:lastRenderedPageBreak/>
        <w:t>＊本文寫作過程中，汪少華先生提供寶貴意見，韓玉芬老師曾協助查詢資料，特此致謝。</w:t>
      </w:r>
    </w:p>
    <w:p w:rsidR="00EB255D" w:rsidRPr="00EB255D" w:rsidRDefault="00EB255D" w:rsidP="00EB255D"/>
    <w:p w:rsidR="00EB255D" w:rsidRPr="00EB255D" w:rsidRDefault="00EB255D" w:rsidP="00EB255D"/>
    <w:bookmarkEnd w:id="0"/>
    <w:bookmarkEnd w:id="1"/>
    <w:p w:rsidR="0060101E" w:rsidRPr="00EB255D" w:rsidRDefault="0060101E" w:rsidP="00EB255D"/>
    <w:sectPr w:rsidR="0060101E" w:rsidRPr="00EB255D">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8E3" w:rsidRDefault="007728E3" w:rsidP="00CB0024">
      <w:r>
        <w:separator/>
      </w:r>
    </w:p>
  </w:endnote>
  <w:endnote w:type="continuationSeparator" w:id="0">
    <w:p w:rsidR="007728E3" w:rsidRDefault="007728E3" w:rsidP="00CB0024">
      <w:r>
        <w:continuationSeparator/>
      </w:r>
    </w:p>
  </w:endnote>
  <w:endnote w:id="1">
    <w:p w:rsidR="00EB255D" w:rsidRPr="00EB255D" w:rsidRDefault="00EB255D" w:rsidP="00EB255D">
      <w:pPr>
        <w:pStyle w:val="ad"/>
      </w:pPr>
      <w:r w:rsidRPr="00EB255D">
        <w:endnoteRef/>
      </w:r>
      <w:r w:rsidRPr="00EB255D">
        <w:rPr>
          <w:rFonts w:hint="eastAsia"/>
        </w:rPr>
        <w:tab/>
      </w:r>
      <w:proofErr w:type="gramStart"/>
      <w:r w:rsidRPr="00EB255D">
        <w:rPr>
          <w:rFonts w:hint="eastAsia"/>
        </w:rPr>
        <w:t>呂</w:t>
      </w:r>
      <w:proofErr w:type="gramEnd"/>
      <w:r w:rsidRPr="00EB255D">
        <w:rPr>
          <w:rFonts w:hint="eastAsia"/>
        </w:rPr>
        <w:t>作</w:t>
      </w:r>
      <w:proofErr w:type="gramStart"/>
      <w:r w:rsidRPr="00EB255D">
        <w:rPr>
          <w:rFonts w:hint="eastAsia"/>
        </w:rPr>
        <w:t>昕</w:t>
      </w:r>
      <w:proofErr w:type="gramEnd"/>
      <w:r w:rsidRPr="00EB255D">
        <w:rPr>
          <w:rFonts w:hint="eastAsia"/>
        </w:rPr>
        <w:t>、</w:t>
      </w:r>
      <w:proofErr w:type="gramStart"/>
      <w:r w:rsidRPr="00EB255D">
        <w:rPr>
          <w:rFonts w:hint="eastAsia"/>
        </w:rPr>
        <w:t>呂</w:t>
      </w:r>
      <w:proofErr w:type="gramEnd"/>
      <w:r w:rsidRPr="00EB255D">
        <w:rPr>
          <w:rFonts w:hint="eastAsia"/>
        </w:rPr>
        <w:t>黎陽：《古代磁性指南器源流及有關年代新探》，《歷史研究》，1994年第四期,34～46頁。</w:t>
      </w:r>
    </w:p>
  </w:endnote>
  <w:endnote w:id="2">
    <w:p w:rsidR="00EB255D" w:rsidRPr="00EB255D" w:rsidRDefault="00EB255D" w:rsidP="00EB255D">
      <w:pPr>
        <w:pStyle w:val="ad"/>
      </w:pPr>
      <w:r w:rsidRPr="00EB255D">
        <w:endnoteRef/>
      </w:r>
      <w:r w:rsidRPr="00EB255D">
        <w:tab/>
      </w:r>
      <w:proofErr w:type="gramStart"/>
      <w:r w:rsidRPr="00EB255D">
        <w:rPr>
          <w:rFonts w:hint="eastAsia"/>
        </w:rPr>
        <w:t>戴念祖</w:t>
      </w:r>
      <w:proofErr w:type="gramEnd"/>
      <w:r w:rsidRPr="00EB255D">
        <w:rPr>
          <w:rFonts w:hint="eastAsia"/>
        </w:rPr>
        <w:t>：《亦談司南、指南針和羅盤》，載《黃河文化論壇》第11輯，太原：山西人民出版社，2004年，89～92頁。</w:t>
      </w:r>
    </w:p>
  </w:endnote>
  <w:endnote w:id="3">
    <w:p w:rsidR="00EB255D" w:rsidRPr="00EB255D" w:rsidRDefault="00EB255D" w:rsidP="00EB255D">
      <w:pPr>
        <w:pStyle w:val="ad"/>
      </w:pPr>
      <w:r w:rsidRPr="00EB255D">
        <w:endnoteRef/>
      </w:r>
      <w:r w:rsidRPr="00EB255D">
        <w:rPr>
          <w:rFonts w:hint="eastAsia"/>
        </w:rPr>
        <w:tab/>
      </w:r>
      <w:proofErr w:type="gramStart"/>
      <w:r w:rsidRPr="00EB255D">
        <w:rPr>
          <w:rFonts w:hint="eastAsia"/>
        </w:rPr>
        <w:t>戴念祖</w:t>
      </w:r>
      <w:proofErr w:type="gramEnd"/>
      <w:r w:rsidRPr="00EB255D">
        <w:rPr>
          <w:rFonts w:hint="eastAsia"/>
        </w:rPr>
        <w:t>：《指南針》，載華覺明、馮立昇主編《中國三十大發明》，大象出版社，2017年，479～494頁。</w:t>
      </w:r>
    </w:p>
  </w:endnote>
  <w:endnote w:id="4">
    <w:p w:rsidR="00EB255D" w:rsidRPr="00EB255D" w:rsidRDefault="00EB255D" w:rsidP="00EB255D">
      <w:pPr>
        <w:pStyle w:val="ad"/>
      </w:pPr>
      <w:r w:rsidRPr="00EB255D">
        <w:endnoteRef/>
      </w:r>
      <w:r w:rsidRPr="00EB255D">
        <w:tab/>
      </w:r>
      <w:r w:rsidRPr="00EB255D">
        <w:rPr>
          <w:rFonts w:hint="eastAsia"/>
        </w:rPr>
        <w:t>段成式撰、許逸民校箋：《酉陽雜俎校箋》前言，北京：中華</w:t>
      </w:r>
      <w:proofErr w:type="gramStart"/>
      <w:r w:rsidRPr="00EB255D">
        <w:rPr>
          <w:rFonts w:hint="eastAsia"/>
        </w:rPr>
        <w:t>書</w:t>
      </w:r>
      <w:proofErr w:type="gramEnd"/>
      <w:r w:rsidRPr="00EB255D">
        <w:rPr>
          <w:rFonts w:hint="eastAsia"/>
        </w:rPr>
        <w:t>局,2015年，15頁。</w:t>
      </w:r>
    </w:p>
  </w:endnote>
  <w:endnote w:id="5">
    <w:p w:rsidR="00EB255D" w:rsidRPr="00EB255D" w:rsidRDefault="00EB255D" w:rsidP="00EB255D">
      <w:pPr>
        <w:pStyle w:val="ad"/>
      </w:pPr>
      <w:r w:rsidRPr="00EB255D">
        <w:endnoteRef/>
      </w:r>
      <w:r w:rsidRPr="00EB255D">
        <w:rPr>
          <w:rFonts w:hint="eastAsia"/>
        </w:rPr>
        <w:tab/>
        <w:t>《御定全唐詩》卷七九二，《四庫全書薈要》本，3a頁。</w:t>
      </w:r>
    </w:p>
  </w:endnote>
  <w:endnote w:id="6">
    <w:p w:rsidR="00EB255D" w:rsidRPr="00EB255D" w:rsidRDefault="00EB255D" w:rsidP="00EB255D">
      <w:pPr>
        <w:pStyle w:val="ad"/>
      </w:pPr>
      <w:r w:rsidRPr="00EB255D">
        <w:endnoteRef/>
      </w:r>
      <w:r w:rsidRPr="00EB255D">
        <w:tab/>
      </w:r>
      <w:r w:rsidRPr="00EB255D">
        <w:rPr>
          <w:rFonts w:hint="eastAsia"/>
        </w:rPr>
        <w:t>段成式撰、許逸民校箋：《酉陽雜俎校箋》，1764頁。</w:t>
      </w:r>
    </w:p>
  </w:endnote>
  <w:endnote w:id="7">
    <w:p w:rsidR="00EB255D" w:rsidRPr="00EB255D" w:rsidRDefault="00EB255D" w:rsidP="00EB255D">
      <w:pPr>
        <w:pStyle w:val="ad"/>
      </w:pPr>
      <w:r w:rsidRPr="00EB255D">
        <w:endnoteRef/>
      </w:r>
      <w:r w:rsidRPr="00EB255D">
        <w:rPr>
          <w:rFonts w:hint="eastAsia"/>
        </w:rPr>
        <w:tab/>
      </w:r>
      <w:proofErr w:type="gramStart"/>
      <w:r w:rsidRPr="00EB255D">
        <w:rPr>
          <w:rFonts w:hint="eastAsia"/>
        </w:rPr>
        <w:t>呂</w:t>
      </w:r>
      <w:proofErr w:type="gramEnd"/>
      <w:r w:rsidRPr="00EB255D">
        <w:rPr>
          <w:rFonts w:hint="eastAsia"/>
        </w:rPr>
        <w:t>作</w:t>
      </w:r>
      <w:proofErr w:type="gramStart"/>
      <w:r w:rsidRPr="00EB255D">
        <w:rPr>
          <w:rFonts w:hint="eastAsia"/>
        </w:rPr>
        <w:t>昕</w:t>
      </w:r>
      <w:proofErr w:type="gramEnd"/>
      <w:r w:rsidRPr="00EB255D">
        <w:rPr>
          <w:rFonts w:hint="eastAsia"/>
        </w:rPr>
        <w:t>、</w:t>
      </w:r>
      <w:proofErr w:type="gramStart"/>
      <w:r w:rsidRPr="00EB255D">
        <w:rPr>
          <w:rFonts w:hint="eastAsia"/>
        </w:rPr>
        <w:t>呂</w:t>
      </w:r>
      <w:proofErr w:type="gramEnd"/>
      <w:r w:rsidRPr="00EB255D">
        <w:rPr>
          <w:rFonts w:hint="eastAsia"/>
        </w:rPr>
        <w:t>黎陽：《古代磁性指南器源流及有關年代新探》。</w:t>
      </w:r>
    </w:p>
  </w:endnote>
  <w:endnote w:id="8">
    <w:p w:rsidR="00EB255D" w:rsidRPr="00EB255D" w:rsidRDefault="00EB255D" w:rsidP="00EB255D">
      <w:pPr>
        <w:pStyle w:val="ad"/>
      </w:pPr>
      <w:r w:rsidRPr="00EB255D">
        <w:endnoteRef/>
      </w:r>
      <w:r w:rsidRPr="00EB255D">
        <w:rPr>
          <w:rFonts w:hint="eastAsia"/>
        </w:rPr>
        <w:tab/>
      </w:r>
      <w:proofErr w:type="gramStart"/>
      <w:r w:rsidRPr="00EB255D">
        <w:rPr>
          <w:rFonts w:hint="eastAsia"/>
        </w:rPr>
        <w:t>戴念祖</w:t>
      </w:r>
      <w:proofErr w:type="gramEnd"/>
      <w:r w:rsidRPr="00EB255D">
        <w:rPr>
          <w:rFonts w:hint="eastAsia"/>
        </w:rPr>
        <w:t>：《指南針》。</w:t>
      </w:r>
    </w:p>
  </w:endnote>
  <w:endnote w:id="9">
    <w:p w:rsidR="00EB255D" w:rsidRPr="00EB255D" w:rsidRDefault="00EB255D" w:rsidP="00EB255D">
      <w:pPr>
        <w:pStyle w:val="ad"/>
      </w:pPr>
      <w:r w:rsidRPr="00EB255D">
        <w:endnoteRef/>
      </w:r>
      <w:r w:rsidRPr="00EB255D">
        <w:tab/>
      </w:r>
      <w:r w:rsidRPr="00EB255D">
        <w:rPr>
          <w:rFonts w:hint="eastAsia"/>
        </w:rPr>
        <w:t>段成式撰、許逸民校箋：《酉陽雜俎校箋》，1750頁。</w:t>
      </w:r>
    </w:p>
  </w:endnote>
  <w:endnote w:id="10">
    <w:p w:rsidR="00EB255D" w:rsidRPr="00EB255D" w:rsidRDefault="00EB255D" w:rsidP="00EB255D">
      <w:pPr>
        <w:pStyle w:val="ad"/>
      </w:pPr>
      <w:r w:rsidRPr="00EB255D">
        <w:endnoteRef/>
      </w:r>
      <w:r w:rsidRPr="00EB255D">
        <w:tab/>
        <w:t>今村与志雄訳注：《酉陽雜俎》4，東洋文</w:t>
      </w:r>
      <w:proofErr w:type="gramStart"/>
      <w:r w:rsidRPr="00EB255D">
        <w:t>庫</w:t>
      </w:r>
      <w:proofErr w:type="gramEnd"/>
      <w:r w:rsidRPr="00EB255D">
        <w:t>401,平凡社，1981年，244</w:t>
      </w:r>
      <w:r w:rsidRPr="00EB255D">
        <w:rPr>
          <w:rFonts w:hint="eastAsia"/>
        </w:rPr>
        <w:t>～</w:t>
      </w:r>
      <w:r w:rsidRPr="00EB255D">
        <w:t>245</w:t>
      </w:r>
      <w:r w:rsidRPr="00EB255D">
        <w:rPr>
          <w:rFonts w:hint="eastAsia"/>
        </w:rPr>
        <w:t>頁。</w:t>
      </w:r>
    </w:p>
  </w:endnote>
  <w:endnote w:id="11">
    <w:p w:rsidR="00EB255D" w:rsidRPr="00EB255D" w:rsidRDefault="00EB255D" w:rsidP="00EB255D">
      <w:pPr>
        <w:pStyle w:val="ad"/>
      </w:pPr>
      <w:r w:rsidRPr="00EB255D">
        <w:endnoteRef/>
      </w:r>
      <w:r w:rsidRPr="00EB255D">
        <w:tab/>
        <w:t>玄裝譯、辯機撰：《大唐西域記》卷十，</w:t>
      </w:r>
      <w:r w:rsidRPr="00EB255D">
        <w:rPr>
          <w:rFonts w:hint="eastAsia"/>
        </w:rPr>
        <w:t>《四庫全書》本，15a，b頁。</w:t>
      </w:r>
    </w:p>
  </w:endnote>
  <w:endnote w:id="12">
    <w:p w:rsidR="00EB255D" w:rsidRPr="00EB255D" w:rsidRDefault="00EB255D" w:rsidP="00EB255D">
      <w:pPr>
        <w:pStyle w:val="ad"/>
      </w:pPr>
      <w:r w:rsidRPr="00EB255D">
        <w:endnoteRef/>
      </w:r>
      <w:r w:rsidRPr="00EB255D">
        <w:tab/>
      </w:r>
      <w:r w:rsidRPr="00EB255D">
        <w:rPr>
          <w:rFonts w:hint="eastAsia"/>
        </w:rPr>
        <w:t>段成式撰、許逸民校箋：《酉陽雜俎校箋》，1850頁。</w:t>
      </w:r>
    </w:p>
  </w:endnote>
  <w:endnote w:id="13">
    <w:p w:rsidR="00EB255D" w:rsidRPr="00EB255D" w:rsidRDefault="00EB255D" w:rsidP="00EB255D">
      <w:pPr>
        <w:pStyle w:val="ad"/>
      </w:pPr>
      <w:r w:rsidRPr="00EB255D">
        <w:endnoteRef/>
      </w:r>
      <w:r w:rsidRPr="00EB255D">
        <w:tab/>
        <w:t>贊寧：《宋高僧傳》卷二三，</w:t>
      </w:r>
      <w:r w:rsidRPr="00EB255D">
        <w:rPr>
          <w:rFonts w:hint="eastAsia"/>
        </w:rPr>
        <w:t>《</w:t>
      </w:r>
      <w:r w:rsidRPr="00EB255D">
        <w:t>四庫全書》本，9b</w:t>
      </w:r>
      <w:r w:rsidRPr="00EB255D">
        <w:rPr>
          <w:rFonts w:hint="eastAsia"/>
        </w:rPr>
        <w:t>～</w:t>
      </w:r>
      <w:r w:rsidRPr="00EB255D">
        <w:t>10a</w:t>
      </w:r>
      <w:r w:rsidRPr="00EB255D">
        <w:rPr>
          <w:rFonts w:hint="eastAsia"/>
        </w:rPr>
        <w:t>頁。</w:t>
      </w:r>
    </w:p>
  </w:endnote>
  <w:endnote w:id="14">
    <w:p w:rsidR="00EB255D" w:rsidRPr="00EB255D" w:rsidRDefault="00EB255D" w:rsidP="00EB255D">
      <w:pPr>
        <w:pStyle w:val="ad"/>
      </w:pPr>
      <w:r w:rsidRPr="00EB255D">
        <w:endnoteRef/>
      </w:r>
      <w:r w:rsidRPr="00EB255D">
        <w:tab/>
      </w:r>
      <w:r w:rsidRPr="00EB255D">
        <w:rPr>
          <w:rFonts w:hint="eastAsia"/>
        </w:rPr>
        <w:t>段成式撰、許逸民校箋：《酉陽雜俎校箋》，1851頁。</w:t>
      </w:r>
    </w:p>
  </w:endnote>
  <w:endnote w:id="15">
    <w:p w:rsidR="00EB255D" w:rsidRPr="00EB255D" w:rsidRDefault="00EB255D" w:rsidP="00EB255D">
      <w:pPr>
        <w:pStyle w:val="ad"/>
      </w:pPr>
      <w:r w:rsidRPr="00EB255D">
        <w:endnoteRef/>
      </w:r>
      <w:r w:rsidRPr="00EB255D">
        <w:rPr>
          <w:rFonts w:hint="eastAsia"/>
        </w:rPr>
        <w:tab/>
      </w:r>
      <w:proofErr w:type="gramStart"/>
      <w:r w:rsidRPr="00EB255D">
        <w:rPr>
          <w:rFonts w:hint="eastAsia"/>
        </w:rPr>
        <w:t>呂</w:t>
      </w:r>
      <w:proofErr w:type="gramEnd"/>
      <w:r w:rsidRPr="00EB255D">
        <w:rPr>
          <w:rFonts w:hint="eastAsia"/>
        </w:rPr>
        <w:t>作</w:t>
      </w:r>
      <w:proofErr w:type="gramStart"/>
      <w:r w:rsidRPr="00EB255D">
        <w:rPr>
          <w:rFonts w:hint="eastAsia"/>
        </w:rPr>
        <w:t>昕</w:t>
      </w:r>
      <w:proofErr w:type="gramEnd"/>
      <w:r w:rsidRPr="00EB255D">
        <w:rPr>
          <w:rFonts w:hint="eastAsia"/>
        </w:rPr>
        <w:t>、</w:t>
      </w:r>
      <w:proofErr w:type="gramStart"/>
      <w:r w:rsidRPr="00EB255D">
        <w:rPr>
          <w:rFonts w:hint="eastAsia"/>
        </w:rPr>
        <w:t>呂</w:t>
      </w:r>
      <w:proofErr w:type="gramEnd"/>
      <w:r w:rsidRPr="00EB255D">
        <w:rPr>
          <w:rFonts w:hint="eastAsia"/>
        </w:rPr>
        <w:t>黎陽：《古代磁性指南器源流及有關年代新探》。</w:t>
      </w:r>
    </w:p>
  </w:endnote>
  <w:endnote w:id="16">
    <w:p w:rsidR="00EB255D" w:rsidRPr="00EB255D" w:rsidRDefault="00EB255D" w:rsidP="00EB255D">
      <w:pPr>
        <w:pStyle w:val="ad"/>
      </w:pPr>
      <w:r w:rsidRPr="00EB255D">
        <w:endnoteRef/>
      </w:r>
      <w:r w:rsidRPr="00EB255D">
        <w:tab/>
      </w:r>
      <w:r w:rsidRPr="00EB255D">
        <w:rPr>
          <w:rFonts w:hint="eastAsia"/>
        </w:rPr>
        <w:t>段成式撰、許逸民校箋：《酉陽雜俎校箋》，1852頁。</w:t>
      </w:r>
    </w:p>
  </w:endnote>
  <w:endnote w:id="17">
    <w:p w:rsidR="00EB255D" w:rsidRPr="00EB255D" w:rsidRDefault="00EB255D" w:rsidP="00EB255D">
      <w:pPr>
        <w:pStyle w:val="ad"/>
      </w:pPr>
      <w:r w:rsidRPr="00EB255D">
        <w:endnoteRef/>
      </w:r>
      <w:r w:rsidRPr="00EB255D">
        <w:tab/>
        <w:t>今村与志雄訳注：《酉陽雜俎》4，315</w:t>
      </w:r>
      <w:r w:rsidRPr="00EB255D">
        <w:rPr>
          <w:rFonts w:hint="eastAsia"/>
        </w:rPr>
        <w:t>頁。</w:t>
      </w:r>
    </w:p>
  </w:endnote>
  <w:endnote w:id="18">
    <w:p w:rsidR="00EB255D" w:rsidRPr="00EB255D" w:rsidRDefault="00EB255D" w:rsidP="00EB255D">
      <w:pPr>
        <w:pStyle w:val="ad"/>
      </w:pPr>
      <w:r w:rsidRPr="00EB255D">
        <w:endnoteRef/>
      </w:r>
      <w:r w:rsidRPr="00EB255D">
        <w:tab/>
        <w:t>法雲：《翻譯名義集》卷五，中華電子佛典協</w:t>
      </w:r>
      <w:proofErr w:type="gramStart"/>
      <w:r w:rsidRPr="00EB255D">
        <w:t>會</w:t>
      </w:r>
      <w:proofErr w:type="gramEnd"/>
      <w:r w:rsidRPr="00EB255D">
        <w:t>(CBETA)電子版，2001/04/01，131頁。資料底本：大正新修大正藏經</w:t>
      </w:r>
      <w:r w:rsidRPr="00EB255D">
        <w:rPr>
          <w:rFonts w:hint="eastAsia"/>
        </w:rPr>
        <w:t>，Vol.54,No.2131。</w:t>
      </w:r>
    </w:p>
  </w:endnote>
  <w:endnote w:id="19">
    <w:p w:rsidR="00EB255D" w:rsidRPr="00EB255D" w:rsidRDefault="00EB255D" w:rsidP="00EB255D">
      <w:pPr>
        <w:pStyle w:val="ad"/>
      </w:pPr>
      <w:r w:rsidRPr="00EB255D">
        <w:endnoteRef/>
      </w:r>
      <w:r w:rsidRPr="00EB255D">
        <w:tab/>
        <w:t>僧肇：《注維摩詰經》，中華電子佛典協</w:t>
      </w:r>
      <w:proofErr w:type="gramStart"/>
      <w:r w:rsidRPr="00EB255D">
        <w:t>會</w:t>
      </w:r>
      <w:proofErr w:type="gramEnd"/>
      <w:r w:rsidRPr="00EB255D">
        <w:t>(CBETA)電子版，版本:1.2，2002/11/04，31頁，資料底本：大正新修大正藏經</w:t>
      </w:r>
      <w:r w:rsidRPr="00EB255D">
        <w:rPr>
          <w:rFonts w:hint="eastAsia"/>
        </w:rPr>
        <w:t>，Vol.38,No.1775。</w:t>
      </w:r>
    </w:p>
  </w:endnote>
  <w:endnote w:id="20">
    <w:p w:rsidR="00EB255D" w:rsidRPr="00EB255D" w:rsidRDefault="00EB255D" w:rsidP="00EB255D">
      <w:pPr>
        <w:pStyle w:val="ad"/>
      </w:pPr>
      <w:r w:rsidRPr="00EB255D">
        <w:endnoteRef/>
      </w:r>
      <w:r w:rsidRPr="00EB255D">
        <w:tab/>
      </w:r>
      <w:r w:rsidRPr="00EB255D">
        <w:rPr>
          <w:rFonts w:hint="eastAsia"/>
        </w:rPr>
        <w:t>段成式撰、許逸民校箋：《酉陽雜俎校箋》，1857～1858頁。</w:t>
      </w:r>
    </w:p>
  </w:endnote>
  <w:endnote w:id="21">
    <w:p w:rsidR="00EB255D" w:rsidRPr="00EB255D" w:rsidRDefault="00EB255D" w:rsidP="00EB255D">
      <w:pPr>
        <w:pStyle w:val="ad"/>
      </w:pPr>
      <w:r w:rsidRPr="00EB255D">
        <w:endnoteRef/>
      </w:r>
      <w:r w:rsidRPr="00EB255D">
        <w:tab/>
        <w:t>今村与志雄訳注：《酉陽雜俎》4，315</w:t>
      </w:r>
      <w:r w:rsidRPr="00EB255D">
        <w:rPr>
          <w:rFonts w:hint="eastAsia"/>
        </w:rPr>
        <w:t>～</w:t>
      </w:r>
      <w:r w:rsidRPr="00EB255D">
        <w:t>316</w:t>
      </w:r>
      <w:r w:rsidRPr="00EB255D">
        <w:rPr>
          <w:rFonts w:hint="eastAsia"/>
        </w:rPr>
        <w:t>頁。</w:t>
      </w:r>
    </w:p>
  </w:endnote>
  <w:endnote w:id="22">
    <w:p w:rsidR="00EB255D" w:rsidRPr="00EB255D" w:rsidRDefault="00EB255D" w:rsidP="00EB255D">
      <w:pPr>
        <w:pStyle w:val="ad"/>
      </w:pPr>
      <w:r w:rsidRPr="00EB255D">
        <w:endnoteRef/>
      </w:r>
      <w:r w:rsidRPr="00EB255D">
        <w:tab/>
        <w:t>段成式撰、方南生點校：《酉陽雜俎》，北京：中華</w:t>
      </w:r>
      <w:proofErr w:type="gramStart"/>
      <w:r w:rsidRPr="00EB255D">
        <w:t>書</w:t>
      </w:r>
      <w:proofErr w:type="gramEnd"/>
      <w:r w:rsidRPr="00EB255D">
        <w:t>局，1981年，255頁</w:t>
      </w:r>
      <w:r w:rsidRPr="00EB255D">
        <w:rPr>
          <w:rFonts w:hint="eastAsia"/>
        </w:rPr>
        <w:t>。</w:t>
      </w:r>
    </w:p>
  </w:endnote>
  <w:endnote w:id="23">
    <w:p w:rsidR="00EB255D" w:rsidRPr="00EB255D" w:rsidRDefault="00EB255D" w:rsidP="00EB255D">
      <w:pPr>
        <w:pStyle w:val="ad"/>
      </w:pPr>
      <w:r w:rsidRPr="00EB255D">
        <w:endnoteRef/>
      </w:r>
      <w:r w:rsidRPr="00EB255D">
        <w:tab/>
      </w:r>
      <w:proofErr w:type="gramStart"/>
      <w:r w:rsidRPr="00EB255D">
        <w:t>劉傳</w:t>
      </w:r>
      <w:proofErr w:type="gramEnd"/>
      <w:r w:rsidRPr="00EB255D">
        <w:t>鴻：《酉陽雜俎校證：兼字詞考釋》，北京：北京大學出版社，2014年，402頁</w:t>
      </w:r>
      <w:r w:rsidRPr="00EB255D">
        <w:rPr>
          <w:rFonts w:hint="eastAsia"/>
        </w:rPr>
        <w:t>。</w:t>
      </w:r>
    </w:p>
  </w:endnote>
  <w:endnote w:id="24">
    <w:p w:rsidR="00EB255D" w:rsidRPr="00EB255D" w:rsidRDefault="00EB255D" w:rsidP="00EB255D">
      <w:pPr>
        <w:pStyle w:val="ad"/>
      </w:pPr>
      <w:r w:rsidRPr="00EB255D">
        <w:endnoteRef/>
      </w:r>
      <w:r w:rsidRPr="00EB255D">
        <w:tab/>
      </w:r>
      <w:r w:rsidRPr="00EB255D">
        <w:rPr>
          <w:rFonts w:hint="eastAsia"/>
        </w:rPr>
        <w:t>段成式撰、許逸民校箋：《酉陽雜俎校箋》，1851頁。段成式撰、許逸民、許</w:t>
      </w:r>
      <w:proofErr w:type="gramStart"/>
      <w:r w:rsidRPr="00EB255D">
        <w:rPr>
          <w:rFonts w:hint="eastAsia"/>
        </w:rPr>
        <w:t>桁</w:t>
      </w:r>
      <w:proofErr w:type="gramEnd"/>
      <w:r w:rsidRPr="00EB255D">
        <w:rPr>
          <w:rFonts w:hint="eastAsia"/>
        </w:rPr>
        <w:t>點校：《酉陽雜俎》，北京：中華</w:t>
      </w:r>
      <w:proofErr w:type="gramStart"/>
      <w:r w:rsidRPr="00EB255D">
        <w:rPr>
          <w:rFonts w:hint="eastAsia"/>
        </w:rPr>
        <w:t>書</w:t>
      </w:r>
      <w:proofErr w:type="gramEnd"/>
      <w:r w:rsidRPr="00EB255D">
        <w:rPr>
          <w:rFonts w:hint="eastAsia"/>
        </w:rPr>
        <w:t>局,2018年,515頁。</w:t>
      </w:r>
    </w:p>
  </w:endnote>
  <w:endnote w:id="25">
    <w:p w:rsidR="00EB255D" w:rsidRPr="00EB255D" w:rsidRDefault="00EB255D" w:rsidP="00EB255D">
      <w:pPr>
        <w:pStyle w:val="ad"/>
      </w:pPr>
      <w:r w:rsidRPr="00EB255D">
        <w:endnoteRef/>
      </w:r>
      <w:r w:rsidRPr="00EB255D">
        <w:rPr>
          <w:rFonts w:hint="eastAsia"/>
        </w:rPr>
        <w:tab/>
      </w:r>
      <w:proofErr w:type="gramStart"/>
      <w:r w:rsidRPr="00EB255D">
        <w:rPr>
          <w:rFonts w:hint="eastAsia"/>
        </w:rPr>
        <w:t>呂</w:t>
      </w:r>
      <w:proofErr w:type="gramEnd"/>
      <w:r w:rsidRPr="00EB255D">
        <w:rPr>
          <w:rFonts w:hint="eastAsia"/>
        </w:rPr>
        <w:t>作</w:t>
      </w:r>
      <w:proofErr w:type="gramStart"/>
      <w:r w:rsidRPr="00EB255D">
        <w:rPr>
          <w:rFonts w:hint="eastAsia"/>
        </w:rPr>
        <w:t>昕</w:t>
      </w:r>
      <w:proofErr w:type="gramEnd"/>
      <w:r w:rsidRPr="00EB255D">
        <w:rPr>
          <w:rFonts w:hint="eastAsia"/>
        </w:rPr>
        <w:t>、</w:t>
      </w:r>
      <w:proofErr w:type="gramStart"/>
      <w:r w:rsidRPr="00EB255D">
        <w:rPr>
          <w:rFonts w:hint="eastAsia"/>
        </w:rPr>
        <w:t>呂</w:t>
      </w:r>
      <w:proofErr w:type="gramEnd"/>
      <w:r w:rsidRPr="00EB255D">
        <w:rPr>
          <w:rFonts w:hint="eastAsia"/>
        </w:rPr>
        <w:t>黎陽：《古代磁性指南器源流及有關年代新探》。</w:t>
      </w:r>
    </w:p>
  </w:endnote>
  <w:endnote w:id="26">
    <w:p w:rsidR="00EB255D" w:rsidRPr="00EB255D" w:rsidRDefault="00EB255D" w:rsidP="00EB255D">
      <w:pPr>
        <w:pStyle w:val="ad"/>
      </w:pPr>
      <w:r w:rsidRPr="00EB255D">
        <w:endnoteRef/>
      </w:r>
      <w:r w:rsidRPr="00EB255D">
        <w:rPr>
          <w:rFonts w:hint="eastAsia"/>
        </w:rPr>
        <w:tab/>
      </w:r>
      <w:proofErr w:type="gramStart"/>
      <w:r w:rsidRPr="00EB255D">
        <w:rPr>
          <w:rFonts w:hint="eastAsia"/>
        </w:rPr>
        <w:t>戴念祖</w:t>
      </w:r>
      <w:proofErr w:type="gramEnd"/>
      <w:r w:rsidRPr="00EB255D">
        <w:rPr>
          <w:rFonts w:hint="eastAsia"/>
        </w:rPr>
        <w:t>：《指南針》。</w:t>
      </w:r>
    </w:p>
  </w:endnote>
  <w:endnote w:id="27">
    <w:p w:rsidR="00EB255D" w:rsidRPr="00EB255D" w:rsidRDefault="00EB255D" w:rsidP="00EB255D">
      <w:pPr>
        <w:pStyle w:val="ad"/>
      </w:pPr>
      <w:r w:rsidRPr="00EB255D">
        <w:endnoteRef/>
      </w:r>
      <w:r w:rsidRPr="00EB255D">
        <w:tab/>
        <w:t>王仲鏞：《唐詩紀事校箋》，成都：巴蜀</w:t>
      </w:r>
      <w:proofErr w:type="gramStart"/>
      <w:r w:rsidRPr="00EB255D">
        <w:t>書</w:t>
      </w:r>
      <w:proofErr w:type="gramEnd"/>
      <w:r w:rsidRPr="00EB255D">
        <w:t>社</w:t>
      </w:r>
      <w:r w:rsidRPr="00EB255D">
        <w:rPr>
          <w:rFonts w:hint="eastAsia"/>
        </w:rPr>
        <w:t>，1989年，2090頁。</w:t>
      </w:r>
    </w:p>
  </w:endnote>
  <w:endnote w:id="28">
    <w:p w:rsidR="00EB255D" w:rsidRPr="00EB255D" w:rsidRDefault="00EB255D" w:rsidP="00EB255D">
      <w:pPr>
        <w:pStyle w:val="ad"/>
      </w:pPr>
      <w:r w:rsidRPr="00EB255D">
        <w:endnoteRef/>
      </w:r>
      <w:r w:rsidRPr="00EB255D">
        <w:tab/>
        <w:t>計有功：《唐詩紀事》卷五十七，《四部叢刊》本</w:t>
      </w:r>
      <w:r w:rsidRPr="00EB255D">
        <w:rPr>
          <w:rFonts w:hint="eastAsia"/>
        </w:rPr>
        <w:t>，7b頁。</w:t>
      </w:r>
    </w:p>
  </w:endnote>
  <w:endnote w:id="29">
    <w:p w:rsidR="00EB255D" w:rsidRPr="00EB255D" w:rsidRDefault="00EB255D" w:rsidP="00EB255D">
      <w:pPr>
        <w:pStyle w:val="ad"/>
      </w:pPr>
      <w:r w:rsidRPr="00EB255D">
        <w:endnoteRef/>
      </w:r>
      <w:r w:rsidRPr="00EB255D">
        <w:tab/>
        <w:t>谷衍奎編：《漢字源流字典》，北京：語文出版社</w:t>
      </w:r>
      <w:r w:rsidRPr="00EB255D">
        <w:rPr>
          <w:rFonts w:hint="eastAsia"/>
        </w:rPr>
        <w:t>，2008年，1355～1356頁。</w:t>
      </w:r>
    </w:p>
  </w:endnote>
  <w:endnote w:id="30">
    <w:p w:rsidR="00EB255D" w:rsidRPr="00EB255D" w:rsidRDefault="00EB255D" w:rsidP="00EB255D">
      <w:pPr>
        <w:pStyle w:val="ad"/>
      </w:pPr>
      <w:r w:rsidRPr="00EB255D">
        <w:endnoteRef/>
      </w:r>
      <w:r w:rsidRPr="00EB255D">
        <w:tab/>
        <w:t>智誾說、成巒</w:t>
      </w:r>
      <w:proofErr w:type="gramStart"/>
      <w:r w:rsidRPr="00EB255D">
        <w:t>傳</w:t>
      </w:r>
      <w:proofErr w:type="gramEnd"/>
      <w:r w:rsidRPr="00EB255D">
        <w:t>善錄、法孫開詗編：《雪關禪師語錄》卷十二，《嘉興大藏經</w:t>
      </w:r>
      <w:r w:rsidRPr="00EB255D">
        <w:rPr>
          <w:rFonts w:hint="eastAsia"/>
        </w:rPr>
        <w:t>》第27册No.B198。</w:t>
      </w:r>
    </w:p>
  </w:endnote>
  <w:endnote w:id="31">
    <w:p w:rsidR="00EB255D" w:rsidRPr="00EB255D" w:rsidRDefault="00EB255D" w:rsidP="00EB255D">
      <w:pPr>
        <w:pStyle w:val="ad"/>
      </w:pPr>
      <w:r w:rsidRPr="00EB255D">
        <w:endnoteRef/>
      </w:r>
      <w:r w:rsidRPr="00EB255D">
        <w:tab/>
        <w:t>唐慎微：《證類本草》卷四石部，《四庫全書》</w:t>
      </w:r>
      <w:r w:rsidRPr="00EB255D">
        <w:rPr>
          <w:rFonts w:hint="eastAsia"/>
        </w:rPr>
        <w:t>本，45b頁。</w:t>
      </w:r>
    </w:p>
  </w:endnote>
  <w:endnote w:id="32">
    <w:p w:rsidR="00EB255D" w:rsidRPr="00EB255D" w:rsidRDefault="00EB255D" w:rsidP="00EB255D">
      <w:pPr>
        <w:pStyle w:val="ad"/>
      </w:pPr>
      <w:r w:rsidRPr="00EB255D">
        <w:endnoteRef/>
      </w:r>
      <w:r w:rsidRPr="00EB255D">
        <w:tab/>
        <w:t>唐慎微：《證類本草》卷四石部，《四庫全書》本</w:t>
      </w:r>
      <w:r w:rsidRPr="00EB255D">
        <w:rPr>
          <w:rFonts w:hint="eastAsia"/>
        </w:rPr>
        <w:t>，48b頁。</w:t>
      </w:r>
    </w:p>
  </w:endnote>
  <w:endnote w:id="33">
    <w:p w:rsidR="00EB255D" w:rsidRPr="00EB255D" w:rsidRDefault="00EB255D" w:rsidP="00EB255D">
      <w:pPr>
        <w:pStyle w:val="ad"/>
      </w:pPr>
      <w:r w:rsidRPr="00EB255D">
        <w:endnoteRef/>
      </w:r>
      <w:r w:rsidRPr="00EB255D">
        <w:tab/>
        <w:t>慧琳：《一切經音義》卷五十一，中華電子佛典協</w:t>
      </w:r>
      <w:proofErr w:type="gramStart"/>
      <w:r w:rsidRPr="00EB255D">
        <w:t>會</w:t>
      </w:r>
      <w:proofErr w:type="gramEnd"/>
      <w:r w:rsidRPr="00EB255D">
        <w:t>(CBETA)電子版，2001/04/29，844頁。資料底本：大正新修大正藏經，Vol.54,No.2128。</w:t>
      </w:r>
    </w:p>
  </w:endnote>
  <w:endnote w:id="34">
    <w:p w:rsidR="00EB255D" w:rsidRPr="00EB255D" w:rsidRDefault="00EB255D" w:rsidP="00EB255D">
      <w:pPr>
        <w:pStyle w:val="ad"/>
      </w:pPr>
      <w:r w:rsidRPr="00EB255D">
        <w:endnoteRef/>
      </w:r>
      <w:r w:rsidRPr="00EB255D">
        <w:tab/>
      </w:r>
      <w:r>
        <w:t>聞人軍：《原始水浮指南針的發明－－</w:t>
      </w:r>
      <w:r>
        <w:rPr>
          <w:rFonts w:hint="eastAsia"/>
        </w:rPr>
        <w:t>“</w:t>
      </w:r>
      <w:r w:rsidRPr="00EB255D">
        <w:t>瓢針司南酌</w:t>
      </w:r>
      <w:r>
        <w:rPr>
          <w:rFonts w:hint="eastAsia"/>
        </w:rPr>
        <w:t>”</w:t>
      </w:r>
      <w:r w:rsidRPr="00EB255D">
        <w:t>之發現》，《自然科學史研究》2015年第4期，450</w:t>
      </w:r>
      <w:r w:rsidRPr="00EB255D">
        <w:rPr>
          <w:rFonts w:hint="eastAsia"/>
        </w:rPr>
        <w:t>～</w:t>
      </w:r>
      <w:r w:rsidRPr="00EB255D">
        <w:t>460頁。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2010609000101010101"/>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pitch w:val="fixed"/>
    <w:sig w:usb0="00000000" w:usb1="09060000" w:usb2="00000010" w:usb3="00000000" w:csb0="00080000" w:csb1="00000000"/>
  </w:font>
  <w:font w:name="New Gulim">
    <w:panose1 w:val="00000000000000000000"/>
    <w:charset w:val="00"/>
    <w:family w:val="roman"/>
    <w:notTrueType/>
    <w:pitch w:val="default"/>
  </w:font>
  <w:font w:name="KaiXinSong">
    <w:charset w:val="00"/>
    <w:family w:val="modern"/>
    <w:pitch w:val="fixed"/>
    <w:sig w:usb0="800002BF" w:usb1="3AC97CFA" w:usb2="00000016"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E32097">
      <w:rPr>
        <w:sz w:val="18"/>
        <w:szCs w:val="18"/>
      </w:rPr>
      <w:t>12</w:t>
    </w:r>
    <w:r w:rsidRPr="00C01B1F">
      <w:rPr>
        <w:rFonts w:hint="eastAsia"/>
        <w:sz w:val="18"/>
        <w:szCs w:val="18"/>
      </w:rPr>
      <w:t>月</w:t>
    </w:r>
    <w:r w:rsidR="00676CBF">
      <w:rPr>
        <w:sz w:val="18"/>
        <w:szCs w:val="18"/>
      </w:rPr>
      <w:t>17</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8778C">
      <w:rPr>
        <w:sz w:val="18"/>
        <w:szCs w:val="18"/>
      </w:rPr>
      <w:t>1</w:t>
    </w:r>
    <w:r w:rsidR="00E32097">
      <w:rPr>
        <w:sz w:val="18"/>
        <w:szCs w:val="18"/>
      </w:rPr>
      <w:t>2</w:t>
    </w:r>
    <w:r w:rsidRPr="00C01B1F">
      <w:rPr>
        <w:rFonts w:hint="eastAsia"/>
        <w:sz w:val="18"/>
        <w:szCs w:val="18"/>
      </w:rPr>
      <w:t>月</w:t>
    </w:r>
    <w:r w:rsidR="00676CBF">
      <w:rPr>
        <w:sz w:val="18"/>
        <w:szCs w:val="18"/>
      </w:rPr>
      <w:t>18</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1E4D14">
      <w:rPr>
        <w:noProof/>
        <w:sz w:val="18"/>
        <w:szCs w:val="18"/>
      </w:rPr>
      <w:t>14</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1E4D14">
      <w:rPr>
        <w:noProof/>
        <w:sz w:val="18"/>
        <w:szCs w:val="18"/>
      </w:rPr>
      <w:t>14</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8E3" w:rsidRDefault="007728E3" w:rsidP="00CB0024">
      <w:r>
        <w:separator/>
      </w:r>
    </w:p>
  </w:footnote>
  <w:footnote w:type="continuationSeparator" w:id="0">
    <w:p w:rsidR="007728E3" w:rsidRDefault="007728E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676CBF" w:rsidRPr="00676CBF">
      <w:t>http://www.gwz.fudan.edu.cn/Web/Show/4361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8pt;height:49.8pt;visibility:visible" o:bullet="t">
        <v:imagedata r:id="rId1" o:title=""/>
      </v:shape>
    </w:pict>
  </w:numPicBullet>
  <w:numPicBullet w:numPicBulletId="1">
    <w:pict>
      <v:shape id="_x0000_i1078" type="#_x0000_t75" style="width:21.6pt;height:27.6pt" o:bullet="t">
        <v:imagedata r:id="rId2" o:title=""/>
        <o:lock v:ext="edit" aspectratio="f"/>
      </v:shape>
    </w:pict>
  </w:numPicBullet>
  <w:numPicBullet w:numPicBulletId="2">
    <w:pict>
      <v:shape id="_x0000_i1079" type="#_x0000_t75" style="width:171.6pt;height:172.2pt;visibility:visibl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B8808F9"/>
    <w:multiLevelType w:val="hybridMultilevel"/>
    <w:tmpl w:val="F8101730"/>
    <w:lvl w:ilvl="0" w:tplc="CE5E6EE8">
      <w:start w:val="1"/>
      <w:numFmt w:val="bullet"/>
      <w:lvlText w:val=""/>
      <w:lvlPicBulletId w:val="2"/>
      <w:lvlJc w:val="left"/>
      <w:pPr>
        <w:tabs>
          <w:tab w:val="num" w:pos="420"/>
        </w:tabs>
        <w:ind w:left="420" w:firstLine="0"/>
      </w:pPr>
      <w:rPr>
        <w:rFonts w:ascii="Symbol" w:hAnsi="Symbol" w:hint="default"/>
      </w:rPr>
    </w:lvl>
    <w:lvl w:ilvl="1" w:tplc="288013AE" w:tentative="1">
      <w:start w:val="1"/>
      <w:numFmt w:val="bullet"/>
      <w:lvlText w:val=""/>
      <w:lvlJc w:val="left"/>
      <w:pPr>
        <w:tabs>
          <w:tab w:val="num" w:pos="840"/>
        </w:tabs>
        <w:ind w:left="840" w:firstLine="0"/>
      </w:pPr>
      <w:rPr>
        <w:rFonts w:ascii="Symbol" w:hAnsi="Symbol" w:hint="default"/>
      </w:rPr>
    </w:lvl>
    <w:lvl w:ilvl="2" w:tplc="62E667FA" w:tentative="1">
      <w:start w:val="1"/>
      <w:numFmt w:val="bullet"/>
      <w:lvlText w:val=""/>
      <w:lvlJc w:val="left"/>
      <w:pPr>
        <w:tabs>
          <w:tab w:val="num" w:pos="1260"/>
        </w:tabs>
        <w:ind w:left="1260" w:firstLine="0"/>
      </w:pPr>
      <w:rPr>
        <w:rFonts w:ascii="Symbol" w:hAnsi="Symbol" w:hint="default"/>
      </w:rPr>
    </w:lvl>
    <w:lvl w:ilvl="3" w:tplc="435A2236" w:tentative="1">
      <w:start w:val="1"/>
      <w:numFmt w:val="bullet"/>
      <w:lvlText w:val=""/>
      <w:lvlJc w:val="left"/>
      <w:pPr>
        <w:tabs>
          <w:tab w:val="num" w:pos="1680"/>
        </w:tabs>
        <w:ind w:left="1680" w:firstLine="0"/>
      </w:pPr>
      <w:rPr>
        <w:rFonts w:ascii="Symbol" w:hAnsi="Symbol" w:hint="default"/>
      </w:rPr>
    </w:lvl>
    <w:lvl w:ilvl="4" w:tplc="CE82CAD2" w:tentative="1">
      <w:start w:val="1"/>
      <w:numFmt w:val="bullet"/>
      <w:lvlText w:val=""/>
      <w:lvlJc w:val="left"/>
      <w:pPr>
        <w:tabs>
          <w:tab w:val="num" w:pos="2100"/>
        </w:tabs>
        <w:ind w:left="2100" w:firstLine="0"/>
      </w:pPr>
      <w:rPr>
        <w:rFonts w:ascii="Symbol" w:hAnsi="Symbol" w:hint="default"/>
      </w:rPr>
    </w:lvl>
    <w:lvl w:ilvl="5" w:tplc="85988626" w:tentative="1">
      <w:start w:val="1"/>
      <w:numFmt w:val="bullet"/>
      <w:lvlText w:val=""/>
      <w:lvlJc w:val="left"/>
      <w:pPr>
        <w:tabs>
          <w:tab w:val="num" w:pos="2520"/>
        </w:tabs>
        <w:ind w:left="2520" w:firstLine="0"/>
      </w:pPr>
      <w:rPr>
        <w:rFonts w:ascii="Symbol" w:hAnsi="Symbol" w:hint="default"/>
      </w:rPr>
    </w:lvl>
    <w:lvl w:ilvl="6" w:tplc="CD889898" w:tentative="1">
      <w:start w:val="1"/>
      <w:numFmt w:val="bullet"/>
      <w:lvlText w:val=""/>
      <w:lvlJc w:val="left"/>
      <w:pPr>
        <w:tabs>
          <w:tab w:val="num" w:pos="2940"/>
        </w:tabs>
        <w:ind w:left="2940" w:firstLine="0"/>
      </w:pPr>
      <w:rPr>
        <w:rFonts w:ascii="Symbol" w:hAnsi="Symbol" w:hint="default"/>
      </w:rPr>
    </w:lvl>
    <w:lvl w:ilvl="7" w:tplc="7F568604" w:tentative="1">
      <w:start w:val="1"/>
      <w:numFmt w:val="bullet"/>
      <w:lvlText w:val=""/>
      <w:lvlJc w:val="left"/>
      <w:pPr>
        <w:tabs>
          <w:tab w:val="num" w:pos="3360"/>
        </w:tabs>
        <w:ind w:left="3360" w:firstLine="0"/>
      </w:pPr>
      <w:rPr>
        <w:rFonts w:ascii="Symbol" w:hAnsi="Symbol" w:hint="default"/>
      </w:rPr>
    </w:lvl>
    <w:lvl w:ilvl="8" w:tplc="D3ECA6EE"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5A92CFB"/>
    <w:multiLevelType w:val="hybridMultilevel"/>
    <w:tmpl w:val="913045FA"/>
    <w:lvl w:ilvl="0" w:tplc="ECF4D5B4">
      <w:start w:val="1"/>
      <w:numFmt w:val="bullet"/>
      <w:lvlText w:val=""/>
      <w:lvlPicBulletId w:val="2"/>
      <w:lvlJc w:val="left"/>
      <w:pPr>
        <w:tabs>
          <w:tab w:val="num" w:pos="420"/>
        </w:tabs>
        <w:ind w:left="420" w:firstLine="0"/>
      </w:pPr>
      <w:rPr>
        <w:rFonts w:ascii="Symbol" w:hAnsi="Symbol" w:hint="default"/>
      </w:rPr>
    </w:lvl>
    <w:lvl w:ilvl="1" w:tplc="DD92A5EC" w:tentative="1">
      <w:start w:val="1"/>
      <w:numFmt w:val="bullet"/>
      <w:lvlText w:val=""/>
      <w:lvlJc w:val="left"/>
      <w:pPr>
        <w:tabs>
          <w:tab w:val="num" w:pos="840"/>
        </w:tabs>
        <w:ind w:left="840" w:firstLine="0"/>
      </w:pPr>
      <w:rPr>
        <w:rFonts w:ascii="Symbol" w:hAnsi="Symbol" w:hint="default"/>
      </w:rPr>
    </w:lvl>
    <w:lvl w:ilvl="2" w:tplc="C7D853D6" w:tentative="1">
      <w:start w:val="1"/>
      <w:numFmt w:val="bullet"/>
      <w:lvlText w:val=""/>
      <w:lvlJc w:val="left"/>
      <w:pPr>
        <w:tabs>
          <w:tab w:val="num" w:pos="1260"/>
        </w:tabs>
        <w:ind w:left="1260" w:firstLine="0"/>
      </w:pPr>
      <w:rPr>
        <w:rFonts w:ascii="Symbol" w:hAnsi="Symbol" w:hint="default"/>
      </w:rPr>
    </w:lvl>
    <w:lvl w:ilvl="3" w:tplc="9F982A1A" w:tentative="1">
      <w:start w:val="1"/>
      <w:numFmt w:val="bullet"/>
      <w:lvlText w:val=""/>
      <w:lvlJc w:val="left"/>
      <w:pPr>
        <w:tabs>
          <w:tab w:val="num" w:pos="1680"/>
        </w:tabs>
        <w:ind w:left="1680" w:firstLine="0"/>
      </w:pPr>
      <w:rPr>
        <w:rFonts w:ascii="Symbol" w:hAnsi="Symbol" w:hint="default"/>
      </w:rPr>
    </w:lvl>
    <w:lvl w:ilvl="4" w:tplc="72720562" w:tentative="1">
      <w:start w:val="1"/>
      <w:numFmt w:val="bullet"/>
      <w:lvlText w:val=""/>
      <w:lvlJc w:val="left"/>
      <w:pPr>
        <w:tabs>
          <w:tab w:val="num" w:pos="2100"/>
        </w:tabs>
        <w:ind w:left="2100" w:firstLine="0"/>
      </w:pPr>
      <w:rPr>
        <w:rFonts w:ascii="Symbol" w:hAnsi="Symbol" w:hint="default"/>
      </w:rPr>
    </w:lvl>
    <w:lvl w:ilvl="5" w:tplc="F27038E0" w:tentative="1">
      <w:start w:val="1"/>
      <w:numFmt w:val="bullet"/>
      <w:lvlText w:val=""/>
      <w:lvlJc w:val="left"/>
      <w:pPr>
        <w:tabs>
          <w:tab w:val="num" w:pos="2520"/>
        </w:tabs>
        <w:ind w:left="2520" w:firstLine="0"/>
      </w:pPr>
      <w:rPr>
        <w:rFonts w:ascii="Symbol" w:hAnsi="Symbol" w:hint="default"/>
      </w:rPr>
    </w:lvl>
    <w:lvl w:ilvl="6" w:tplc="4D96EBC6" w:tentative="1">
      <w:start w:val="1"/>
      <w:numFmt w:val="bullet"/>
      <w:lvlText w:val=""/>
      <w:lvlJc w:val="left"/>
      <w:pPr>
        <w:tabs>
          <w:tab w:val="num" w:pos="2940"/>
        </w:tabs>
        <w:ind w:left="2940" w:firstLine="0"/>
      </w:pPr>
      <w:rPr>
        <w:rFonts w:ascii="Symbol" w:hAnsi="Symbol" w:hint="default"/>
      </w:rPr>
    </w:lvl>
    <w:lvl w:ilvl="7" w:tplc="A4BC49EA" w:tentative="1">
      <w:start w:val="1"/>
      <w:numFmt w:val="bullet"/>
      <w:lvlText w:val=""/>
      <w:lvlJc w:val="left"/>
      <w:pPr>
        <w:tabs>
          <w:tab w:val="num" w:pos="3360"/>
        </w:tabs>
        <w:ind w:left="3360" w:firstLine="0"/>
      </w:pPr>
      <w:rPr>
        <w:rFonts w:ascii="Symbol" w:hAnsi="Symbol" w:hint="default"/>
      </w:rPr>
    </w:lvl>
    <w:lvl w:ilvl="8" w:tplc="E5964CFA" w:tentative="1">
      <w:start w:val="1"/>
      <w:numFmt w:val="bullet"/>
      <w:lvlText w:val=""/>
      <w:lvlJc w:val="left"/>
      <w:pPr>
        <w:tabs>
          <w:tab w:val="num" w:pos="3780"/>
        </w:tabs>
        <w:ind w:left="3780" w:firstLine="0"/>
      </w:pPr>
      <w:rPr>
        <w:rFonts w:ascii="Symbol" w:hAnsi="Symbol" w:hint="default"/>
      </w:rPr>
    </w:lvl>
  </w:abstractNum>
  <w:abstractNum w:abstractNumId="9"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0" w15:restartNumberingAfterBreak="0">
    <w:nsid w:val="5A707373"/>
    <w:multiLevelType w:val="singleLevel"/>
    <w:tmpl w:val="5A707373"/>
    <w:lvl w:ilvl="0">
      <w:start w:val="1"/>
      <w:numFmt w:val="chineseCounting"/>
      <w:suff w:val="nothing"/>
      <w:lvlText w:val="第%1，"/>
      <w:lvlJc w:val="left"/>
    </w:lvl>
  </w:abstractNum>
  <w:abstractNum w:abstractNumId="1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71895FFF"/>
    <w:multiLevelType w:val="multilevel"/>
    <w:tmpl w:val="FC50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A535F9"/>
    <w:multiLevelType w:val="hybridMultilevel"/>
    <w:tmpl w:val="93DCE3C4"/>
    <w:lvl w:ilvl="0" w:tplc="774C3676">
      <w:start w:val="1"/>
      <w:numFmt w:val="bullet"/>
      <w:lvlText w:val=""/>
      <w:lvlPicBulletId w:val="2"/>
      <w:lvlJc w:val="left"/>
      <w:pPr>
        <w:tabs>
          <w:tab w:val="num" w:pos="420"/>
        </w:tabs>
        <w:ind w:left="420" w:firstLine="0"/>
      </w:pPr>
      <w:rPr>
        <w:rFonts w:ascii="Symbol" w:hAnsi="Symbol" w:hint="default"/>
      </w:rPr>
    </w:lvl>
    <w:lvl w:ilvl="1" w:tplc="A24A8740" w:tentative="1">
      <w:start w:val="1"/>
      <w:numFmt w:val="bullet"/>
      <w:lvlText w:val=""/>
      <w:lvlJc w:val="left"/>
      <w:pPr>
        <w:tabs>
          <w:tab w:val="num" w:pos="840"/>
        </w:tabs>
        <w:ind w:left="840" w:firstLine="0"/>
      </w:pPr>
      <w:rPr>
        <w:rFonts w:ascii="Symbol" w:hAnsi="Symbol" w:hint="default"/>
      </w:rPr>
    </w:lvl>
    <w:lvl w:ilvl="2" w:tplc="0316CDCE" w:tentative="1">
      <w:start w:val="1"/>
      <w:numFmt w:val="bullet"/>
      <w:lvlText w:val=""/>
      <w:lvlJc w:val="left"/>
      <w:pPr>
        <w:tabs>
          <w:tab w:val="num" w:pos="1260"/>
        </w:tabs>
        <w:ind w:left="1260" w:firstLine="0"/>
      </w:pPr>
      <w:rPr>
        <w:rFonts w:ascii="Symbol" w:hAnsi="Symbol" w:hint="default"/>
      </w:rPr>
    </w:lvl>
    <w:lvl w:ilvl="3" w:tplc="0946FC34" w:tentative="1">
      <w:start w:val="1"/>
      <w:numFmt w:val="bullet"/>
      <w:lvlText w:val=""/>
      <w:lvlJc w:val="left"/>
      <w:pPr>
        <w:tabs>
          <w:tab w:val="num" w:pos="1680"/>
        </w:tabs>
        <w:ind w:left="1680" w:firstLine="0"/>
      </w:pPr>
      <w:rPr>
        <w:rFonts w:ascii="Symbol" w:hAnsi="Symbol" w:hint="default"/>
      </w:rPr>
    </w:lvl>
    <w:lvl w:ilvl="4" w:tplc="F94EAE8E" w:tentative="1">
      <w:start w:val="1"/>
      <w:numFmt w:val="bullet"/>
      <w:lvlText w:val=""/>
      <w:lvlJc w:val="left"/>
      <w:pPr>
        <w:tabs>
          <w:tab w:val="num" w:pos="2100"/>
        </w:tabs>
        <w:ind w:left="2100" w:firstLine="0"/>
      </w:pPr>
      <w:rPr>
        <w:rFonts w:ascii="Symbol" w:hAnsi="Symbol" w:hint="default"/>
      </w:rPr>
    </w:lvl>
    <w:lvl w:ilvl="5" w:tplc="F09E6A0E" w:tentative="1">
      <w:start w:val="1"/>
      <w:numFmt w:val="bullet"/>
      <w:lvlText w:val=""/>
      <w:lvlJc w:val="left"/>
      <w:pPr>
        <w:tabs>
          <w:tab w:val="num" w:pos="2520"/>
        </w:tabs>
        <w:ind w:left="2520" w:firstLine="0"/>
      </w:pPr>
      <w:rPr>
        <w:rFonts w:ascii="Symbol" w:hAnsi="Symbol" w:hint="default"/>
      </w:rPr>
    </w:lvl>
    <w:lvl w:ilvl="6" w:tplc="149041D2" w:tentative="1">
      <w:start w:val="1"/>
      <w:numFmt w:val="bullet"/>
      <w:lvlText w:val=""/>
      <w:lvlJc w:val="left"/>
      <w:pPr>
        <w:tabs>
          <w:tab w:val="num" w:pos="2940"/>
        </w:tabs>
        <w:ind w:left="2940" w:firstLine="0"/>
      </w:pPr>
      <w:rPr>
        <w:rFonts w:ascii="Symbol" w:hAnsi="Symbol" w:hint="default"/>
      </w:rPr>
    </w:lvl>
    <w:lvl w:ilvl="7" w:tplc="6FA81F72" w:tentative="1">
      <w:start w:val="1"/>
      <w:numFmt w:val="bullet"/>
      <w:lvlText w:val=""/>
      <w:lvlJc w:val="left"/>
      <w:pPr>
        <w:tabs>
          <w:tab w:val="num" w:pos="3360"/>
        </w:tabs>
        <w:ind w:left="3360" w:firstLine="0"/>
      </w:pPr>
      <w:rPr>
        <w:rFonts w:ascii="Symbol" w:hAnsi="Symbol" w:hint="default"/>
      </w:rPr>
    </w:lvl>
    <w:lvl w:ilvl="8" w:tplc="D55CAB7E"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11"/>
  </w:num>
  <w:num w:numId="3">
    <w:abstractNumId w:val="5"/>
  </w:num>
  <w:num w:numId="4">
    <w:abstractNumId w:val="9"/>
  </w:num>
  <w:num w:numId="5">
    <w:abstractNumId w:val="2"/>
  </w:num>
  <w:num w:numId="6">
    <w:abstractNumId w:val="10"/>
  </w:num>
  <w:num w:numId="7">
    <w:abstractNumId w:val="6"/>
  </w:num>
  <w:num w:numId="8">
    <w:abstractNumId w:val="1"/>
    <w:lvlOverride w:ilvl="0">
      <w:startOverride w:val="1"/>
    </w:lvlOverride>
  </w:num>
  <w:num w:numId="9">
    <w:abstractNumId w:val="0"/>
    <w:lvlOverride w:ilvl="0">
      <w:startOverride w:val="1"/>
    </w:lvlOverride>
  </w:num>
  <w:num w:numId="10">
    <w:abstractNumId w:val="12"/>
  </w:num>
  <w:num w:numId="11">
    <w:abstractNumId w:val="13"/>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9014C"/>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353A2"/>
    <w:rsid w:val="00140894"/>
    <w:rsid w:val="00156D70"/>
    <w:rsid w:val="001641C2"/>
    <w:rsid w:val="00167A7A"/>
    <w:rsid w:val="001801DC"/>
    <w:rsid w:val="0018778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E4D14"/>
    <w:rsid w:val="001E6598"/>
    <w:rsid w:val="001E6C1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38E"/>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61D3"/>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67E"/>
    <w:rsid w:val="00430CA7"/>
    <w:rsid w:val="00430F52"/>
    <w:rsid w:val="00431BEA"/>
    <w:rsid w:val="004332D4"/>
    <w:rsid w:val="00440BE0"/>
    <w:rsid w:val="00445B35"/>
    <w:rsid w:val="004555EF"/>
    <w:rsid w:val="00456FAD"/>
    <w:rsid w:val="004628E8"/>
    <w:rsid w:val="00465293"/>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5F6465"/>
    <w:rsid w:val="0060101E"/>
    <w:rsid w:val="00602939"/>
    <w:rsid w:val="00610E9E"/>
    <w:rsid w:val="006166C7"/>
    <w:rsid w:val="00620A4F"/>
    <w:rsid w:val="00620F72"/>
    <w:rsid w:val="00623408"/>
    <w:rsid w:val="006245DA"/>
    <w:rsid w:val="0062642B"/>
    <w:rsid w:val="0063183B"/>
    <w:rsid w:val="0063231F"/>
    <w:rsid w:val="00634446"/>
    <w:rsid w:val="00635FA4"/>
    <w:rsid w:val="00640B39"/>
    <w:rsid w:val="00650E61"/>
    <w:rsid w:val="0065256A"/>
    <w:rsid w:val="00672EC8"/>
    <w:rsid w:val="00676CBF"/>
    <w:rsid w:val="00682D5D"/>
    <w:rsid w:val="00686575"/>
    <w:rsid w:val="00693A5D"/>
    <w:rsid w:val="006A1B0D"/>
    <w:rsid w:val="006A3D5C"/>
    <w:rsid w:val="006A3F90"/>
    <w:rsid w:val="006B0F0D"/>
    <w:rsid w:val="006B1CF9"/>
    <w:rsid w:val="006B47EE"/>
    <w:rsid w:val="006C6BAA"/>
    <w:rsid w:val="006D0837"/>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28E3"/>
    <w:rsid w:val="0077379F"/>
    <w:rsid w:val="00773918"/>
    <w:rsid w:val="007810E0"/>
    <w:rsid w:val="007B0257"/>
    <w:rsid w:val="007B1A80"/>
    <w:rsid w:val="007C4028"/>
    <w:rsid w:val="007C6D48"/>
    <w:rsid w:val="007D776B"/>
    <w:rsid w:val="007E618F"/>
    <w:rsid w:val="0080242C"/>
    <w:rsid w:val="00805018"/>
    <w:rsid w:val="008114A2"/>
    <w:rsid w:val="00813ADC"/>
    <w:rsid w:val="008145F2"/>
    <w:rsid w:val="00823499"/>
    <w:rsid w:val="00827BEE"/>
    <w:rsid w:val="008316D6"/>
    <w:rsid w:val="00831C58"/>
    <w:rsid w:val="00831E6C"/>
    <w:rsid w:val="0083342E"/>
    <w:rsid w:val="008368CB"/>
    <w:rsid w:val="00840D83"/>
    <w:rsid w:val="00841AC0"/>
    <w:rsid w:val="00844552"/>
    <w:rsid w:val="0085243E"/>
    <w:rsid w:val="00852FB6"/>
    <w:rsid w:val="00852FD1"/>
    <w:rsid w:val="008554FB"/>
    <w:rsid w:val="00857AC9"/>
    <w:rsid w:val="008641F3"/>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2DA"/>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01FA"/>
    <w:rsid w:val="00C52B1A"/>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2097"/>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255D"/>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4123F"/>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customStyle="1" w:styleId="Char11">
    <w:name w:val="Char1"/>
    <w:basedOn w:val="a"/>
    <w:rsid w:val="004332D4"/>
    <w:rPr>
      <w:rFonts w:ascii="Tahoma" w:hAnsi="Tahoma"/>
      <w:szCs w:val="20"/>
    </w:rPr>
  </w:style>
  <w:style w:type="paragraph" w:customStyle="1" w:styleId="Char12">
    <w:name w:val="Char1"/>
    <w:basedOn w:val="a"/>
    <w:rsid w:val="00840D83"/>
    <w:rPr>
      <w:rFonts w:ascii="Tahoma" w:hAnsi="Tahoma"/>
      <w:szCs w:val="20"/>
    </w:rPr>
  </w:style>
  <w:style w:type="character" w:customStyle="1" w:styleId="zi21">
    <w:name w:val="zi21"/>
    <w:basedOn w:val="a0"/>
    <w:rsid w:val="00840D83"/>
    <w:rPr>
      <w:rFonts w:ascii="KaiXinSong" w:hAnsi="KaiXinSong"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B4F7-B62F-49E6-BD8E-78132416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14</Pages>
  <Words>2941</Words>
  <Characters>3031</Characters>
  <Application>Microsoft Office Word</Application>
  <DocSecurity>0</DocSecurity>
  <Lines>116</Lines>
  <Paragraphs>38</Paragraphs>
  <ScaleCrop>false</ScaleCrop>
  <Company>GWZ</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137</cp:revision>
  <dcterms:created xsi:type="dcterms:W3CDTF">2018-01-27T09:07:00Z</dcterms:created>
  <dcterms:modified xsi:type="dcterms:W3CDTF">2018-12-18T07:43:00Z</dcterms:modified>
</cp:coreProperties>
</file>