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8E" w:rsidRPr="0033238E" w:rsidRDefault="0033238E" w:rsidP="0033238E">
      <w:pPr>
        <w:pStyle w:val="ab"/>
      </w:pPr>
      <w:bookmarkStart w:id="0" w:name="OLE_LINK1"/>
      <w:bookmarkStart w:id="1" w:name="_GoBack"/>
      <w:r w:rsidRPr="0033238E">
        <w:t>清華簡八</w:t>
      </w:r>
      <w:r w:rsidRPr="0033238E">
        <w:rPr>
          <w:rFonts w:hint="eastAsia"/>
        </w:rPr>
        <w:t>《邦家之政》讀</w:t>
      </w:r>
      <w:proofErr w:type="gramStart"/>
      <w:r w:rsidRPr="0033238E">
        <w:rPr>
          <w:rFonts w:hint="eastAsia"/>
        </w:rPr>
        <w:t>札</w:t>
      </w:r>
      <w:proofErr w:type="gramEnd"/>
    </w:p>
    <w:p w:rsidR="0033238E" w:rsidRPr="0033238E" w:rsidRDefault="0033238E" w:rsidP="0033238E">
      <w:pPr>
        <w:rPr>
          <w:rFonts w:hint="eastAsia"/>
        </w:rPr>
      </w:pPr>
    </w:p>
    <w:p w:rsidR="0033238E" w:rsidRDefault="0033238E" w:rsidP="0033238E">
      <w:pPr>
        <w:pStyle w:val="ac"/>
        <w:rPr>
          <w:rFonts w:eastAsia="PMingLiU"/>
        </w:rPr>
      </w:pPr>
      <w:r w:rsidRPr="0033238E">
        <w:t>（</w:t>
      </w:r>
      <w:r w:rsidRPr="0033238E">
        <w:rPr>
          <w:rFonts w:hint="eastAsia"/>
        </w:rPr>
        <w:t>首發</w:t>
      </w:r>
      <w:r w:rsidRPr="0033238E">
        <w:t>）</w:t>
      </w:r>
    </w:p>
    <w:p w:rsidR="0033238E" w:rsidRPr="0033238E" w:rsidRDefault="0033238E" w:rsidP="0033238E">
      <w:pPr>
        <w:pStyle w:val="ac"/>
        <w:rPr>
          <w:rFonts w:eastAsia="PMingLiU" w:hint="eastAsia"/>
        </w:rPr>
      </w:pPr>
    </w:p>
    <w:p w:rsidR="0033238E" w:rsidRPr="0033238E" w:rsidRDefault="0033238E" w:rsidP="0033238E">
      <w:pPr>
        <w:pStyle w:val="ac"/>
      </w:pPr>
      <w:r w:rsidRPr="0033238E">
        <w:t>王寧</w:t>
      </w:r>
    </w:p>
    <w:p w:rsidR="0033238E" w:rsidRPr="0033238E" w:rsidRDefault="0033238E" w:rsidP="0033238E">
      <w:pPr>
        <w:pStyle w:val="ac"/>
      </w:pPr>
      <w:r w:rsidRPr="0033238E">
        <w:t>棗莊廣播電視臺</w:t>
      </w:r>
    </w:p>
    <w:p w:rsidR="0033238E" w:rsidRPr="0033238E" w:rsidRDefault="0033238E" w:rsidP="0033238E"/>
    <w:p w:rsidR="0033238E" w:rsidRPr="0033238E" w:rsidRDefault="0033238E" w:rsidP="0033238E">
      <w:pPr>
        <w:pStyle w:val="aa"/>
        <w:ind w:firstLine="560"/>
      </w:pPr>
      <w:r w:rsidRPr="0033238E">
        <w:rPr>
          <w:rFonts w:hint="eastAsia"/>
        </w:rPr>
        <w:t>本文所引《邦家之政》</w:t>
      </w:r>
      <w:r w:rsidRPr="0033238E">
        <w:t>釋文及注釋均</w:t>
      </w:r>
      <w:proofErr w:type="gramStart"/>
      <w:r w:rsidRPr="0033238E">
        <w:t>據</w:t>
      </w:r>
      <w:proofErr w:type="gramEnd"/>
      <w:r w:rsidRPr="0033238E">
        <w:rPr>
          <w:rFonts w:hint="eastAsia"/>
        </w:rPr>
        <w:t>《清華大學藏戰國竹簡[</w:t>
      </w:r>
      <w:r w:rsidRPr="0033238E">
        <w:t>捌</w:t>
      </w:r>
      <w:r w:rsidRPr="0033238E">
        <w:rPr>
          <w:rFonts w:hint="eastAsia"/>
        </w:rPr>
        <w:t>]》，</w:t>
      </w:r>
      <w:r w:rsidRPr="0033238E">
        <w:endnoteReference w:customMarkFollows="1" w:id="1"/>
        <w:t>[1]</w:t>
      </w:r>
      <w:r w:rsidRPr="0033238E">
        <w:rPr>
          <w:rFonts w:hint="eastAsia"/>
        </w:rPr>
        <w:t>所引注釋均隨文註明頁碼及序號，不另出注。</w:t>
      </w:r>
    </w:p>
    <w:p w:rsidR="0033238E" w:rsidRPr="0033238E" w:rsidRDefault="0033238E" w:rsidP="0033238E">
      <w:pPr>
        <w:pStyle w:val="aa"/>
        <w:ind w:firstLine="562"/>
        <w:rPr>
          <w:b/>
        </w:rPr>
      </w:pPr>
      <w:r w:rsidRPr="0033238E">
        <w:rPr>
          <w:rFonts w:hint="eastAsia"/>
          <w:b/>
        </w:rPr>
        <w:t>簡</w:t>
      </w:r>
      <w:r w:rsidRPr="0033238E">
        <w:rPr>
          <w:b/>
        </w:rPr>
        <w:t>3</w:t>
      </w:r>
      <w:r w:rsidRPr="0033238E">
        <w:rPr>
          <w:rFonts w:hint="eastAsia"/>
          <w:b/>
        </w:rPr>
        <w:t>：</w:t>
      </w:r>
      <w:proofErr w:type="gramStart"/>
      <w:r w:rsidRPr="0033238E">
        <w:rPr>
          <w:rFonts w:hint="eastAsia"/>
          <w:b/>
        </w:rPr>
        <w:t>囗囗囗囗囗囗囗囗囗囗</w:t>
      </w:r>
      <w:proofErr w:type="gramEnd"/>
      <w:r w:rsidRPr="0033238E">
        <w:rPr>
          <w:rFonts w:hint="eastAsia"/>
          <w:b/>
        </w:rPr>
        <w:t>宮室少（小）</w:t>
      </w:r>
      <w:proofErr w:type="gramStart"/>
      <w:r w:rsidRPr="0033238E">
        <w:rPr>
          <w:rFonts w:hint="eastAsia"/>
          <w:b/>
        </w:rPr>
        <w:t>庳</w:t>
      </w:r>
      <w:proofErr w:type="gramEnd"/>
      <w:r w:rsidRPr="0033238E">
        <w:rPr>
          <w:rFonts w:hint="eastAsia"/>
          <w:b/>
        </w:rPr>
        <w:t>（卑）以㙛（迫）</w:t>
      </w:r>
    </w:p>
    <w:p w:rsidR="0033238E" w:rsidRPr="00A602DA" w:rsidRDefault="0033238E" w:rsidP="00A602DA">
      <w:pPr>
        <w:pStyle w:val="aa"/>
        <w:ind w:firstLine="560"/>
      </w:pPr>
      <w:r w:rsidRPr="00A602DA">
        <w:rPr>
          <w:rFonts w:hint="eastAsia"/>
        </w:rPr>
        <w:t>按：根</w:t>
      </w:r>
      <w:proofErr w:type="gramStart"/>
      <w:r w:rsidRPr="00A602DA">
        <w:rPr>
          <w:rFonts w:hint="eastAsia"/>
        </w:rPr>
        <w:t>據</w:t>
      </w:r>
      <w:proofErr w:type="gramEnd"/>
      <w:r w:rsidRPr="00A602DA">
        <w:rPr>
          <w:rFonts w:hint="eastAsia"/>
        </w:rPr>
        <w:t>簡7“如是者恒興”、“</w:t>
      </w:r>
      <w:proofErr w:type="gramStart"/>
      <w:r w:rsidRPr="00A602DA">
        <w:rPr>
          <w:rFonts w:hint="eastAsia"/>
        </w:rPr>
        <w:t>邦</w:t>
      </w:r>
      <w:proofErr w:type="gramEnd"/>
      <w:r w:rsidRPr="00A602DA">
        <w:rPr>
          <w:rFonts w:hint="eastAsia"/>
        </w:rPr>
        <w:t>家</w:t>
      </w:r>
      <w:proofErr w:type="gramStart"/>
      <w:r w:rsidRPr="00A602DA">
        <w:rPr>
          <w:rFonts w:hint="eastAsia"/>
        </w:rPr>
        <w:t>將毀</w:t>
      </w:r>
      <w:proofErr w:type="gramEnd"/>
      <w:r w:rsidRPr="00A602DA">
        <w:rPr>
          <w:rFonts w:hint="eastAsia"/>
        </w:rPr>
        <w:t>，其君聽</w:t>
      </w:r>
      <w:proofErr w:type="gramStart"/>
      <w:r w:rsidRPr="00A602DA">
        <w:rPr>
          <w:rFonts w:hint="eastAsia"/>
        </w:rPr>
        <w:t>佞</w:t>
      </w:r>
      <w:proofErr w:type="gramEnd"/>
      <w:r w:rsidRPr="00A602DA">
        <w:rPr>
          <w:rFonts w:hint="eastAsia"/>
        </w:rPr>
        <w:t>而速變”云云簡文</w:t>
      </w:r>
      <w:proofErr w:type="gramStart"/>
      <w:r w:rsidRPr="00A602DA">
        <w:rPr>
          <w:rFonts w:hint="eastAsia"/>
        </w:rPr>
        <w:t>文</w:t>
      </w:r>
      <w:proofErr w:type="gramEnd"/>
      <w:r w:rsidRPr="00A602DA">
        <w:rPr>
          <w:rFonts w:hint="eastAsia"/>
        </w:rPr>
        <w:t>意，開頭阙文或當補作“</w:t>
      </w:r>
      <w:r w:rsidRPr="00A602DA">
        <w:t>[</w:t>
      </w:r>
      <w:proofErr w:type="gramStart"/>
      <w:r w:rsidRPr="00A602DA">
        <w:rPr>
          <w:rFonts w:hint="eastAsia"/>
        </w:rPr>
        <w:t>邦</w:t>
      </w:r>
      <w:proofErr w:type="gramEnd"/>
      <w:r w:rsidRPr="00A602DA">
        <w:rPr>
          <w:rFonts w:hint="eastAsia"/>
        </w:rPr>
        <w:t>家</w:t>
      </w:r>
      <w:proofErr w:type="gramStart"/>
      <w:r w:rsidRPr="00A602DA">
        <w:rPr>
          <w:rFonts w:hint="eastAsia"/>
        </w:rPr>
        <w:t>將</w:t>
      </w:r>
      <w:proofErr w:type="gramEnd"/>
      <w:r w:rsidRPr="00A602DA">
        <w:rPr>
          <w:rFonts w:hint="eastAsia"/>
        </w:rPr>
        <w:t>興，</w:t>
      </w:r>
      <w:proofErr w:type="gramStart"/>
      <w:r w:rsidRPr="00A602DA">
        <w:rPr>
          <w:rFonts w:hint="eastAsia"/>
        </w:rPr>
        <w:t>亓</w:t>
      </w:r>
      <w:proofErr w:type="gramEnd"/>
      <w:r w:rsidRPr="00A602DA">
        <w:rPr>
          <w:rFonts w:hint="eastAsia"/>
        </w:rPr>
        <w:t>君</w:t>
      </w:r>
      <w:r w:rsidRPr="00A602DA">
        <w:t>]</w:t>
      </w:r>
      <w:proofErr w:type="gramStart"/>
      <w:r w:rsidRPr="00A602DA">
        <w:rPr>
          <w:rFonts w:hint="eastAsia"/>
        </w:rPr>
        <w:t>囗囗</w:t>
      </w:r>
      <w:proofErr w:type="gramEnd"/>
      <w:r w:rsidRPr="00A602DA">
        <w:rPr>
          <w:rFonts w:hint="eastAsia"/>
        </w:rPr>
        <w:t>，</w:t>
      </w:r>
      <w:r w:rsidRPr="00A602DA">
        <w:t>[</w:t>
      </w:r>
      <w:proofErr w:type="gramStart"/>
      <w:r w:rsidRPr="00A602DA">
        <w:rPr>
          <w:rFonts w:hint="eastAsia"/>
        </w:rPr>
        <w:t>亓</w:t>
      </w:r>
      <w:proofErr w:type="gramEnd"/>
      <w:r w:rsidRPr="00A602DA">
        <w:t>]</w:t>
      </w:r>
      <w:r w:rsidRPr="00A602DA">
        <w:rPr>
          <w:rFonts w:hint="eastAsia"/>
        </w:rPr>
        <w:t>宮室少（小）</w:t>
      </w:r>
      <w:proofErr w:type="gramStart"/>
      <w:r w:rsidRPr="00A602DA">
        <w:rPr>
          <w:rFonts w:hint="eastAsia"/>
        </w:rPr>
        <w:t>庳</w:t>
      </w:r>
      <w:proofErr w:type="gramEnd"/>
      <w:r w:rsidRPr="00A602DA">
        <w:rPr>
          <w:rFonts w:hint="eastAsia"/>
        </w:rPr>
        <w:t>（卑）以㙛（迫）”，仍缺二字。</w:t>
      </w:r>
    </w:p>
    <w:p w:rsidR="0033238E" w:rsidRPr="0033238E" w:rsidRDefault="0033238E" w:rsidP="0033238E">
      <w:pPr>
        <w:pStyle w:val="aa"/>
        <w:ind w:firstLine="562"/>
        <w:rPr>
          <w:rFonts w:hint="eastAsia"/>
          <w:b/>
        </w:rPr>
      </w:pPr>
      <w:r w:rsidRPr="0033238E">
        <w:rPr>
          <w:rFonts w:hint="eastAsia"/>
          <w:b/>
        </w:rPr>
        <w:t>簡3：</w:t>
      </w:r>
      <w:proofErr w:type="gramStart"/>
      <w:r w:rsidRPr="0033238E">
        <w:rPr>
          <w:rFonts w:hint="eastAsia"/>
          <w:b/>
        </w:rPr>
        <w:t>亓</w:t>
      </w:r>
      <w:proofErr w:type="gramEnd"/>
      <w:r w:rsidRPr="0033238E">
        <w:rPr>
          <w:rFonts w:hint="eastAsia"/>
          <w:b/>
        </w:rPr>
        <w:t>（其）豊（禮）肥（菲），</w:t>
      </w:r>
      <w:proofErr w:type="gramStart"/>
      <w:r w:rsidRPr="0033238E">
        <w:rPr>
          <w:rFonts w:hint="eastAsia"/>
          <w:b/>
        </w:rPr>
        <w:t>囗囗囗囗囗囗囗囗</w:t>
      </w:r>
      <w:proofErr w:type="gramEnd"/>
      <w:r w:rsidRPr="0033238E">
        <w:rPr>
          <w:rFonts w:hint="eastAsia"/>
          <w:b/>
        </w:rPr>
        <w:t>。</w:t>
      </w:r>
    </w:p>
    <w:p w:rsidR="0033238E" w:rsidRPr="00A602DA" w:rsidRDefault="0033238E" w:rsidP="00A602DA">
      <w:pPr>
        <w:pStyle w:val="aa"/>
        <w:ind w:firstLine="560"/>
      </w:pPr>
      <w:r w:rsidRPr="00A602DA">
        <w:rPr>
          <w:rFonts w:hint="eastAsia"/>
        </w:rPr>
        <w:t>整理者：肥，</w:t>
      </w:r>
      <w:proofErr w:type="gramStart"/>
      <w:r w:rsidRPr="00A602DA">
        <w:rPr>
          <w:rFonts w:hint="eastAsia"/>
        </w:rPr>
        <w:t>并母微</w:t>
      </w:r>
      <w:proofErr w:type="gramEnd"/>
      <w:r w:rsidRPr="00A602DA">
        <w:rPr>
          <w:rFonts w:hint="eastAsia"/>
        </w:rPr>
        <w:t>部，讀</w:t>
      </w:r>
      <w:proofErr w:type="gramStart"/>
      <w:r w:rsidRPr="00A602DA">
        <w:rPr>
          <w:rFonts w:hint="eastAsia"/>
        </w:rPr>
        <w:t>為滂母微</w:t>
      </w:r>
      <w:proofErr w:type="gramEnd"/>
      <w:r w:rsidRPr="00A602DA">
        <w:rPr>
          <w:rFonts w:hint="eastAsia"/>
        </w:rPr>
        <w:t>部之“菲”，儉</w:t>
      </w:r>
      <w:proofErr w:type="gramStart"/>
      <w:r w:rsidRPr="00A602DA">
        <w:rPr>
          <w:rFonts w:hint="eastAsia"/>
        </w:rPr>
        <w:t>樸</w:t>
      </w:r>
      <w:proofErr w:type="gramEnd"/>
      <w:r w:rsidRPr="00A602DA">
        <w:rPr>
          <w:rFonts w:hint="eastAsia"/>
        </w:rPr>
        <w:t>。（123頁注[三]）</w:t>
      </w:r>
    </w:p>
    <w:p w:rsidR="0033238E" w:rsidRPr="00A602DA" w:rsidRDefault="0033238E" w:rsidP="00A602DA">
      <w:pPr>
        <w:pStyle w:val="aa"/>
        <w:ind w:firstLine="560"/>
        <w:rPr>
          <w:rFonts w:hint="eastAsia"/>
        </w:rPr>
      </w:pPr>
      <w:r w:rsidRPr="00A602DA">
        <w:t>程浩</w:t>
      </w:r>
      <w:r w:rsidRPr="00A602DA">
        <w:rPr>
          <w:rFonts w:hint="eastAsia"/>
        </w:rPr>
        <w:t>先生云：“肥”或可如字讀，理解</w:t>
      </w:r>
      <w:proofErr w:type="gramStart"/>
      <w:r w:rsidRPr="00A602DA">
        <w:rPr>
          <w:rFonts w:hint="eastAsia"/>
        </w:rPr>
        <w:t>為</w:t>
      </w:r>
      <w:proofErr w:type="gramEnd"/>
      <w:r w:rsidRPr="00A602DA">
        <w:rPr>
          <w:rFonts w:hint="eastAsia"/>
        </w:rPr>
        <w:t>禮用豐厚使</w:t>
      </w:r>
      <w:proofErr w:type="gramStart"/>
      <w:r w:rsidRPr="00A602DA">
        <w:rPr>
          <w:rFonts w:hint="eastAsia"/>
        </w:rPr>
        <w:t>邦</w:t>
      </w:r>
      <w:proofErr w:type="gramEnd"/>
      <w:r w:rsidRPr="00A602DA">
        <w:rPr>
          <w:rFonts w:hint="eastAsia"/>
        </w:rPr>
        <w:t>家興盛。《左傳》</w:t>
      </w:r>
      <w:proofErr w:type="gramStart"/>
      <w:r w:rsidRPr="00A602DA">
        <w:rPr>
          <w:rFonts w:hint="eastAsia"/>
        </w:rPr>
        <w:t>桓</w:t>
      </w:r>
      <w:proofErr w:type="gramEnd"/>
      <w:r w:rsidRPr="00A602DA">
        <w:rPr>
          <w:rFonts w:hint="eastAsia"/>
        </w:rPr>
        <w:t>公六年云：“吾</w:t>
      </w:r>
      <w:proofErr w:type="gramStart"/>
      <w:r w:rsidRPr="00A602DA">
        <w:rPr>
          <w:rFonts w:hint="eastAsia"/>
        </w:rPr>
        <w:t>牲牷</w:t>
      </w:r>
      <w:proofErr w:type="gramEnd"/>
      <w:r w:rsidRPr="00A602DA">
        <w:rPr>
          <w:rFonts w:hint="eastAsia"/>
        </w:rPr>
        <w:t>肥腯，</w:t>
      </w:r>
      <w:proofErr w:type="gramStart"/>
      <w:r w:rsidRPr="00A602DA">
        <w:rPr>
          <w:rFonts w:hint="eastAsia"/>
        </w:rPr>
        <w:t>粢</w:t>
      </w:r>
      <w:proofErr w:type="gramEnd"/>
      <w:r w:rsidRPr="00A602DA">
        <w:rPr>
          <w:rFonts w:hint="eastAsia"/>
        </w:rPr>
        <w:t>盛豐</w:t>
      </w:r>
      <w:proofErr w:type="gramStart"/>
      <w:r w:rsidRPr="00A602DA">
        <w:rPr>
          <w:rFonts w:hint="eastAsia"/>
        </w:rPr>
        <w:t>備</w:t>
      </w:r>
      <w:proofErr w:type="gramEnd"/>
      <w:r w:rsidRPr="00A602DA">
        <w:rPr>
          <w:rFonts w:hint="eastAsia"/>
        </w:rPr>
        <w:t>，何則不信”，可見在古人看</w:t>
      </w:r>
      <w:proofErr w:type="gramStart"/>
      <w:r w:rsidRPr="00A602DA">
        <w:rPr>
          <w:rFonts w:hint="eastAsia"/>
        </w:rPr>
        <w:t>來</w:t>
      </w:r>
      <w:proofErr w:type="gramEnd"/>
      <w:r w:rsidRPr="00A602DA">
        <w:rPr>
          <w:rFonts w:hint="eastAsia"/>
        </w:rPr>
        <w:t>祭品以肥厚</w:t>
      </w:r>
      <w:proofErr w:type="gramStart"/>
      <w:r w:rsidRPr="00A602DA">
        <w:rPr>
          <w:rFonts w:hint="eastAsia"/>
        </w:rPr>
        <w:t>為</w:t>
      </w:r>
      <w:proofErr w:type="gramEnd"/>
      <w:r w:rsidRPr="00A602DA">
        <w:rPr>
          <w:rFonts w:hint="eastAsia"/>
        </w:rPr>
        <w:t>佳。</w:t>
      </w:r>
      <w:r w:rsidRPr="00A602DA">
        <w:rPr>
          <w:rStyle w:val="ae"/>
          <w:vertAlign w:val="baseline"/>
        </w:rPr>
        <w:endnoteReference w:customMarkFollows="1" w:id="2"/>
        <w:t>[2]</w:t>
      </w:r>
    </w:p>
    <w:p w:rsidR="0033238E" w:rsidRPr="00A602DA" w:rsidRDefault="0033238E" w:rsidP="00A602DA">
      <w:pPr>
        <w:pStyle w:val="aa"/>
        <w:ind w:firstLine="560"/>
      </w:pPr>
      <w:r w:rsidRPr="00A602DA">
        <w:rPr>
          <w:rFonts w:hint="eastAsia"/>
        </w:rPr>
        <w:lastRenderedPageBreak/>
        <w:t>按：此文述及孔子，則</w:t>
      </w:r>
      <w:proofErr w:type="gramStart"/>
      <w:r w:rsidRPr="00A602DA">
        <w:rPr>
          <w:rFonts w:hint="eastAsia"/>
        </w:rPr>
        <w:t>為</w:t>
      </w:r>
      <w:proofErr w:type="gramEnd"/>
      <w:r w:rsidRPr="00A602DA">
        <w:rPr>
          <w:rFonts w:hint="eastAsia"/>
        </w:rPr>
        <w:t>儒家文獻，儒家重視“禮”，不厭其</w:t>
      </w:r>
      <w:proofErr w:type="gramStart"/>
      <w:r w:rsidRPr="00A602DA">
        <w:rPr>
          <w:rFonts w:hint="eastAsia"/>
        </w:rPr>
        <w:t>煩</w:t>
      </w:r>
      <w:proofErr w:type="gramEnd"/>
      <w:r w:rsidRPr="00A602DA">
        <w:rPr>
          <w:rFonts w:hint="eastAsia"/>
        </w:rPr>
        <w:t>，所謂“經禮三百，曲禮三千”（《禮記·禮器》），所以這裡讀“菲”訓“儉樸”似乎不太合適。《禮器》又云：“禮也者，猶體也。體不</w:t>
      </w:r>
      <w:proofErr w:type="gramStart"/>
      <w:r w:rsidRPr="00A602DA">
        <w:rPr>
          <w:rFonts w:hint="eastAsia"/>
        </w:rPr>
        <w:t>備</w:t>
      </w:r>
      <w:proofErr w:type="gramEnd"/>
      <w:r w:rsidRPr="00A602DA">
        <w:rPr>
          <w:rFonts w:hint="eastAsia"/>
        </w:rPr>
        <w:t>，君子謂之</w:t>
      </w:r>
      <w:proofErr w:type="gramStart"/>
      <w:r w:rsidRPr="00A602DA">
        <w:rPr>
          <w:rFonts w:hint="eastAsia"/>
        </w:rPr>
        <w:t>不</w:t>
      </w:r>
      <w:proofErr w:type="gramEnd"/>
      <w:r w:rsidRPr="00A602DA">
        <w:rPr>
          <w:rFonts w:hint="eastAsia"/>
        </w:rPr>
        <w:t>成人。設之不當，猶不</w:t>
      </w:r>
      <w:proofErr w:type="gramStart"/>
      <w:r w:rsidRPr="00A602DA">
        <w:rPr>
          <w:rFonts w:hint="eastAsia"/>
        </w:rPr>
        <w:t>備</w:t>
      </w:r>
      <w:proofErr w:type="gramEnd"/>
      <w:r w:rsidRPr="00A602DA">
        <w:rPr>
          <w:rFonts w:hint="eastAsia"/>
        </w:rPr>
        <w:t>也。禮有大有小，有顯有微。大者不可損，小者不可益，顯者不可掩，微者不可大也。”顯然是要求用禮要“當”；再</w:t>
      </w:r>
      <w:proofErr w:type="gramStart"/>
      <w:r w:rsidRPr="00A602DA">
        <w:rPr>
          <w:rFonts w:hint="eastAsia"/>
        </w:rPr>
        <w:t>參</w:t>
      </w:r>
      <w:proofErr w:type="gramEnd"/>
      <w:r w:rsidRPr="00A602DA">
        <w:rPr>
          <w:rFonts w:hint="eastAsia"/>
        </w:rPr>
        <w:t>考出土文獻中“肥”主要用</w:t>
      </w:r>
      <w:proofErr w:type="gramStart"/>
      <w:r w:rsidRPr="00A602DA">
        <w:rPr>
          <w:rFonts w:hint="eastAsia"/>
        </w:rPr>
        <w:t>為</w:t>
      </w:r>
      <w:proofErr w:type="gramEnd"/>
      <w:r w:rsidRPr="00A602DA">
        <w:rPr>
          <w:rFonts w:hint="eastAsia"/>
        </w:rPr>
        <w:t>“配”，</w:t>
      </w:r>
      <w:r w:rsidRPr="00A602DA">
        <w:rPr>
          <w:rStyle w:val="ae"/>
          <w:vertAlign w:val="baseline"/>
        </w:rPr>
        <w:endnoteReference w:customMarkFollows="1" w:id="3"/>
        <w:t>[3]</w:t>
      </w:r>
      <w:r w:rsidRPr="00A602DA">
        <w:rPr>
          <w:rFonts w:hint="eastAsia"/>
        </w:rPr>
        <w:t>《玉篇·酉部》：“配，匹也、</w:t>
      </w:r>
      <w:proofErr w:type="gramStart"/>
      <w:r w:rsidRPr="00A602DA">
        <w:rPr>
          <w:rFonts w:hint="eastAsia"/>
        </w:rPr>
        <w:t>媲</w:t>
      </w:r>
      <w:proofErr w:type="gramEnd"/>
      <w:r w:rsidRPr="00A602DA">
        <w:rPr>
          <w:rFonts w:hint="eastAsia"/>
        </w:rPr>
        <w:t>也、</w:t>
      </w:r>
      <w:proofErr w:type="gramStart"/>
      <w:r w:rsidRPr="00A602DA">
        <w:rPr>
          <w:rFonts w:hint="eastAsia"/>
        </w:rPr>
        <w:t>對</w:t>
      </w:r>
      <w:proofErr w:type="gramEnd"/>
      <w:r w:rsidRPr="00A602DA">
        <w:rPr>
          <w:rFonts w:hint="eastAsia"/>
        </w:rPr>
        <w:t>也、當也、合也”，恐怕這裡的“肥”亦當讀</w:t>
      </w:r>
      <w:proofErr w:type="gramStart"/>
      <w:r w:rsidRPr="00A602DA">
        <w:rPr>
          <w:rFonts w:hint="eastAsia"/>
        </w:rPr>
        <w:t>為</w:t>
      </w:r>
      <w:proofErr w:type="gramEnd"/>
      <w:r w:rsidRPr="00A602DA">
        <w:rPr>
          <w:rFonts w:hint="eastAsia"/>
        </w:rPr>
        <w:t>“配”訓“當”、訓“合”，合適、恰當之意。</w:t>
      </w:r>
    </w:p>
    <w:p w:rsidR="0033238E" w:rsidRPr="00A602DA" w:rsidRDefault="0033238E" w:rsidP="00A602DA">
      <w:pPr>
        <w:pStyle w:val="aa"/>
        <w:ind w:firstLine="560"/>
        <w:rPr>
          <w:rFonts w:hint="eastAsia"/>
        </w:rPr>
      </w:pPr>
      <w:proofErr w:type="gramStart"/>
      <w:r w:rsidRPr="00A602DA">
        <w:rPr>
          <w:rFonts w:hint="eastAsia"/>
        </w:rPr>
        <w:t>後</w:t>
      </w:r>
      <w:proofErr w:type="gramEnd"/>
      <w:r w:rsidRPr="00A602DA">
        <w:rPr>
          <w:rFonts w:hint="eastAsia"/>
        </w:rPr>
        <w:t>之闕文當是言其文章素、其</w:t>
      </w:r>
      <w:proofErr w:type="gramStart"/>
      <w:r w:rsidRPr="00A602DA">
        <w:rPr>
          <w:rFonts w:hint="eastAsia"/>
        </w:rPr>
        <w:t>樂</w:t>
      </w:r>
      <w:proofErr w:type="gramEnd"/>
      <w:r w:rsidRPr="00A602DA">
        <w:rPr>
          <w:rFonts w:hint="eastAsia"/>
        </w:rPr>
        <w:t>簡的</w:t>
      </w:r>
      <w:proofErr w:type="gramStart"/>
      <w:r w:rsidRPr="00A602DA">
        <w:rPr>
          <w:rFonts w:hint="eastAsia"/>
        </w:rPr>
        <w:t>內</w:t>
      </w:r>
      <w:proofErr w:type="gramEnd"/>
      <w:r w:rsidRPr="00A602DA">
        <w:rPr>
          <w:rFonts w:hint="eastAsia"/>
        </w:rPr>
        <w:t>容，與簡7-8的“其文章縟”、“其</w:t>
      </w:r>
      <w:proofErr w:type="gramStart"/>
      <w:r w:rsidRPr="00A602DA">
        <w:rPr>
          <w:rFonts w:hint="eastAsia"/>
        </w:rPr>
        <w:t>樂</w:t>
      </w:r>
      <w:proofErr w:type="gramEnd"/>
      <w:r w:rsidRPr="00A602DA">
        <w:rPr>
          <w:rFonts w:hint="eastAsia"/>
        </w:rPr>
        <w:t>繁而辯”意思正相反。</w:t>
      </w:r>
    </w:p>
    <w:p w:rsidR="0033238E" w:rsidRPr="0033238E" w:rsidRDefault="0033238E" w:rsidP="0033238E">
      <w:pPr>
        <w:pStyle w:val="aa"/>
        <w:ind w:firstLine="562"/>
        <w:rPr>
          <w:rFonts w:hint="eastAsia"/>
          <w:b/>
        </w:rPr>
      </w:pPr>
      <w:r w:rsidRPr="0033238E">
        <w:rPr>
          <w:b/>
        </w:rPr>
        <w:t>簡</w:t>
      </w:r>
      <w:r w:rsidRPr="0033238E">
        <w:rPr>
          <w:rFonts w:hint="eastAsia"/>
          <w:b/>
        </w:rPr>
        <w:t>4：</w:t>
      </w:r>
      <w:proofErr w:type="gramStart"/>
      <w:r w:rsidRPr="0033238E">
        <w:rPr>
          <w:rFonts w:hint="eastAsia"/>
          <w:b/>
        </w:rPr>
        <w:t>亓</w:t>
      </w:r>
      <w:proofErr w:type="gramEnd"/>
      <w:r w:rsidRPr="0033238E">
        <w:rPr>
          <w:rFonts w:hint="eastAsia"/>
          <w:b/>
        </w:rPr>
        <w:t>（其）型（刑）</w:t>
      </w:r>
      <w:r w:rsidRPr="0033238E">
        <w:rPr>
          <w:rFonts w:hint="eastAsia"/>
          <w:b/>
        </w:rPr>
        <w:drawing>
          <wp:inline distT="0" distB="0" distL="0" distR="0">
            <wp:extent cx="175260" cy="21336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33238E">
        <w:rPr>
          <w:rFonts w:hint="eastAsia"/>
          <w:b/>
        </w:rPr>
        <w:t>（易），</w:t>
      </w:r>
      <w:proofErr w:type="gramStart"/>
      <w:r w:rsidRPr="0033238E">
        <w:rPr>
          <w:rFonts w:hint="eastAsia"/>
          <w:b/>
        </w:rPr>
        <w:t>邦寡</w:t>
      </w:r>
      <w:proofErr w:type="gramEnd"/>
      <w:r w:rsidRPr="0033238E">
        <w:rPr>
          <w:b/>
        </w:rPr>
        <w:drawing>
          <wp:inline distT="0" distB="0" distL="0" distR="0">
            <wp:extent cx="190500" cy="2590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59080"/>
                    </a:xfrm>
                    <a:prstGeom prst="rect">
                      <a:avLst/>
                    </a:prstGeom>
                    <a:noFill/>
                    <a:ln>
                      <a:noFill/>
                    </a:ln>
                  </pic:spPr>
                </pic:pic>
              </a:graphicData>
            </a:graphic>
          </wp:inline>
        </w:drawing>
      </w:r>
      <w:r w:rsidRPr="0033238E">
        <w:rPr>
          <w:rFonts w:hint="eastAsia"/>
          <w:b/>
        </w:rPr>
        <w:t>（廩）</w:t>
      </w:r>
    </w:p>
    <w:p w:rsidR="0033238E" w:rsidRPr="00A602DA" w:rsidRDefault="0033238E" w:rsidP="00A602DA">
      <w:pPr>
        <w:pStyle w:val="aa"/>
        <w:ind w:firstLine="560"/>
      </w:pPr>
      <w:r w:rsidRPr="00A602DA">
        <w:rPr>
          <w:rFonts w:hint="eastAsia"/>
        </w:rPr>
        <w:t>整理者：</w:t>
      </w:r>
      <w:r w:rsidRPr="00A602DA">
        <w:drawing>
          <wp:inline distT="0" distB="0" distL="0" distR="0">
            <wp:extent cx="190500" cy="2590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59080"/>
                    </a:xfrm>
                    <a:prstGeom prst="rect">
                      <a:avLst/>
                    </a:prstGeom>
                    <a:noFill/>
                    <a:ln>
                      <a:noFill/>
                    </a:ln>
                  </pic:spPr>
                </pic:pic>
              </a:graphicData>
            </a:graphic>
          </wp:inline>
        </w:drawing>
      </w:r>
      <w:r w:rsidRPr="00A602DA">
        <w:rPr>
          <w:rFonts w:hint="eastAsia"/>
        </w:rPr>
        <w:t>，即“廩”，讀</w:t>
      </w:r>
      <w:proofErr w:type="gramStart"/>
      <w:r w:rsidRPr="00A602DA">
        <w:rPr>
          <w:rFonts w:hint="eastAsia"/>
        </w:rPr>
        <w:t>為</w:t>
      </w:r>
      <w:proofErr w:type="gramEnd"/>
      <w:r w:rsidRPr="00A602DA">
        <w:rPr>
          <w:rFonts w:hint="eastAsia"/>
        </w:rPr>
        <w:t>“懍”，恐</w:t>
      </w:r>
      <w:proofErr w:type="gramStart"/>
      <w:r w:rsidRPr="00A602DA">
        <w:rPr>
          <w:rFonts w:hint="eastAsia"/>
        </w:rPr>
        <w:t>懼</w:t>
      </w:r>
      <w:proofErr w:type="gramEnd"/>
      <w:r w:rsidRPr="00A602DA">
        <w:rPr>
          <w:rFonts w:hint="eastAsia"/>
        </w:rPr>
        <w:t>。（123頁注[九]）</w:t>
      </w:r>
    </w:p>
    <w:p w:rsidR="0033238E" w:rsidRPr="00A602DA" w:rsidRDefault="0033238E" w:rsidP="00A602DA">
      <w:pPr>
        <w:pStyle w:val="aa"/>
        <w:ind w:firstLine="560"/>
        <w:rPr>
          <w:rFonts w:hint="eastAsia"/>
        </w:rPr>
      </w:pPr>
      <w:r w:rsidRPr="00A602DA">
        <w:t>按</w:t>
      </w:r>
      <w:r w:rsidRPr="00A602DA">
        <w:rPr>
          <w:rFonts w:hint="eastAsia"/>
        </w:rPr>
        <w:t>：根</w:t>
      </w:r>
      <w:proofErr w:type="gramStart"/>
      <w:r w:rsidRPr="00A602DA">
        <w:rPr>
          <w:rFonts w:hint="eastAsia"/>
        </w:rPr>
        <w:t>據</w:t>
      </w:r>
      <w:proofErr w:type="gramEnd"/>
      <w:r w:rsidRPr="00A602DA">
        <w:rPr>
          <w:rFonts w:hint="eastAsia"/>
        </w:rPr>
        <w:t>上下句例，“邦”前當脫漏“而”字。“</w:t>
      </w:r>
      <w:r w:rsidRPr="00A602DA">
        <w:rPr>
          <w:rFonts w:hint="eastAsia"/>
        </w:rPr>
        <w:drawing>
          <wp:inline distT="0" distB="0" distL="0" distR="0">
            <wp:extent cx="175260" cy="2133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A602DA">
        <w:rPr>
          <w:rFonts w:hint="eastAsia"/>
        </w:rPr>
        <w:t>”當即《詩·信南山》“疆</w:t>
      </w:r>
      <w:proofErr w:type="gramStart"/>
      <w:r w:rsidRPr="00A602DA">
        <w:rPr>
          <w:rFonts w:hint="eastAsia"/>
        </w:rPr>
        <w:t>埸</w:t>
      </w:r>
      <w:proofErr w:type="gramEnd"/>
      <w:r w:rsidRPr="00A602DA">
        <w:rPr>
          <w:rFonts w:hint="eastAsia"/>
        </w:rPr>
        <w:t>翼</w:t>
      </w:r>
      <w:proofErr w:type="gramStart"/>
      <w:r w:rsidRPr="00A602DA">
        <w:rPr>
          <w:rFonts w:hint="eastAsia"/>
        </w:rPr>
        <w:t>翼</w:t>
      </w:r>
      <w:proofErr w:type="gramEnd"/>
      <w:r w:rsidRPr="00A602DA">
        <w:rPr>
          <w:rFonts w:hint="eastAsia"/>
        </w:rPr>
        <w:t>”之“埸”的繁構，《管子·富國》作“疆易”，</w:t>
      </w:r>
      <w:proofErr w:type="gramStart"/>
      <w:r w:rsidRPr="00A602DA">
        <w:rPr>
          <w:rFonts w:hint="eastAsia"/>
        </w:rPr>
        <w:t>尹</w:t>
      </w:r>
      <w:proofErr w:type="gramEnd"/>
      <w:r w:rsidRPr="00A602DA">
        <w:rPr>
          <w:rFonts w:hint="eastAsia"/>
        </w:rPr>
        <w:t>注：“易與</w:t>
      </w:r>
      <w:proofErr w:type="gramStart"/>
      <w:r w:rsidRPr="00A602DA">
        <w:rPr>
          <w:rFonts w:hint="eastAsia"/>
        </w:rPr>
        <w:t>埸</w:t>
      </w:r>
      <w:proofErr w:type="gramEnd"/>
      <w:r w:rsidRPr="00A602DA">
        <w:rPr>
          <w:rFonts w:hint="eastAsia"/>
        </w:rPr>
        <w:t>同。”“</w:t>
      </w:r>
      <w:r w:rsidRPr="00A602DA">
        <w:drawing>
          <wp:inline distT="0" distB="0" distL="0" distR="0">
            <wp:extent cx="200025" cy="26670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pic:spPr>
                </pic:pic>
              </a:graphicData>
            </a:graphic>
          </wp:inline>
        </w:drawing>
      </w:r>
      <w:r w:rsidRPr="00A602DA">
        <w:rPr>
          <w:rFonts w:hint="eastAsia"/>
        </w:rPr>
        <w:t>”即“稟”字，然讀“廩”或“懔”義皆不</w:t>
      </w:r>
      <w:proofErr w:type="gramStart"/>
      <w:r w:rsidRPr="00A602DA">
        <w:rPr>
          <w:rFonts w:hint="eastAsia"/>
        </w:rPr>
        <w:t>暢</w:t>
      </w:r>
      <w:proofErr w:type="gramEnd"/>
      <w:r w:rsidRPr="00A602DA">
        <w:rPr>
          <w:rFonts w:hint="eastAsia"/>
        </w:rPr>
        <w:t>。ee先生認</w:t>
      </w:r>
      <w:proofErr w:type="gramStart"/>
      <w:r w:rsidRPr="00A602DA">
        <w:rPr>
          <w:rFonts w:hint="eastAsia"/>
        </w:rPr>
        <w:t>為</w:t>
      </w:r>
      <w:proofErr w:type="gramEnd"/>
      <w:r w:rsidRPr="00A602DA">
        <w:rPr>
          <w:rFonts w:hint="eastAsia"/>
        </w:rPr>
        <w:t>“‘廩’以讀爲‘禁’好，‘邦寡禁’相當于《左傳•襄公九年》‘公無禁利’、《孟子•梁惠王下》‘澤梁無禁’；也可能是說</w:t>
      </w:r>
      <w:proofErr w:type="gramStart"/>
      <w:r w:rsidRPr="00A602DA">
        <w:rPr>
          <w:rFonts w:hint="eastAsia"/>
        </w:rPr>
        <w:t>邦國</w:t>
      </w:r>
      <w:proofErr w:type="gramEnd"/>
      <w:r w:rsidRPr="00A602DA">
        <w:rPr>
          <w:rFonts w:hint="eastAsia"/>
        </w:rPr>
        <w:t>少禁止之事。”</w:t>
      </w:r>
      <w:r w:rsidRPr="00A602DA">
        <w:rPr>
          <w:rStyle w:val="ae"/>
          <w:vertAlign w:val="baseline"/>
        </w:rPr>
        <w:endnoteReference w:customMarkFollows="1" w:id="4"/>
        <w:t>[4]</w:t>
      </w:r>
      <w:r w:rsidRPr="00A602DA">
        <w:rPr>
          <w:rFonts w:hint="eastAsia"/>
        </w:rPr>
        <w:t>“稟”讀“禁”當是，然</w:t>
      </w:r>
      <w:proofErr w:type="gramStart"/>
      <w:r w:rsidRPr="00A602DA">
        <w:rPr>
          <w:rFonts w:hint="eastAsia"/>
        </w:rPr>
        <w:t>疑</w:t>
      </w:r>
      <w:proofErr w:type="gramEnd"/>
      <w:r w:rsidRPr="00A602DA">
        <w:rPr>
          <w:rFonts w:hint="eastAsia"/>
        </w:rPr>
        <w:t>是指囚徒、罪犯。《小爾</w:t>
      </w:r>
      <w:r w:rsidRPr="00A602DA">
        <w:rPr>
          <w:rFonts w:hint="eastAsia"/>
        </w:rPr>
        <w:lastRenderedPageBreak/>
        <w:t>雅·廣言》：“囚、禁，錄也”，簡文這裡是用“禁”代替被囚禁的罪人，猶罪人稱“囚”。“其刑易[而]</w:t>
      </w:r>
      <w:proofErr w:type="gramStart"/>
      <w:r w:rsidRPr="00A602DA">
        <w:rPr>
          <w:rFonts w:hint="eastAsia"/>
        </w:rPr>
        <w:t>邦寡</w:t>
      </w:r>
      <w:proofErr w:type="gramEnd"/>
      <w:r w:rsidRPr="00A602DA">
        <w:rPr>
          <w:rFonts w:hint="eastAsia"/>
        </w:rPr>
        <w:t>禁”就是說其法律寬鬆而</w:t>
      </w:r>
      <w:proofErr w:type="gramStart"/>
      <w:r w:rsidRPr="00A602DA">
        <w:rPr>
          <w:rFonts w:hint="eastAsia"/>
        </w:rPr>
        <w:t>邦國</w:t>
      </w:r>
      <w:proofErr w:type="gramEnd"/>
      <w:r w:rsidRPr="00A602DA">
        <w:rPr>
          <w:rFonts w:hint="eastAsia"/>
        </w:rPr>
        <w:t>少有被囚禁的犯人。</w:t>
      </w:r>
    </w:p>
    <w:p w:rsidR="0033238E" w:rsidRPr="0033238E" w:rsidRDefault="0033238E" w:rsidP="0033238E">
      <w:pPr>
        <w:pStyle w:val="aa"/>
        <w:ind w:firstLine="562"/>
        <w:rPr>
          <w:b/>
        </w:rPr>
      </w:pPr>
      <w:r w:rsidRPr="0033238E">
        <w:rPr>
          <w:b/>
        </w:rPr>
        <w:t>簡</w:t>
      </w:r>
      <w:r w:rsidRPr="0033238E">
        <w:rPr>
          <w:rFonts w:hint="eastAsia"/>
          <w:b/>
        </w:rPr>
        <w:t>5：</w:t>
      </w:r>
      <w:proofErr w:type="gramStart"/>
      <w:r w:rsidRPr="0033238E">
        <w:rPr>
          <w:rFonts w:hint="eastAsia"/>
          <w:b/>
        </w:rPr>
        <w:t>亓</w:t>
      </w:r>
      <w:proofErr w:type="gramEnd"/>
      <w:r w:rsidRPr="0033238E">
        <w:rPr>
          <w:rFonts w:hint="eastAsia"/>
          <w:b/>
        </w:rPr>
        <w:t>（其）君</w:t>
      </w:r>
      <w:proofErr w:type="gramStart"/>
      <w:r w:rsidRPr="0033238E">
        <w:rPr>
          <w:rFonts w:hint="eastAsia"/>
          <w:b/>
        </w:rPr>
        <w:t>執</w:t>
      </w:r>
      <w:proofErr w:type="gramEnd"/>
      <w:r w:rsidRPr="0033238E">
        <w:rPr>
          <w:rFonts w:hint="eastAsia"/>
          <w:b/>
        </w:rPr>
        <w:t>棟。</w:t>
      </w:r>
    </w:p>
    <w:p w:rsidR="0033238E" w:rsidRPr="00A602DA" w:rsidRDefault="0033238E" w:rsidP="00A602DA">
      <w:pPr>
        <w:pStyle w:val="aa"/>
        <w:ind w:firstLine="560"/>
      </w:pPr>
      <w:r w:rsidRPr="00A602DA">
        <w:t>整理者</w:t>
      </w:r>
      <w:r w:rsidRPr="00A602DA">
        <w:rPr>
          <w:rFonts w:hint="eastAsia"/>
        </w:rPr>
        <w:t>：</w:t>
      </w:r>
      <w:r w:rsidRPr="00A602DA">
        <w:t>棟</w:t>
      </w:r>
      <w:r w:rsidRPr="00A602DA">
        <w:rPr>
          <w:rFonts w:hint="eastAsia"/>
        </w:rPr>
        <w:t>，</w:t>
      </w:r>
      <w:r w:rsidRPr="00A602DA">
        <w:t>棟</w:t>
      </w:r>
      <w:proofErr w:type="gramStart"/>
      <w:r w:rsidRPr="00A602DA">
        <w:t>樑</w:t>
      </w:r>
      <w:proofErr w:type="gramEnd"/>
      <w:r w:rsidRPr="00A602DA">
        <w:rPr>
          <w:rFonts w:hint="eastAsia"/>
        </w:rPr>
        <w:t>。（124頁注[</w:t>
      </w:r>
      <w:r w:rsidRPr="00A602DA">
        <w:t>一四</w:t>
      </w:r>
      <w:r w:rsidRPr="00A602DA">
        <w:rPr>
          <w:rFonts w:hint="eastAsia"/>
        </w:rPr>
        <w:t>]）</w:t>
      </w:r>
    </w:p>
    <w:p w:rsidR="0033238E" w:rsidRPr="00A602DA" w:rsidRDefault="0033238E" w:rsidP="00A602DA">
      <w:pPr>
        <w:pStyle w:val="aa"/>
        <w:ind w:firstLine="560"/>
        <w:rPr>
          <w:rFonts w:hint="eastAsia"/>
        </w:rPr>
      </w:pPr>
      <w:r w:rsidRPr="00A602DA">
        <w:t>羅小虎</w:t>
      </w:r>
      <w:r w:rsidRPr="00A602DA">
        <w:rPr>
          <w:rFonts w:hint="eastAsia"/>
        </w:rPr>
        <w:t>先生云：“棟”可讀</w:t>
      </w:r>
      <w:proofErr w:type="gramStart"/>
      <w:r w:rsidRPr="00A602DA">
        <w:rPr>
          <w:rFonts w:hint="eastAsia"/>
        </w:rPr>
        <w:t>為</w:t>
      </w:r>
      <w:proofErr w:type="gramEnd"/>
      <w:r w:rsidRPr="00A602DA">
        <w:rPr>
          <w:rFonts w:hint="eastAsia"/>
        </w:rPr>
        <w:t>“中”。“執中”</w:t>
      </w:r>
      <w:proofErr w:type="gramStart"/>
      <w:r w:rsidRPr="00A602DA">
        <w:rPr>
          <w:rFonts w:hint="eastAsia"/>
        </w:rPr>
        <w:t>一</w:t>
      </w:r>
      <w:proofErr w:type="gramEnd"/>
      <w:r w:rsidRPr="00A602DA">
        <w:rPr>
          <w:rFonts w:hint="eastAsia"/>
        </w:rPr>
        <w:t>詞，古</w:t>
      </w:r>
      <w:proofErr w:type="gramStart"/>
      <w:r w:rsidRPr="00A602DA">
        <w:rPr>
          <w:rFonts w:hint="eastAsia"/>
        </w:rPr>
        <w:t>書</w:t>
      </w:r>
      <w:proofErr w:type="gramEnd"/>
      <w:r w:rsidRPr="00A602DA">
        <w:rPr>
          <w:rFonts w:hint="eastAsia"/>
        </w:rPr>
        <w:t>常見。如《孟子·離婁下》：“</w:t>
      </w:r>
      <w:proofErr w:type="gramStart"/>
      <w:r w:rsidRPr="00A602DA">
        <w:rPr>
          <w:rFonts w:hint="eastAsia"/>
        </w:rPr>
        <w:t>湯執</w:t>
      </w:r>
      <w:proofErr w:type="gramEnd"/>
      <w:r w:rsidRPr="00A602DA">
        <w:rPr>
          <w:rFonts w:hint="eastAsia"/>
        </w:rPr>
        <w:t>中，立賢無方。”《史記·五帝本紀》：“帝喾</w:t>
      </w:r>
      <w:proofErr w:type="gramStart"/>
      <w:r w:rsidRPr="00A602DA">
        <w:rPr>
          <w:rFonts w:hint="eastAsia"/>
        </w:rPr>
        <w:t>溉執</w:t>
      </w:r>
      <w:proofErr w:type="gramEnd"/>
      <w:r w:rsidRPr="00A602DA">
        <w:rPr>
          <w:rFonts w:hint="eastAsia"/>
        </w:rPr>
        <w:t>中而遍天下。”又如《書·大禹謨》:“惟精惟一，允执</w:t>
      </w:r>
      <w:proofErr w:type="gramStart"/>
      <w:r w:rsidRPr="00A602DA">
        <w:rPr>
          <w:rFonts w:hint="eastAsia"/>
        </w:rPr>
        <w:t>厥</w:t>
      </w:r>
      <w:proofErr w:type="gramEnd"/>
      <w:r w:rsidRPr="00A602DA">
        <w:rPr>
          <w:rFonts w:hint="eastAsia"/>
        </w:rPr>
        <w:t>中。”尤其是“湯執中”與簡文“其君</w:t>
      </w:r>
      <w:proofErr w:type="gramStart"/>
      <w:r w:rsidRPr="00A602DA">
        <w:rPr>
          <w:rFonts w:hint="eastAsia"/>
        </w:rPr>
        <w:t>執</w:t>
      </w:r>
      <w:proofErr w:type="gramEnd"/>
      <w:r w:rsidRPr="00A602DA">
        <w:rPr>
          <w:rFonts w:hint="eastAsia"/>
        </w:rPr>
        <w:t>中”可相類比。</w:t>
      </w:r>
      <w:r w:rsidRPr="00A602DA">
        <w:rPr>
          <w:rStyle w:val="ae"/>
          <w:vertAlign w:val="baseline"/>
        </w:rPr>
        <w:endnoteReference w:customMarkFollows="1" w:id="5"/>
        <w:t>[5]</w:t>
      </w:r>
    </w:p>
    <w:p w:rsidR="0033238E" w:rsidRPr="00A602DA" w:rsidRDefault="0033238E" w:rsidP="00A602DA">
      <w:pPr>
        <w:pStyle w:val="aa"/>
        <w:ind w:firstLine="560"/>
      </w:pPr>
      <w:r w:rsidRPr="00A602DA">
        <w:rPr>
          <w:rFonts w:hint="eastAsia"/>
        </w:rPr>
        <w:t>按：“執棟”意思相當</w:t>
      </w:r>
      <w:proofErr w:type="gramStart"/>
      <w:r w:rsidRPr="00A602DA">
        <w:rPr>
          <w:rFonts w:hint="eastAsia"/>
        </w:rPr>
        <w:t>於</w:t>
      </w:r>
      <w:proofErr w:type="gramEnd"/>
      <w:r w:rsidRPr="00A602DA">
        <w:rPr>
          <w:rFonts w:hint="eastAsia"/>
        </w:rPr>
        <w:t>“執中”，但作者可能是用了另一種說法，意者“棟”不必改讀</w:t>
      </w:r>
      <w:proofErr w:type="gramStart"/>
      <w:r w:rsidRPr="00A602DA">
        <w:rPr>
          <w:rFonts w:hint="eastAsia"/>
        </w:rPr>
        <w:t>為</w:t>
      </w:r>
      <w:proofErr w:type="gramEnd"/>
      <w:r w:rsidRPr="00A602DA">
        <w:rPr>
          <w:rFonts w:hint="eastAsia"/>
        </w:rPr>
        <w:t>“中”。《說文》：“棟，極也。”段注：“極者，謂屋至高之處。《繫辭》曰：‘上棟下宇。’五架之屋，正中曰棟。《釋名》曰：‘棟，中也，居屋之中。’”“棟”不僅有“中”義，也有極高、極重要的意思，古代稱</w:t>
      </w:r>
      <w:proofErr w:type="gramStart"/>
      <w:r w:rsidRPr="00A602DA">
        <w:rPr>
          <w:rFonts w:hint="eastAsia"/>
        </w:rPr>
        <w:t>國</w:t>
      </w:r>
      <w:proofErr w:type="gramEnd"/>
      <w:r w:rsidRPr="00A602DA">
        <w:rPr>
          <w:rFonts w:hint="eastAsia"/>
        </w:rPr>
        <w:t>家的重要人物</w:t>
      </w:r>
      <w:proofErr w:type="gramStart"/>
      <w:r w:rsidRPr="00A602DA">
        <w:rPr>
          <w:rFonts w:hint="eastAsia"/>
        </w:rPr>
        <w:t>為</w:t>
      </w:r>
      <w:proofErr w:type="gramEnd"/>
      <w:r w:rsidRPr="00A602DA">
        <w:rPr>
          <w:rFonts w:hint="eastAsia"/>
        </w:rPr>
        <w:t>“棟”或“棟樑”，此處當用</w:t>
      </w:r>
      <w:proofErr w:type="gramStart"/>
      <w:r w:rsidRPr="00A602DA">
        <w:rPr>
          <w:rFonts w:hint="eastAsia"/>
        </w:rPr>
        <w:t>來</w:t>
      </w:r>
      <w:proofErr w:type="gramEnd"/>
      <w:r w:rsidRPr="00A602DA">
        <w:rPr>
          <w:rFonts w:hint="eastAsia"/>
        </w:rPr>
        <w:t>代表君</w:t>
      </w:r>
      <w:proofErr w:type="gramStart"/>
      <w:r w:rsidRPr="00A602DA">
        <w:rPr>
          <w:rFonts w:hint="eastAsia"/>
        </w:rPr>
        <w:t>權</w:t>
      </w:r>
      <w:proofErr w:type="gramEnd"/>
      <w:r w:rsidRPr="00A602DA">
        <w:rPr>
          <w:rFonts w:hint="eastAsia"/>
        </w:rPr>
        <w:t>君位。</w:t>
      </w:r>
      <w:proofErr w:type="gramStart"/>
      <w:r w:rsidRPr="00A602DA">
        <w:rPr>
          <w:rFonts w:hint="eastAsia"/>
        </w:rPr>
        <w:t>後世</w:t>
      </w:r>
      <w:proofErr w:type="gramEnd"/>
      <w:r w:rsidRPr="00A602DA">
        <w:rPr>
          <w:rFonts w:hint="eastAsia"/>
        </w:rPr>
        <w:t>也有用“棟”比喻君者，如《列女傳·辯通·齊孤逐女》：“柱，相</w:t>
      </w:r>
      <w:proofErr w:type="gramStart"/>
      <w:r w:rsidRPr="00A602DA">
        <w:rPr>
          <w:rFonts w:hint="eastAsia"/>
        </w:rPr>
        <w:t>國</w:t>
      </w:r>
      <w:proofErr w:type="gramEnd"/>
      <w:r w:rsidRPr="00A602DA">
        <w:rPr>
          <w:rFonts w:hint="eastAsia"/>
        </w:rPr>
        <w:t>是也。夫柱不正則棟不安，棟不安則</w:t>
      </w:r>
      <w:proofErr w:type="gramStart"/>
      <w:r w:rsidRPr="00A602DA">
        <w:rPr>
          <w:rFonts w:hint="eastAsia"/>
        </w:rPr>
        <w:t>榱橑</w:t>
      </w:r>
      <w:proofErr w:type="gramEnd"/>
      <w:r w:rsidRPr="00A602DA">
        <w:rPr>
          <w:rFonts w:hint="eastAsia"/>
        </w:rPr>
        <w:t>墮，則屋</w:t>
      </w:r>
      <w:proofErr w:type="gramStart"/>
      <w:r w:rsidRPr="00A602DA">
        <w:rPr>
          <w:rFonts w:hint="eastAsia"/>
        </w:rPr>
        <w:t>幾</w:t>
      </w:r>
      <w:proofErr w:type="gramEnd"/>
      <w:r w:rsidRPr="00A602DA">
        <w:rPr>
          <w:rFonts w:hint="eastAsia"/>
        </w:rPr>
        <w:t>覆矣。王則棟矣，庶民</w:t>
      </w:r>
      <w:proofErr w:type="gramStart"/>
      <w:r w:rsidRPr="00A602DA">
        <w:rPr>
          <w:rFonts w:hint="eastAsia"/>
        </w:rPr>
        <w:t>榱橑</w:t>
      </w:r>
      <w:proofErr w:type="gramEnd"/>
      <w:r w:rsidRPr="00A602DA">
        <w:rPr>
          <w:rFonts w:hint="eastAsia"/>
        </w:rPr>
        <w:t>也，</w:t>
      </w:r>
      <w:proofErr w:type="gramStart"/>
      <w:r w:rsidRPr="00A602DA">
        <w:rPr>
          <w:rFonts w:hint="eastAsia"/>
        </w:rPr>
        <w:t>國</w:t>
      </w:r>
      <w:proofErr w:type="gramEnd"/>
      <w:r w:rsidRPr="00A602DA">
        <w:rPr>
          <w:rFonts w:hint="eastAsia"/>
        </w:rPr>
        <w:t>家屋也。夫屋</w:t>
      </w:r>
      <w:proofErr w:type="gramStart"/>
      <w:r w:rsidRPr="00A602DA">
        <w:rPr>
          <w:rFonts w:hint="eastAsia"/>
        </w:rPr>
        <w:t>堅</w:t>
      </w:r>
      <w:proofErr w:type="gramEnd"/>
      <w:r w:rsidRPr="00A602DA">
        <w:rPr>
          <w:rFonts w:hint="eastAsia"/>
        </w:rPr>
        <w:t>與不</w:t>
      </w:r>
      <w:proofErr w:type="gramStart"/>
      <w:r w:rsidRPr="00A602DA">
        <w:rPr>
          <w:rFonts w:hint="eastAsia"/>
        </w:rPr>
        <w:t>堅</w:t>
      </w:r>
      <w:proofErr w:type="gramEnd"/>
      <w:r w:rsidRPr="00A602DA">
        <w:rPr>
          <w:rFonts w:hint="eastAsia"/>
        </w:rPr>
        <w:t>，在乎柱；</w:t>
      </w:r>
      <w:proofErr w:type="gramStart"/>
      <w:r w:rsidRPr="00A602DA">
        <w:rPr>
          <w:rFonts w:hint="eastAsia"/>
        </w:rPr>
        <w:t>國</w:t>
      </w:r>
      <w:proofErr w:type="gramEnd"/>
      <w:r w:rsidRPr="00A602DA">
        <w:rPr>
          <w:rFonts w:hint="eastAsia"/>
        </w:rPr>
        <w:t>家安與不安，在乎相。”此即以“棟”比喻王。《後漢書·楊震</w:t>
      </w:r>
      <w:r w:rsidRPr="00A602DA">
        <w:rPr>
          <w:rFonts w:hint="eastAsia"/>
        </w:rPr>
        <w:lastRenderedPageBreak/>
        <w:t>列傳》載順帝下詔策曰：“朕之</w:t>
      </w:r>
      <w:proofErr w:type="gramStart"/>
      <w:r w:rsidRPr="00A602DA">
        <w:rPr>
          <w:rFonts w:hint="eastAsia"/>
        </w:rPr>
        <w:t>不</w:t>
      </w:r>
      <w:proofErr w:type="gramEnd"/>
      <w:r w:rsidRPr="00A602DA">
        <w:rPr>
          <w:rFonts w:hint="eastAsia"/>
        </w:rPr>
        <w:t>德，用彰厥咎，山崩棟折，我其危哉！”亦以“山”、“棟”</w:t>
      </w:r>
      <w:proofErr w:type="gramStart"/>
      <w:r w:rsidRPr="00A602DA">
        <w:rPr>
          <w:rFonts w:hint="eastAsia"/>
        </w:rPr>
        <w:t>為</w:t>
      </w:r>
      <w:proofErr w:type="gramEnd"/>
      <w:r w:rsidRPr="00A602DA">
        <w:rPr>
          <w:rFonts w:hint="eastAsia"/>
        </w:rPr>
        <w:t>君之象征。</w:t>
      </w:r>
    </w:p>
    <w:p w:rsidR="0033238E" w:rsidRPr="0033238E" w:rsidRDefault="0033238E" w:rsidP="0033238E">
      <w:pPr>
        <w:pStyle w:val="aa"/>
        <w:ind w:firstLine="562"/>
        <w:rPr>
          <w:b/>
        </w:rPr>
      </w:pPr>
      <w:r w:rsidRPr="0033238E">
        <w:rPr>
          <w:rFonts w:hint="eastAsia"/>
          <w:b/>
        </w:rPr>
        <w:t>簡5-6：父兄與</w:t>
      </w:r>
      <w:proofErr w:type="gramStart"/>
      <w:r w:rsidRPr="0033238E">
        <w:rPr>
          <w:rFonts w:hint="eastAsia"/>
          <w:b/>
        </w:rPr>
        <w:t>於</w:t>
      </w:r>
      <w:proofErr w:type="gramEnd"/>
      <w:r w:rsidRPr="0033238E">
        <w:rPr>
          <w:b/>
        </w:rPr>
        <w:drawing>
          <wp:inline distT="0" distB="0" distL="0" distR="0">
            <wp:extent cx="198120" cy="2590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Pr="0033238E">
        <w:rPr>
          <w:rFonts w:hint="eastAsia"/>
          <w:b/>
        </w:rPr>
        <w:t>（終）要</w:t>
      </w:r>
    </w:p>
    <w:p w:rsidR="0033238E" w:rsidRPr="00A602DA" w:rsidRDefault="0033238E" w:rsidP="00A602DA">
      <w:pPr>
        <w:pStyle w:val="aa"/>
        <w:ind w:firstLine="560"/>
      </w:pPr>
      <w:r w:rsidRPr="00A602DA">
        <w:t>整理者</w:t>
      </w:r>
      <w:r w:rsidRPr="00A602DA">
        <w:rPr>
          <w:rFonts w:hint="eastAsia"/>
        </w:rPr>
        <w:t>：與，</w:t>
      </w:r>
      <w:proofErr w:type="gramStart"/>
      <w:r w:rsidRPr="00A602DA">
        <w:rPr>
          <w:rFonts w:hint="eastAsia"/>
        </w:rPr>
        <w:t>參</w:t>
      </w:r>
      <w:proofErr w:type="gramEnd"/>
      <w:r w:rsidRPr="00A602DA">
        <w:rPr>
          <w:rFonts w:hint="eastAsia"/>
        </w:rPr>
        <w:t>與。</w:t>
      </w:r>
      <w:r w:rsidRPr="00A602DA">
        <w:drawing>
          <wp:inline distT="0" distB="0" distL="0" distR="0">
            <wp:extent cx="209550" cy="2667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pic:spPr>
                </pic:pic>
              </a:graphicData>
            </a:graphic>
          </wp:inline>
        </w:drawing>
      </w:r>
      <w:r w:rsidRPr="00A602DA">
        <w:rPr>
          <w:rFonts w:hint="eastAsia"/>
        </w:rPr>
        <w:t>，即“終”，成也。（124頁注[</w:t>
      </w:r>
      <w:r w:rsidRPr="00A602DA">
        <w:t>一五</w:t>
      </w:r>
      <w:r w:rsidRPr="00A602DA">
        <w:rPr>
          <w:rFonts w:hint="eastAsia"/>
        </w:rPr>
        <w:t>]）</w:t>
      </w:r>
    </w:p>
    <w:p w:rsidR="0033238E" w:rsidRPr="00A602DA" w:rsidRDefault="0033238E" w:rsidP="00A602DA">
      <w:pPr>
        <w:pStyle w:val="aa"/>
        <w:ind w:firstLine="560"/>
        <w:rPr>
          <w:rFonts w:hint="eastAsia"/>
        </w:rPr>
      </w:pPr>
      <w:r w:rsidRPr="00A602DA">
        <w:t>按</w:t>
      </w:r>
      <w:r w:rsidRPr="00A602DA">
        <w:rPr>
          <w:rFonts w:hint="eastAsia"/>
        </w:rPr>
        <w:t>：《系辭下》：“易之</w:t>
      </w:r>
      <w:proofErr w:type="gramStart"/>
      <w:r w:rsidRPr="00A602DA">
        <w:rPr>
          <w:rFonts w:hint="eastAsia"/>
        </w:rPr>
        <w:t>為書</w:t>
      </w:r>
      <w:proofErr w:type="gramEnd"/>
      <w:r w:rsidRPr="00A602DA">
        <w:rPr>
          <w:rFonts w:hint="eastAsia"/>
        </w:rPr>
        <w:t>也，原始要終，以</w:t>
      </w:r>
      <w:proofErr w:type="gramStart"/>
      <w:r w:rsidRPr="00A602DA">
        <w:rPr>
          <w:rFonts w:hint="eastAsia"/>
        </w:rPr>
        <w:t>為</w:t>
      </w:r>
      <w:proofErr w:type="gramEnd"/>
      <w:r w:rsidRPr="00A602DA">
        <w:rPr>
          <w:rFonts w:hint="eastAsia"/>
        </w:rPr>
        <w:t>質也”，《疏》解“要終”</w:t>
      </w:r>
      <w:proofErr w:type="gramStart"/>
      <w:r w:rsidRPr="00A602DA">
        <w:rPr>
          <w:rFonts w:hint="eastAsia"/>
        </w:rPr>
        <w:t>為</w:t>
      </w:r>
      <w:proofErr w:type="gramEnd"/>
      <w:r w:rsidRPr="00A602DA">
        <w:rPr>
          <w:rFonts w:hint="eastAsia"/>
        </w:rPr>
        <w:t>“要</w:t>
      </w:r>
      <w:proofErr w:type="gramStart"/>
      <w:r w:rsidRPr="00A602DA">
        <w:rPr>
          <w:rFonts w:hint="eastAsia"/>
        </w:rPr>
        <w:t>會</w:t>
      </w:r>
      <w:proofErr w:type="gramEnd"/>
      <w:r w:rsidRPr="00A602DA">
        <w:rPr>
          <w:rFonts w:hint="eastAsia"/>
        </w:rPr>
        <w:t>其事之終末”（《集解》引</w:t>
      </w:r>
      <w:proofErr w:type="gramStart"/>
      <w:r w:rsidRPr="00A602DA">
        <w:rPr>
          <w:rFonts w:hint="eastAsia"/>
        </w:rPr>
        <w:t>崔</w:t>
      </w:r>
      <w:proofErr w:type="gramEnd"/>
      <w:r w:rsidRPr="00A602DA">
        <w:rPr>
          <w:rFonts w:hint="eastAsia"/>
        </w:rPr>
        <w:t>覲說同），“要”、“會”義近，《周禮·天官冢宰·小宰》：“聽出入以要</w:t>
      </w:r>
      <w:proofErr w:type="gramStart"/>
      <w:r w:rsidRPr="00A602DA">
        <w:rPr>
          <w:rFonts w:hint="eastAsia"/>
        </w:rPr>
        <w:t>會</w:t>
      </w:r>
      <w:proofErr w:type="gramEnd"/>
      <w:r w:rsidRPr="00A602DA">
        <w:rPr>
          <w:rFonts w:hint="eastAsia"/>
        </w:rPr>
        <w:t>”，鄭注：“謂計最之簿</w:t>
      </w:r>
      <w:proofErr w:type="gramStart"/>
      <w:r w:rsidRPr="00A602DA">
        <w:rPr>
          <w:rFonts w:hint="eastAsia"/>
        </w:rPr>
        <w:t>書</w:t>
      </w:r>
      <w:proofErr w:type="gramEnd"/>
      <w:r w:rsidRPr="00A602DA">
        <w:rPr>
          <w:rFonts w:hint="eastAsia"/>
        </w:rPr>
        <w:t>，月計曰要，歲計曰</w:t>
      </w:r>
      <w:proofErr w:type="gramStart"/>
      <w:r w:rsidRPr="00A602DA">
        <w:rPr>
          <w:rFonts w:hint="eastAsia"/>
        </w:rPr>
        <w:t>會</w:t>
      </w:r>
      <w:proofErr w:type="gramEnd"/>
      <w:r w:rsidRPr="00A602DA">
        <w:rPr>
          <w:rFonts w:hint="eastAsia"/>
        </w:rPr>
        <w:t>。”“終要”就是最終的合計、謀劃，這裡當是指謀劃大事。</w:t>
      </w:r>
    </w:p>
    <w:p w:rsidR="0033238E" w:rsidRPr="0033238E" w:rsidRDefault="0033238E" w:rsidP="0033238E">
      <w:pPr>
        <w:pStyle w:val="aa"/>
        <w:ind w:firstLine="562"/>
        <w:rPr>
          <w:b/>
        </w:rPr>
      </w:pPr>
      <w:r w:rsidRPr="0033238E">
        <w:rPr>
          <w:b/>
        </w:rPr>
        <w:t>簡</w:t>
      </w:r>
      <w:r w:rsidRPr="0033238E">
        <w:rPr>
          <w:rFonts w:hint="eastAsia"/>
          <w:b/>
        </w:rPr>
        <w:t>8：</w:t>
      </w:r>
      <w:proofErr w:type="gramStart"/>
      <w:r w:rsidRPr="0033238E">
        <w:rPr>
          <w:rFonts w:hint="eastAsia"/>
          <w:b/>
        </w:rPr>
        <w:t>亓</w:t>
      </w:r>
      <w:proofErr w:type="gramEnd"/>
      <w:r w:rsidRPr="0033238E">
        <w:rPr>
          <w:rFonts w:hint="eastAsia"/>
          <w:b/>
        </w:rPr>
        <w:t>（其）</w:t>
      </w:r>
      <w:proofErr w:type="gramStart"/>
      <w:r w:rsidRPr="0033238E">
        <w:rPr>
          <w:rFonts w:hint="eastAsia"/>
          <w:b/>
        </w:rPr>
        <w:t>樂</w:t>
      </w:r>
      <w:proofErr w:type="gramEnd"/>
      <w:r w:rsidRPr="0033238E">
        <w:rPr>
          <w:b/>
        </w:rPr>
        <w:drawing>
          <wp:inline distT="0" distB="0" distL="0" distR="0">
            <wp:extent cx="220980" cy="259080"/>
            <wp:effectExtent l="0" t="0" r="762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r w:rsidRPr="0033238E">
        <w:rPr>
          <w:rFonts w:hint="eastAsia"/>
          <w:b/>
        </w:rPr>
        <w:t>（繁）而</w:t>
      </w:r>
      <w:r w:rsidRPr="0033238E">
        <w:rPr>
          <w:b/>
        </w:rPr>
        <w:drawing>
          <wp:inline distT="0" distB="0" distL="0" distR="0">
            <wp:extent cx="198120" cy="2667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266700"/>
                    </a:xfrm>
                    <a:prstGeom prst="rect">
                      <a:avLst/>
                    </a:prstGeom>
                    <a:noFill/>
                    <a:ln>
                      <a:noFill/>
                    </a:ln>
                  </pic:spPr>
                </pic:pic>
              </a:graphicData>
            </a:graphic>
          </wp:inline>
        </w:drawing>
      </w:r>
      <w:r w:rsidRPr="0033238E">
        <w:rPr>
          <w:rFonts w:hint="eastAsia"/>
          <w:b/>
        </w:rPr>
        <w:t>（變）</w:t>
      </w:r>
    </w:p>
    <w:p w:rsidR="0033238E" w:rsidRPr="00A602DA" w:rsidRDefault="0033238E" w:rsidP="00A602DA">
      <w:pPr>
        <w:pStyle w:val="aa"/>
        <w:ind w:firstLine="560"/>
      </w:pPr>
      <w:r w:rsidRPr="00A602DA">
        <w:t>按</w:t>
      </w:r>
      <w:r w:rsidRPr="00A602DA">
        <w:rPr>
          <w:rFonts w:hint="eastAsia"/>
        </w:rPr>
        <w:t>：“</w:t>
      </w:r>
      <w:r w:rsidRPr="00A602DA">
        <w:drawing>
          <wp:inline distT="0" distB="0" distL="0" distR="0">
            <wp:extent cx="198120" cy="266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266700"/>
                    </a:xfrm>
                    <a:prstGeom prst="rect">
                      <a:avLst/>
                    </a:prstGeom>
                    <a:noFill/>
                    <a:ln>
                      <a:noFill/>
                    </a:ln>
                  </pic:spPr>
                </pic:pic>
              </a:graphicData>
            </a:graphic>
          </wp:inline>
        </w:drawing>
      </w:r>
      <w:r w:rsidRPr="00A602DA">
        <w:rPr>
          <w:rFonts w:hint="eastAsia"/>
        </w:rPr>
        <w:t>”字整理者</w:t>
      </w:r>
      <w:proofErr w:type="gramStart"/>
      <w:r w:rsidRPr="00A602DA">
        <w:rPr>
          <w:rFonts w:hint="eastAsia"/>
        </w:rPr>
        <w:t>括</w:t>
      </w:r>
      <w:proofErr w:type="gramEnd"/>
      <w:r w:rsidRPr="00A602DA">
        <w:rPr>
          <w:rFonts w:hint="eastAsia"/>
        </w:rPr>
        <w:t>讀“變”是，</w:t>
      </w:r>
      <w:proofErr w:type="gramStart"/>
      <w:r w:rsidRPr="00A602DA">
        <w:rPr>
          <w:rFonts w:hint="eastAsia"/>
        </w:rPr>
        <w:t>然注只引</w:t>
      </w:r>
      <w:proofErr w:type="gramEnd"/>
      <w:r w:rsidRPr="00A602DA">
        <w:rPr>
          <w:rFonts w:hint="eastAsia"/>
        </w:rPr>
        <w:t>《呂氏春秋·音初》：“</w:t>
      </w:r>
      <w:proofErr w:type="gramStart"/>
      <w:r w:rsidRPr="00A602DA">
        <w:rPr>
          <w:rFonts w:hint="eastAsia"/>
        </w:rPr>
        <w:t>世濁</w:t>
      </w:r>
      <w:proofErr w:type="gramEnd"/>
      <w:r w:rsidRPr="00A602DA">
        <w:rPr>
          <w:rFonts w:hint="eastAsia"/>
        </w:rPr>
        <w:t>則禮繁而</w:t>
      </w:r>
      <w:proofErr w:type="gramStart"/>
      <w:r w:rsidRPr="00A602DA">
        <w:rPr>
          <w:rFonts w:hint="eastAsia"/>
        </w:rPr>
        <w:t>樂</w:t>
      </w:r>
      <w:proofErr w:type="gramEnd"/>
      <w:r w:rsidRPr="00A602DA">
        <w:rPr>
          <w:rFonts w:hint="eastAsia"/>
        </w:rPr>
        <w:t>淫。”（124注[二四]）不知何意。按：此字當即“辯”之或體。古</w:t>
      </w:r>
      <w:proofErr w:type="gramStart"/>
      <w:r w:rsidRPr="00A602DA">
        <w:rPr>
          <w:rFonts w:hint="eastAsia"/>
        </w:rPr>
        <w:t>樂</w:t>
      </w:r>
      <w:proofErr w:type="gramEnd"/>
      <w:r w:rsidRPr="00A602DA">
        <w:rPr>
          <w:rFonts w:hint="eastAsia"/>
        </w:rPr>
        <w:t>名有《九辨》，亦作《九辯》者是。《楚辭·九辯》王逸注：“辨者，變也，謂陳道德以變說君也。”《廣雅·釋言》：“辯，變也。”《易·坤·文言》：“由辯之不早辯也”，《釋文》：“辯，荀作變。”可知“辯”、“變”古通用。《淮南子·原道》：“而五音之變不可</w:t>
      </w:r>
      <w:proofErr w:type="gramStart"/>
      <w:r w:rsidRPr="00A602DA">
        <w:rPr>
          <w:rFonts w:hint="eastAsia"/>
        </w:rPr>
        <w:t>勝</w:t>
      </w:r>
      <w:proofErr w:type="gramEnd"/>
      <w:r w:rsidRPr="00A602DA">
        <w:rPr>
          <w:rFonts w:hint="eastAsia"/>
        </w:rPr>
        <w:t>聽也”，高注：“變，更相生也。”即五音變化而成的諸多</w:t>
      </w:r>
      <w:proofErr w:type="gramStart"/>
      <w:r w:rsidRPr="00A602DA">
        <w:rPr>
          <w:rFonts w:hint="eastAsia"/>
        </w:rPr>
        <w:t>樂</w:t>
      </w:r>
      <w:proofErr w:type="gramEnd"/>
      <w:r w:rsidRPr="00A602DA">
        <w:rPr>
          <w:rFonts w:hint="eastAsia"/>
        </w:rPr>
        <w:t>曲。本篇是多變之意，也含有繁多的意思。</w:t>
      </w:r>
    </w:p>
    <w:p w:rsidR="0033238E" w:rsidRPr="0033238E" w:rsidRDefault="0033238E" w:rsidP="0033238E">
      <w:pPr>
        <w:pStyle w:val="aa"/>
        <w:ind w:firstLine="562"/>
        <w:rPr>
          <w:b/>
        </w:rPr>
      </w:pPr>
      <w:r w:rsidRPr="0033238E">
        <w:rPr>
          <w:rFonts w:hint="eastAsia"/>
          <w:b/>
        </w:rPr>
        <w:lastRenderedPageBreak/>
        <w:t>簡8：</w:t>
      </w:r>
      <w:proofErr w:type="gramStart"/>
      <w:r w:rsidRPr="0033238E">
        <w:rPr>
          <w:rFonts w:hint="eastAsia"/>
          <w:b/>
        </w:rPr>
        <w:t>亓</w:t>
      </w:r>
      <w:proofErr w:type="gramEnd"/>
      <w:r w:rsidRPr="0033238E">
        <w:rPr>
          <w:rFonts w:hint="eastAsia"/>
          <w:b/>
        </w:rPr>
        <w:t>（其）祭</w:t>
      </w:r>
      <w:proofErr w:type="gramStart"/>
      <w:r w:rsidRPr="0033238E">
        <w:rPr>
          <w:rFonts w:hint="eastAsia"/>
          <w:b/>
        </w:rPr>
        <w:t>弼</w:t>
      </w:r>
      <w:proofErr w:type="gramEnd"/>
      <w:r w:rsidRPr="0033238E">
        <w:rPr>
          <w:rFonts w:hint="eastAsia"/>
          <w:b/>
        </w:rPr>
        <w:t>（拂）以不時以</w:t>
      </w:r>
      <w:proofErr w:type="gramStart"/>
      <w:r w:rsidRPr="0033238E">
        <w:rPr>
          <w:rFonts w:hint="eastAsia"/>
          <w:b/>
        </w:rPr>
        <w:t>婁</w:t>
      </w:r>
      <w:proofErr w:type="gramEnd"/>
      <w:r w:rsidRPr="0033238E">
        <w:rPr>
          <w:rFonts w:hint="eastAsia"/>
          <w:b/>
        </w:rPr>
        <w:t>（</w:t>
      </w:r>
      <w:proofErr w:type="gramStart"/>
      <w:r w:rsidRPr="0033238E">
        <w:rPr>
          <w:rFonts w:hint="eastAsia"/>
          <w:b/>
        </w:rPr>
        <w:t>數</w:t>
      </w:r>
      <w:proofErr w:type="gramEnd"/>
      <w:r w:rsidRPr="0033238E">
        <w:rPr>
          <w:rFonts w:hint="eastAsia"/>
          <w:b/>
        </w:rPr>
        <w:t>）</w:t>
      </w:r>
    </w:p>
    <w:p w:rsidR="0033238E" w:rsidRPr="00A602DA" w:rsidRDefault="0033238E" w:rsidP="00A602DA">
      <w:pPr>
        <w:pStyle w:val="aa"/>
        <w:ind w:firstLine="560"/>
      </w:pPr>
      <w:r w:rsidRPr="00A602DA">
        <w:t>整理者讀</w:t>
      </w:r>
      <w:r w:rsidRPr="00A602DA">
        <w:rPr>
          <w:rFonts w:hint="eastAsia"/>
        </w:rPr>
        <w:t>“弼”</w:t>
      </w:r>
      <w:proofErr w:type="gramStart"/>
      <w:r w:rsidRPr="00A602DA">
        <w:rPr>
          <w:rFonts w:hint="eastAsia"/>
        </w:rPr>
        <w:t>為</w:t>
      </w:r>
      <w:proofErr w:type="gramEnd"/>
      <w:r w:rsidRPr="00A602DA">
        <w:rPr>
          <w:rFonts w:hint="eastAsia"/>
        </w:rPr>
        <w:t>“拂”訓“違”。（124頁注[</w:t>
      </w:r>
      <w:r w:rsidRPr="00A602DA">
        <w:t>二五</w:t>
      </w:r>
      <w:r w:rsidRPr="00A602DA">
        <w:rPr>
          <w:rFonts w:hint="eastAsia"/>
        </w:rPr>
        <w:t>]）</w:t>
      </w:r>
    </w:p>
    <w:p w:rsidR="0033238E" w:rsidRPr="00A602DA" w:rsidRDefault="0033238E" w:rsidP="00A602DA">
      <w:pPr>
        <w:pStyle w:val="aa"/>
        <w:ind w:firstLine="560"/>
      </w:pPr>
      <w:r w:rsidRPr="00A602DA">
        <w:t>按</w:t>
      </w:r>
      <w:r w:rsidRPr="00A602DA">
        <w:rPr>
          <w:rFonts w:hint="eastAsia"/>
        </w:rPr>
        <w:t>：“弼”當是“悖”的假借字，二字古音同並紐物部。</w:t>
      </w:r>
    </w:p>
    <w:p w:rsidR="0033238E" w:rsidRPr="0033238E" w:rsidRDefault="0033238E" w:rsidP="0033238E">
      <w:pPr>
        <w:pStyle w:val="aa"/>
        <w:ind w:firstLine="562"/>
        <w:rPr>
          <w:b/>
        </w:rPr>
      </w:pPr>
      <w:r w:rsidRPr="0033238E">
        <w:rPr>
          <w:b/>
        </w:rPr>
        <w:t>簡</w:t>
      </w:r>
      <w:r w:rsidRPr="0033238E">
        <w:rPr>
          <w:rFonts w:hint="eastAsia"/>
          <w:b/>
        </w:rPr>
        <w:t>9：其刑</w:t>
      </w:r>
      <w:r w:rsidRPr="0033238E">
        <w:rPr>
          <w:b/>
        </w:rPr>
        <w:drawing>
          <wp:inline distT="0" distB="0" distL="0" distR="0">
            <wp:extent cx="160020" cy="25908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259080"/>
                    </a:xfrm>
                    <a:prstGeom prst="rect">
                      <a:avLst/>
                    </a:prstGeom>
                    <a:noFill/>
                    <a:ln>
                      <a:noFill/>
                    </a:ln>
                  </pic:spPr>
                </pic:pic>
              </a:graphicData>
            </a:graphic>
          </wp:inline>
        </w:drawing>
      </w:r>
      <w:r w:rsidRPr="0033238E">
        <w:rPr>
          <w:rFonts w:hint="eastAsia"/>
          <w:b/>
        </w:rPr>
        <w:t>（陷）而</w:t>
      </w:r>
      <w:proofErr w:type="gramStart"/>
      <w:r w:rsidRPr="0033238E">
        <w:rPr>
          <w:rFonts w:hint="eastAsia"/>
          <w:b/>
        </w:rPr>
        <w:t>枳</w:t>
      </w:r>
      <w:proofErr w:type="gramEnd"/>
      <w:r w:rsidRPr="0033238E">
        <w:rPr>
          <w:rFonts w:hint="eastAsia"/>
          <w:b/>
        </w:rPr>
        <w:t>（枝）。</w:t>
      </w:r>
    </w:p>
    <w:p w:rsidR="0033238E" w:rsidRPr="00A602DA" w:rsidRDefault="0033238E" w:rsidP="00A602DA">
      <w:pPr>
        <w:pStyle w:val="aa"/>
        <w:ind w:firstLine="560"/>
      </w:pPr>
      <w:r w:rsidRPr="00A602DA">
        <w:t>按</w:t>
      </w:r>
      <w:r w:rsidRPr="00A602DA">
        <w:rPr>
          <w:rFonts w:hint="eastAsia"/>
        </w:rPr>
        <w:t>：</w:t>
      </w:r>
      <w:proofErr w:type="gramStart"/>
      <w:r w:rsidRPr="00A602DA">
        <w:t>哇那先生</w:t>
      </w:r>
      <w:proofErr w:type="gramEnd"/>
      <w:r w:rsidRPr="00A602DA">
        <w:t>讀</w:t>
      </w:r>
      <w:r w:rsidRPr="00A602DA">
        <w:rPr>
          <w:rFonts w:hint="eastAsia"/>
        </w:rPr>
        <w:t>“</w:t>
      </w:r>
      <w:r w:rsidRPr="00A602DA">
        <w:drawing>
          <wp:inline distT="0" distB="0" distL="0" distR="0">
            <wp:extent cx="171450" cy="2667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pic:spPr>
                </pic:pic>
              </a:graphicData>
            </a:graphic>
          </wp:inline>
        </w:drawing>
      </w:r>
      <w:r w:rsidRPr="00A602DA">
        <w:rPr>
          <w:rFonts w:hint="eastAsia"/>
        </w:rPr>
        <w:t>”</w:t>
      </w:r>
      <w:proofErr w:type="gramStart"/>
      <w:r w:rsidRPr="00A602DA">
        <w:rPr>
          <w:rFonts w:hint="eastAsia"/>
        </w:rPr>
        <w:t>為</w:t>
      </w:r>
      <w:proofErr w:type="gramEnd"/>
      <w:r w:rsidRPr="00A602DA">
        <w:rPr>
          <w:rFonts w:hint="eastAsia"/>
        </w:rPr>
        <w:t>“險”，</w:t>
      </w:r>
      <w:r w:rsidRPr="00A602DA">
        <w:rPr>
          <w:rStyle w:val="ae"/>
          <w:vertAlign w:val="baseline"/>
        </w:rPr>
        <w:endnoteReference w:customMarkFollows="1" w:id="6"/>
        <w:t>[6]</w:t>
      </w:r>
      <w:r w:rsidRPr="00A602DA">
        <w:rPr>
          <w:rFonts w:hint="eastAsia"/>
        </w:rPr>
        <w:t>可</w:t>
      </w:r>
      <w:proofErr w:type="gramStart"/>
      <w:r w:rsidRPr="00A602DA">
        <w:rPr>
          <w:rFonts w:hint="eastAsia"/>
        </w:rPr>
        <w:t>從</w:t>
      </w:r>
      <w:proofErr w:type="gramEnd"/>
      <w:r w:rsidRPr="00A602DA">
        <w:rPr>
          <w:rFonts w:hint="eastAsia"/>
        </w:rPr>
        <w:t>，“險”亦“嚴”之通假字。</w:t>
      </w:r>
      <w:r w:rsidRPr="00A602DA">
        <w:rPr>
          <w:rStyle w:val="ae"/>
          <w:vertAlign w:val="baseline"/>
        </w:rPr>
        <w:endnoteReference w:customMarkFollows="1" w:id="7"/>
        <w:t>[7]</w:t>
      </w:r>
      <w:r w:rsidRPr="00A602DA">
        <w:rPr>
          <w:rFonts w:hint="eastAsia"/>
        </w:rPr>
        <w:t>“枳”字，石小力先生認</w:t>
      </w:r>
      <w:proofErr w:type="gramStart"/>
      <w:r w:rsidRPr="00A602DA">
        <w:rPr>
          <w:rFonts w:hint="eastAsia"/>
        </w:rPr>
        <w:t>為</w:t>
      </w:r>
      <w:proofErr w:type="gramEnd"/>
      <w:r w:rsidRPr="00A602DA">
        <w:rPr>
          <w:rFonts w:hint="eastAsia"/>
        </w:rPr>
        <w:t>“</w:t>
      </w:r>
      <w:proofErr w:type="gramStart"/>
      <w:r w:rsidRPr="00A602DA">
        <w:rPr>
          <w:rFonts w:hint="eastAsia"/>
        </w:rPr>
        <w:t>枳</w:t>
      </w:r>
      <w:proofErr w:type="gramEnd"/>
      <w:r w:rsidRPr="00A602DA">
        <w:rPr>
          <w:rFonts w:hint="eastAsia"/>
        </w:rPr>
        <w:t>，即</w:t>
      </w:r>
      <w:proofErr w:type="gramStart"/>
      <w:r w:rsidRPr="00A602DA">
        <w:rPr>
          <w:rFonts w:hint="eastAsia"/>
        </w:rPr>
        <w:t>樹</w:t>
      </w:r>
      <w:proofErr w:type="gramEnd"/>
      <w:r w:rsidRPr="00A602DA">
        <w:rPr>
          <w:rFonts w:hint="eastAsia"/>
        </w:rPr>
        <w:t>枝之枝的異體，</w:t>
      </w:r>
      <w:proofErr w:type="gramStart"/>
      <w:r w:rsidRPr="00A602DA">
        <w:rPr>
          <w:rFonts w:hint="eastAsia"/>
        </w:rPr>
        <w:t>疑</w:t>
      </w:r>
      <w:proofErr w:type="gramEnd"/>
      <w:r w:rsidRPr="00A602DA">
        <w:rPr>
          <w:rFonts w:hint="eastAsia"/>
        </w:rPr>
        <w:t>讀</w:t>
      </w:r>
      <w:proofErr w:type="gramStart"/>
      <w:r w:rsidRPr="00A602DA">
        <w:rPr>
          <w:rFonts w:hint="eastAsia"/>
        </w:rPr>
        <w:t>為</w:t>
      </w:r>
      <w:proofErr w:type="gramEnd"/>
      <w:r w:rsidRPr="00A602DA">
        <w:rPr>
          <w:rFonts w:hint="eastAsia"/>
        </w:rPr>
        <w:t>‘忮’，《說文·心部》：‘很也。’”</w:t>
      </w:r>
      <w:r w:rsidRPr="00A602DA">
        <w:rPr>
          <w:rStyle w:val="ae"/>
          <w:vertAlign w:val="baseline"/>
        </w:rPr>
        <w:endnoteReference w:customMarkFollows="1" w:id="8"/>
        <w:t>[8]</w:t>
      </w:r>
      <w:r w:rsidRPr="00A602DA">
        <w:rPr>
          <w:rFonts w:hint="eastAsia"/>
        </w:rPr>
        <w:t>按：“枳”即“枝”，整理者</w:t>
      </w:r>
      <w:proofErr w:type="gramStart"/>
      <w:r w:rsidRPr="00A602DA">
        <w:rPr>
          <w:rFonts w:hint="eastAsia"/>
        </w:rPr>
        <w:t>括</w:t>
      </w:r>
      <w:proofErr w:type="gramEnd"/>
      <w:r w:rsidRPr="00A602DA">
        <w:rPr>
          <w:rFonts w:hint="eastAsia"/>
        </w:rPr>
        <w:t>讀是，“枝”本身就有散亂、紛亂義，《繫辭》下：“</w:t>
      </w:r>
      <w:proofErr w:type="gramStart"/>
      <w:r w:rsidRPr="00A602DA">
        <w:rPr>
          <w:rFonts w:hint="eastAsia"/>
        </w:rPr>
        <w:t>將叛</w:t>
      </w:r>
      <w:proofErr w:type="gramEnd"/>
      <w:r w:rsidRPr="00A602DA">
        <w:rPr>
          <w:rFonts w:hint="eastAsia"/>
        </w:rPr>
        <w:t>者其辭慚，中心疑者其辭枝”，《疏》：“枝，謂</w:t>
      </w:r>
      <w:proofErr w:type="gramStart"/>
      <w:r w:rsidRPr="00A602DA">
        <w:rPr>
          <w:rFonts w:hint="eastAsia"/>
        </w:rPr>
        <w:t>樹</w:t>
      </w:r>
      <w:proofErr w:type="gramEnd"/>
      <w:r w:rsidRPr="00A602DA">
        <w:rPr>
          <w:rFonts w:hint="eastAsia"/>
        </w:rPr>
        <w:t>枝也。中心</w:t>
      </w:r>
      <w:proofErr w:type="gramStart"/>
      <w:r w:rsidRPr="00A602DA">
        <w:rPr>
          <w:rFonts w:hint="eastAsia"/>
        </w:rPr>
        <w:t>於</w:t>
      </w:r>
      <w:proofErr w:type="gramEnd"/>
      <w:r w:rsidRPr="00A602DA">
        <w:rPr>
          <w:rFonts w:hint="eastAsia"/>
        </w:rPr>
        <w:t>事疑惑，則其心不定，其辭分散若閒枝也。”實際上其義同分歧之“歧”，字或作“岐”，《爾雅·釋地》“枳首蛇”的“枳”，《疏》：“</w:t>
      </w:r>
      <w:proofErr w:type="gramStart"/>
      <w:r w:rsidRPr="00A602DA">
        <w:rPr>
          <w:rFonts w:hint="eastAsia"/>
        </w:rPr>
        <w:t>枳</w:t>
      </w:r>
      <w:proofErr w:type="gramEnd"/>
      <w:r w:rsidRPr="00A602DA">
        <w:rPr>
          <w:rFonts w:hint="eastAsia"/>
        </w:rPr>
        <w:t>，</w:t>
      </w:r>
      <w:proofErr w:type="gramStart"/>
      <w:r w:rsidRPr="00A602DA">
        <w:rPr>
          <w:rFonts w:hint="eastAsia"/>
        </w:rPr>
        <w:t>岐</w:t>
      </w:r>
      <w:proofErr w:type="gramEnd"/>
      <w:r w:rsidRPr="00A602DA">
        <w:rPr>
          <w:rFonts w:hint="eastAsia"/>
        </w:rPr>
        <w:t>也。” 《校勘記》：“</w:t>
      </w:r>
      <w:proofErr w:type="gramStart"/>
      <w:r w:rsidRPr="00A602DA">
        <w:rPr>
          <w:rFonts w:hint="eastAsia"/>
        </w:rPr>
        <w:t>枳</w:t>
      </w:r>
      <w:proofErr w:type="gramEnd"/>
      <w:r w:rsidRPr="00A602DA">
        <w:rPr>
          <w:rFonts w:hint="eastAsia"/>
        </w:rPr>
        <w:t>之正字當作</w:t>
      </w:r>
      <w:proofErr w:type="gramStart"/>
      <w:r w:rsidRPr="00A602DA">
        <w:rPr>
          <w:rFonts w:hint="eastAsia"/>
        </w:rPr>
        <w:t>岐</w:t>
      </w:r>
      <w:proofErr w:type="gramEnd"/>
      <w:r w:rsidRPr="00A602DA">
        <w:rPr>
          <w:rFonts w:hint="eastAsia"/>
        </w:rPr>
        <w:t>、作枝。凡作</w:t>
      </w:r>
      <w:proofErr w:type="gramStart"/>
      <w:r w:rsidRPr="00A602DA">
        <w:rPr>
          <w:rFonts w:hint="eastAsia"/>
        </w:rPr>
        <w:t>枳</w:t>
      </w:r>
      <w:proofErr w:type="gramEnd"/>
      <w:r w:rsidRPr="00A602DA">
        <w:rPr>
          <w:rFonts w:hint="eastAsia"/>
        </w:rPr>
        <w:t>、作軹、作䅩，并同音假借字也。”《楚辭·天問》王逸注作“</w:t>
      </w:r>
      <w:proofErr w:type="gramStart"/>
      <w:r w:rsidRPr="00A602DA">
        <w:rPr>
          <w:rFonts w:hint="eastAsia"/>
        </w:rPr>
        <w:t>歧</w:t>
      </w:r>
      <w:proofErr w:type="gramEnd"/>
      <w:r w:rsidRPr="00A602DA">
        <w:rPr>
          <w:rFonts w:hint="eastAsia"/>
        </w:rPr>
        <w:t>首之蛇”，是亦作“歧”。本分歧義，此</w:t>
      </w:r>
      <w:proofErr w:type="gramStart"/>
      <w:r w:rsidRPr="00A602DA">
        <w:rPr>
          <w:rFonts w:hint="eastAsia"/>
        </w:rPr>
        <w:t>為</w:t>
      </w:r>
      <w:proofErr w:type="gramEnd"/>
      <w:r w:rsidRPr="00A602DA">
        <w:rPr>
          <w:rFonts w:hint="eastAsia"/>
        </w:rPr>
        <w:t>紛亂義。</w:t>
      </w:r>
    </w:p>
    <w:p w:rsidR="0033238E" w:rsidRPr="0033238E" w:rsidRDefault="0033238E" w:rsidP="0033238E">
      <w:pPr>
        <w:pStyle w:val="aa"/>
        <w:ind w:firstLine="562"/>
        <w:rPr>
          <w:b/>
        </w:rPr>
      </w:pPr>
      <w:r w:rsidRPr="0033238E">
        <w:rPr>
          <w:rFonts w:hint="eastAsia"/>
          <w:b/>
        </w:rPr>
        <w:t>簡9-10：</w:t>
      </w:r>
      <w:proofErr w:type="gramStart"/>
      <w:r w:rsidRPr="0033238E">
        <w:rPr>
          <w:rFonts w:hint="eastAsia"/>
          <w:b/>
        </w:rPr>
        <w:t>亓</w:t>
      </w:r>
      <w:proofErr w:type="gramEnd"/>
      <w:r w:rsidRPr="0033238E">
        <w:rPr>
          <w:rFonts w:hint="eastAsia"/>
          <w:b/>
        </w:rPr>
        <w:t>（其）立（位）用</w:t>
      </w:r>
      <w:r w:rsidRPr="0033238E">
        <w:rPr>
          <w:b/>
        </w:rPr>
        <w:drawing>
          <wp:inline distT="0" distB="0" distL="0" distR="0">
            <wp:extent cx="182880" cy="213360"/>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sidRPr="0033238E">
        <w:rPr>
          <w:rFonts w:hint="eastAsia"/>
          <w:b/>
        </w:rPr>
        <w:t>（</w:t>
      </w:r>
      <w:proofErr w:type="gramStart"/>
      <w:r w:rsidRPr="0033238E">
        <w:rPr>
          <w:rFonts w:hint="eastAsia"/>
          <w:b/>
        </w:rPr>
        <w:t>愗</w:t>
      </w:r>
      <w:proofErr w:type="gramEnd"/>
      <w:r w:rsidRPr="0033238E">
        <w:rPr>
          <w:rFonts w:hint="eastAsia"/>
          <w:b/>
        </w:rPr>
        <w:t>）民，眾</w:t>
      </w:r>
      <w:r w:rsidRPr="0033238E">
        <w:rPr>
          <w:b/>
        </w:rPr>
        <w:drawing>
          <wp:inline distT="0" distB="0" distL="0" distR="0">
            <wp:extent cx="175260" cy="2286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33238E">
        <w:rPr>
          <w:rFonts w:hint="eastAsia"/>
          <w:b/>
        </w:rPr>
        <w:t>（脆）焉</w:t>
      </w:r>
      <w:r w:rsidRPr="0033238E">
        <w:rPr>
          <w:b/>
        </w:rPr>
        <w:drawing>
          <wp:inline distT="0" distB="0" distL="0" distR="0">
            <wp:extent cx="160020" cy="1981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33238E">
        <w:rPr>
          <w:rFonts w:hint="eastAsia"/>
          <w:b/>
        </w:rPr>
        <w:t>（誥），</w:t>
      </w:r>
      <w:proofErr w:type="gramStart"/>
      <w:r w:rsidRPr="0033238E">
        <w:rPr>
          <w:rFonts w:hint="eastAsia"/>
          <w:b/>
        </w:rPr>
        <w:t>亓</w:t>
      </w:r>
      <w:proofErr w:type="gramEnd"/>
      <w:r w:rsidRPr="0033238E">
        <w:rPr>
          <w:rFonts w:hint="eastAsia"/>
          <w:b/>
        </w:rPr>
        <w:t>（其）民志</w:t>
      </w:r>
      <w:r w:rsidRPr="0033238E">
        <w:rPr>
          <w:rFonts w:ascii="宋体-方正超大字符集" w:eastAsia="宋体-方正超大字符集" w:hAnsi="宋体-方正超大字符集" w:cs="宋体-方正超大字符集" w:hint="eastAsia"/>
          <w:b/>
        </w:rPr>
        <w:t>𢝊</w:t>
      </w:r>
      <w:r w:rsidRPr="0033238E">
        <w:rPr>
          <w:rFonts w:hint="eastAsia"/>
          <w:b/>
        </w:rPr>
        <w:t>（憂），</w:t>
      </w:r>
      <w:proofErr w:type="gramStart"/>
      <w:r w:rsidRPr="0033238E">
        <w:rPr>
          <w:rFonts w:hint="eastAsia"/>
          <w:b/>
        </w:rPr>
        <w:t>亓</w:t>
      </w:r>
      <w:proofErr w:type="gramEnd"/>
      <w:r w:rsidRPr="0033238E">
        <w:rPr>
          <w:rFonts w:hint="eastAsia"/>
          <w:b/>
        </w:rPr>
        <w:t>（其）君子尃（薄）</w:t>
      </w:r>
      <w:proofErr w:type="gramStart"/>
      <w:r w:rsidRPr="0033238E">
        <w:rPr>
          <w:rFonts w:hint="eastAsia"/>
          <w:b/>
        </w:rPr>
        <w:t>於</w:t>
      </w:r>
      <w:proofErr w:type="gramEnd"/>
      <w:r w:rsidRPr="0033238E">
        <w:rPr>
          <w:b/>
        </w:rPr>
        <w:drawing>
          <wp:inline distT="0" distB="0" distL="0" distR="0">
            <wp:extent cx="182880" cy="2209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r w:rsidRPr="0033238E">
        <w:rPr>
          <w:rFonts w:hint="eastAsia"/>
          <w:b/>
        </w:rPr>
        <w:t>（教）而行</w:t>
      </w:r>
      <w:r w:rsidRPr="0033238E">
        <w:rPr>
          <w:b/>
        </w:rPr>
        <w:drawing>
          <wp:inline distT="0" distB="0" distL="0" distR="0">
            <wp:extent cx="160020" cy="2362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236220"/>
                    </a:xfrm>
                    <a:prstGeom prst="rect">
                      <a:avLst/>
                    </a:prstGeom>
                    <a:noFill/>
                    <a:ln>
                      <a:noFill/>
                    </a:ln>
                  </pic:spPr>
                </pic:pic>
              </a:graphicData>
            </a:graphic>
          </wp:inline>
        </w:drawing>
      </w:r>
      <w:r w:rsidRPr="0033238E">
        <w:rPr>
          <w:rFonts w:hint="eastAsia"/>
          <w:b/>
        </w:rPr>
        <w:t>（詐）</w:t>
      </w:r>
    </w:p>
    <w:p w:rsidR="0033238E" w:rsidRPr="00A602DA" w:rsidRDefault="0033238E" w:rsidP="00A602DA">
      <w:pPr>
        <w:pStyle w:val="aa"/>
        <w:ind w:firstLine="560"/>
      </w:pPr>
      <w:r w:rsidRPr="00A602DA">
        <w:t>按</w:t>
      </w:r>
      <w:r w:rsidRPr="00A602DA">
        <w:rPr>
          <w:rFonts w:hint="eastAsia"/>
        </w:rPr>
        <w:t>：</w:t>
      </w:r>
      <w:r w:rsidRPr="00A602DA">
        <w:t>此</w:t>
      </w:r>
      <w:proofErr w:type="gramStart"/>
      <w:r w:rsidRPr="00A602DA">
        <w:t>數</w:t>
      </w:r>
      <w:proofErr w:type="gramEnd"/>
      <w:r w:rsidRPr="00A602DA">
        <w:t>句當讀作</w:t>
      </w:r>
      <w:r w:rsidRPr="00A602DA">
        <w:rPr>
          <w:rFonts w:hint="eastAsia"/>
        </w:rPr>
        <w:t>“</w:t>
      </w:r>
      <w:proofErr w:type="gramStart"/>
      <w:r w:rsidRPr="00A602DA">
        <w:rPr>
          <w:rFonts w:hint="eastAsia"/>
        </w:rPr>
        <w:t>亓</w:t>
      </w:r>
      <w:proofErr w:type="gramEnd"/>
      <w:r w:rsidRPr="00A602DA">
        <w:rPr>
          <w:rFonts w:hint="eastAsia"/>
        </w:rPr>
        <w:t>（其）立（位）用</w:t>
      </w:r>
      <w:r w:rsidRPr="00A602DA">
        <w:drawing>
          <wp:inline distT="0" distB="0" distL="0" distR="0">
            <wp:extent cx="182880" cy="21336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sidRPr="00A602DA">
        <w:rPr>
          <w:rFonts w:hint="eastAsia"/>
        </w:rPr>
        <w:t>（</w:t>
      </w:r>
      <w:proofErr w:type="gramStart"/>
      <w:r w:rsidRPr="00A602DA">
        <w:rPr>
          <w:rFonts w:hint="eastAsia"/>
        </w:rPr>
        <w:t>愗</w:t>
      </w:r>
      <w:proofErr w:type="gramEnd"/>
      <w:r w:rsidRPr="00A602DA">
        <w:rPr>
          <w:rFonts w:hint="eastAsia"/>
        </w:rPr>
        <w:t>），民眾</w:t>
      </w:r>
      <w:r w:rsidRPr="00A602DA">
        <w:drawing>
          <wp:inline distT="0" distB="0" distL="0" distR="0">
            <wp:extent cx="17526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A602DA">
        <w:rPr>
          <w:rFonts w:hint="eastAsia"/>
        </w:rPr>
        <w:t>（脆）焉。</w:t>
      </w:r>
      <w:r w:rsidRPr="00A602DA">
        <w:drawing>
          <wp:inline distT="0" distB="0" distL="0" distR="0">
            <wp:extent cx="160020" cy="1981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A602DA">
        <w:rPr>
          <w:rFonts w:hint="eastAsia"/>
        </w:rPr>
        <w:t>（誥）</w:t>
      </w:r>
      <w:proofErr w:type="gramStart"/>
      <w:r w:rsidRPr="00A602DA">
        <w:rPr>
          <w:rFonts w:hint="eastAsia"/>
        </w:rPr>
        <w:t>亓</w:t>
      </w:r>
      <w:proofErr w:type="gramEnd"/>
      <w:r w:rsidRPr="00A602DA">
        <w:rPr>
          <w:rFonts w:hint="eastAsia"/>
        </w:rPr>
        <w:t>（其）民志，</w:t>
      </w:r>
      <w:r w:rsidRPr="00A602DA">
        <w:rPr>
          <w:rFonts w:ascii="宋体-方正超大字符集" w:eastAsia="宋体-方正超大字符集" w:hAnsi="宋体-方正超大字符集" w:cs="宋体-方正超大字符集" w:hint="eastAsia"/>
        </w:rPr>
        <w:t>𢝊</w:t>
      </w:r>
      <w:r w:rsidRPr="00A602DA">
        <w:rPr>
          <w:rFonts w:hint="eastAsia"/>
        </w:rPr>
        <w:t>（憂）</w:t>
      </w:r>
      <w:proofErr w:type="gramStart"/>
      <w:r w:rsidRPr="00A602DA">
        <w:rPr>
          <w:rFonts w:hint="eastAsia"/>
        </w:rPr>
        <w:t>亓</w:t>
      </w:r>
      <w:proofErr w:type="gramEnd"/>
      <w:r w:rsidRPr="00A602DA">
        <w:rPr>
          <w:rFonts w:hint="eastAsia"/>
        </w:rPr>
        <w:t>（其）君子，尃（薄）</w:t>
      </w:r>
      <w:proofErr w:type="gramStart"/>
      <w:r w:rsidRPr="00A602DA">
        <w:rPr>
          <w:rFonts w:hint="eastAsia"/>
        </w:rPr>
        <w:t>於</w:t>
      </w:r>
      <w:proofErr w:type="gramEnd"/>
      <w:r w:rsidRPr="00A602DA">
        <w:drawing>
          <wp:inline distT="0" distB="0" distL="0" distR="0">
            <wp:extent cx="182880" cy="220980"/>
            <wp:effectExtent l="0" t="0" r="762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r w:rsidRPr="00A602DA">
        <w:rPr>
          <w:rFonts w:hint="eastAsia"/>
        </w:rPr>
        <w:lastRenderedPageBreak/>
        <w:t>（教）而行</w:t>
      </w:r>
      <w:r w:rsidRPr="00A602DA">
        <w:drawing>
          <wp:inline distT="0" distB="0" distL="0" distR="0">
            <wp:extent cx="160020" cy="2362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236220"/>
                    </a:xfrm>
                    <a:prstGeom prst="rect">
                      <a:avLst/>
                    </a:prstGeom>
                    <a:noFill/>
                    <a:ln>
                      <a:noFill/>
                    </a:ln>
                  </pic:spPr>
                </pic:pic>
              </a:graphicData>
            </a:graphic>
          </wp:inline>
        </w:drawing>
      </w:r>
      <w:r w:rsidRPr="00A602DA">
        <w:rPr>
          <w:rFonts w:hint="eastAsia"/>
        </w:rPr>
        <w:t>（詐）”。</w:t>
      </w:r>
    </w:p>
    <w:p w:rsidR="0033238E" w:rsidRPr="00A602DA" w:rsidRDefault="0033238E" w:rsidP="00A602DA">
      <w:pPr>
        <w:pStyle w:val="aa"/>
        <w:ind w:firstLine="560"/>
      </w:pPr>
      <w:r w:rsidRPr="00A602DA">
        <w:rPr>
          <w:rFonts w:hint="eastAsia"/>
        </w:rPr>
        <w:t>“</w:t>
      </w:r>
      <w:r w:rsidRPr="00A602DA">
        <w:drawing>
          <wp:inline distT="0" distB="0" distL="0" distR="0">
            <wp:extent cx="190500" cy="21907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pic:spPr>
                </pic:pic>
              </a:graphicData>
            </a:graphic>
          </wp:inline>
        </w:drawing>
      </w:r>
      <w:r w:rsidRPr="00A602DA">
        <w:rPr>
          <w:rFonts w:hint="eastAsia"/>
        </w:rPr>
        <w:t>”即“</w:t>
      </w:r>
      <w:r w:rsidRPr="00A602DA">
        <w:rPr>
          <w:rFonts w:ascii="宋体-方正超大字符集" w:eastAsia="宋体-方正超大字符集" w:hAnsi="宋体-方正超大字符集" w:cs="宋体-方正超大字符集" w:hint="eastAsia"/>
        </w:rPr>
        <w:t>𢜸</w:t>
      </w:r>
      <w:r w:rsidRPr="00A602DA">
        <w:rPr>
          <w:rFonts w:hint="eastAsia"/>
        </w:rPr>
        <w:t>”字，《集韻》或作“</w:t>
      </w:r>
      <w:r w:rsidRPr="00A602DA">
        <w:rPr>
          <w:rFonts w:ascii="宋体-方正超大字符集" w:eastAsia="宋体-方正超大字符集" w:hAnsi="宋体-方正超大字符集" w:cs="宋体-方正超大字符集" w:hint="eastAsia"/>
        </w:rPr>
        <w:t>𢥝</w:t>
      </w:r>
      <w:r w:rsidRPr="00A602DA">
        <w:rPr>
          <w:rFonts w:hint="eastAsia"/>
        </w:rPr>
        <w:t>”，訓“劣”，非簡文義。石小力先生認</w:t>
      </w:r>
      <w:proofErr w:type="gramStart"/>
      <w:r w:rsidRPr="00A602DA">
        <w:rPr>
          <w:rFonts w:hint="eastAsia"/>
        </w:rPr>
        <w:t>為</w:t>
      </w:r>
      <w:proofErr w:type="gramEnd"/>
      <w:r w:rsidRPr="00A602DA">
        <w:rPr>
          <w:rFonts w:hint="eastAsia"/>
        </w:rPr>
        <w:t>“</w:t>
      </w:r>
      <w:proofErr w:type="gramStart"/>
      <w:r w:rsidRPr="00A602DA">
        <w:rPr>
          <w:rFonts w:hint="eastAsia"/>
        </w:rPr>
        <w:t>應</w:t>
      </w:r>
      <w:proofErr w:type="gramEnd"/>
      <w:r w:rsidRPr="00A602DA">
        <w:rPr>
          <w:rFonts w:hint="eastAsia"/>
        </w:rPr>
        <w:t>讀</w:t>
      </w:r>
      <w:proofErr w:type="gramStart"/>
      <w:r w:rsidRPr="00A602DA">
        <w:rPr>
          <w:rFonts w:hint="eastAsia"/>
        </w:rPr>
        <w:t>為</w:t>
      </w:r>
      <w:proofErr w:type="gramEnd"/>
      <w:r w:rsidRPr="00A602DA">
        <w:rPr>
          <w:rFonts w:hint="eastAsia"/>
        </w:rPr>
        <w:t>‘侮’，欺侮”，似亦不諧。此當</w:t>
      </w:r>
      <w:proofErr w:type="gramStart"/>
      <w:r w:rsidRPr="00A602DA">
        <w:rPr>
          <w:rFonts w:hint="eastAsia"/>
        </w:rPr>
        <w:t>從</w:t>
      </w:r>
      <w:proofErr w:type="gramEnd"/>
      <w:r w:rsidRPr="00A602DA">
        <w:rPr>
          <w:rFonts w:hint="eastAsia"/>
        </w:rPr>
        <w:t>整理者讀“愗”訓“愚”（125頁注[二七]），又通“瞀”，昏愚、昏聵義。“</w:t>
      </w:r>
      <w:r w:rsidRPr="00A602DA">
        <w:drawing>
          <wp:inline distT="0" distB="0" distL="0" distR="0">
            <wp:extent cx="180975" cy="2381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pic:spPr>
                </pic:pic>
              </a:graphicData>
            </a:graphic>
          </wp:inline>
        </w:drawing>
      </w:r>
      <w:r w:rsidRPr="00A602DA">
        <w:rPr>
          <w:rFonts w:hint="eastAsia"/>
        </w:rPr>
        <w:t>”當即《說文》“㦌”之或體，訓“精戇也”，段注：“未聞。”王筠《句讀》：“《集韻》：‘㦌，呼骨切，憨也。’無‘精’字。”按：“精”</w:t>
      </w:r>
      <w:proofErr w:type="gramStart"/>
      <w:r w:rsidRPr="00A602DA">
        <w:rPr>
          <w:rFonts w:hint="eastAsia"/>
        </w:rPr>
        <w:t>疑</w:t>
      </w:r>
      <w:proofErr w:type="gramEnd"/>
      <w:r w:rsidRPr="00A602DA">
        <w:rPr>
          <w:rFonts w:hint="eastAsia"/>
        </w:rPr>
        <w:t>“情”字之誤，“情憨”即思想愚鈍，故《集韻》</w:t>
      </w:r>
      <w:proofErr w:type="gramStart"/>
      <w:r w:rsidRPr="00A602DA">
        <w:rPr>
          <w:rFonts w:hint="eastAsia"/>
        </w:rPr>
        <w:t>徑</w:t>
      </w:r>
      <w:proofErr w:type="gramEnd"/>
      <w:r w:rsidRPr="00A602DA">
        <w:rPr>
          <w:rFonts w:hint="eastAsia"/>
        </w:rPr>
        <w:t>訓“憨也。”《玉篇》：“憨，愚也。”此謂君主在位而昏</w:t>
      </w:r>
      <w:proofErr w:type="gramStart"/>
      <w:r w:rsidRPr="00A602DA">
        <w:rPr>
          <w:rFonts w:hint="eastAsia"/>
        </w:rPr>
        <w:t>瞀</w:t>
      </w:r>
      <w:proofErr w:type="gramEnd"/>
      <w:r w:rsidRPr="00A602DA">
        <w:rPr>
          <w:rFonts w:hint="eastAsia"/>
        </w:rPr>
        <w:t>，民眾</w:t>
      </w:r>
      <w:proofErr w:type="gramStart"/>
      <w:r w:rsidRPr="00A602DA">
        <w:rPr>
          <w:rFonts w:hint="eastAsia"/>
        </w:rPr>
        <w:t>也多跟著愚蠢</w:t>
      </w:r>
      <w:proofErr w:type="gramEnd"/>
      <w:r w:rsidRPr="00A602DA">
        <w:rPr>
          <w:rFonts w:hint="eastAsia"/>
        </w:rPr>
        <w:t>。“</w:t>
      </w:r>
      <w:r w:rsidRPr="00A602DA">
        <w:drawing>
          <wp:inline distT="0" distB="0" distL="0" distR="0">
            <wp:extent cx="171450" cy="2095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pic:spPr>
                </pic:pic>
              </a:graphicData>
            </a:graphic>
          </wp:inline>
        </w:drawing>
      </w:r>
      <w:r w:rsidRPr="00A602DA">
        <w:rPr>
          <w:rFonts w:hint="eastAsia"/>
        </w:rPr>
        <w:t>”即“悎”字，恐不得讀“誥”，而</w:t>
      </w:r>
      <w:proofErr w:type="gramStart"/>
      <w:r w:rsidRPr="00A602DA">
        <w:rPr>
          <w:rFonts w:hint="eastAsia"/>
        </w:rPr>
        <w:t>應</w:t>
      </w:r>
      <w:proofErr w:type="gramEnd"/>
      <w:r w:rsidRPr="00A602DA">
        <w:rPr>
          <w:rFonts w:hint="eastAsia"/>
        </w:rPr>
        <w:t>依字讀，《集韻·上聲六·三十二晧》：“悎，</w:t>
      </w:r>
      <w:proofErr w:type="gramStart"/>
      <w:r w:rsidRPr="00A602DA">
        <w:rPr>
          <w:rFonts w:hint="eastAsia"/>
        </w:rPr>
        <w:t>懼</w:t>
      </w:r>
      <w:proofErr w:type="gramEnd"/>
      <w:r w:rsidRPr="00A602DA">
        <w:rPr>
          <w:rFonts w:hint="eastAsia"/>
        </w:rPr>
        <w:t>也”，又《去聲八·三十六效》：“悎，驚也”，又《入聲九·一屋》：“悎，</w:t>
      </w:r>
      <w:proofErr w:type="gramStart"/>
      <w:r w:rsidRPr="00A602DA">
        <w:rPr>
          <w:rFonts w:hint="eastAsia"/>
        </w:rPr>
        <w:t>怖</w:t>
      </w:r>
      <w:proofErr w:type="gramEnd"/>
      <w:r w:rsidRPr="00A602DA">
        <w:rPr>
          <w:rFonts w:hint="eastAsia"/>
        </w:rPr>
        <w:t>也。”均驚恐、恐</w:t>
      </w:r>
      <w:proofErr w:type="gramStart"/>
      <w:r w:rsidRPr="00A602DA">
        <w:rPr>
          <w:rFonts w:hint="eastAsia"/>
        </w:rPr>
        <w:t>懼</w:t>
      </w:r>
      <w:proofErr w:type="gramEnd"/>
      <w:r w:rsidRPr="00A602DA">
        <w:rPr>
          <w:rFonts w:hint="eastAsia"/>
        </w:rPr>
        <w:t>義。“悎其民志，憂其君子”，“悎”、“憂”均使</w:t>
      </w:r>
      <w:proofErr w:type="gramStart"/>
      <w:r w:rsidRPr="00A602DA">
        <w:rPr>
          <w:rFonts w:hint="eastAsia"/>
        </w:rPr>
        <w:t>動</w:t>
      </w:r>
      <w:proofErr w:type="gramEnd"/>
      <w:r w:rsidRPr="00A602DA">
        <w:rPr>
          <w:rFonts w:hint="eastAsia"/>
        </w:rPr>
        <w:t>用法，即使其民心恐怖，使其君子憂</w:t>
      </w:r>
      <w:proofErr w:type="gramStart"/>
      <w:r w:rsidRPr="00A602DA">
        <w:rPr>
          <w:rFonts w:hint="eastAsia"/>
        </w:rPr>
        <w:t>懼</w:t>
      </w:r>
      <w:proofErr w:type="gramEnd"/>
      <w:r w:rsidRPr="00A602DA">
        <w:rPr>
          <w:rFonts w:hint="eastAsia"/>
        </w:rPr>
        <w:t>。“</w:t>
      </w:r>
      <w:r w:rsidRPr="00A602DA">
        <w:drawing>
          <wp:inline distT="0" distB="0" distL="0" distR="0">
            <wp:extent cx="171450" cy="2476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pic:spPr>
                </pic:pic>
              </a:graphicData>
            </a:graphic>
          </wp:inline>
        </w:drawing>
      </w:r>
      <w:r w:rsidRPr="00A602DA">
        <w:rPr>
          <w:rFonts w:hint="eastAsia"/>
        </w:rPr>
        <w:t>”即“謯”字或體，或作“</w:t>
      </w:r>
      <w:r w:rsidRPr="00A602DA">
        <w:rPr>
          <w:rFonts w:ascii="宋体-方正超大字符集" w:eastAsia="宋体-方正超大字符集" w:hAnsi="宋体-方正超大字符集" w:cs="宋体-方正超大字符集" w:hint="eastAsia"/>
        </w:rPr>
        <w:t>𥛜</w:t>
      </w:r>
      <w:r w:rsidRPr="00A602DA">
        <w:rPr>
          <w:rFonts w:hint="eastAsia"/>
        </w:rPr>
        <w:t>”，通用“詛”，整理者讀</w:t>
      </w:r>
      <w:proofErr w:type="gramStart"/>
      <w:r w:rsidRPr="00A602DA">
        <w:rPr>
          <w:rFonts w:hint="eastAsia"/>
        </w:rPr>
        <w:t>為</w:t>
      </w:r>
      <w:proofErr w:type="gramEnd"/>
      <w:r w:rsidRPr="00A602DA">
        <w:rPr>
          <w:rFonts w:hint="eastAsia"/>
        </w:rPr>
        <w:t>“詐”是。</w:t>
      </w:r>
    </w:p>
    <w:p w:rsidR="0033238E" w:rsidRPr="0033238E" w:rsidRDefault="0033238E" w:rsidP="0033238E">
      <w:pPr>
        <w:pStyle w:val="aa"/>
        <w:ind w:firstLine="562"/>
        <w:rPr>
          <w:b/>
        </w:rPr>
      </w:pPr>
      <w:r w:rsidRPr="0033238E">
        <w:rPr>
          <w:rFonts w:hint="eastAsia"/>
          <w:b/>
        </w:rPr>
        <w:t>簡10-11：……下</w:t>
      </w:r>
      <w:r w:rsidRPr="0033238E">
        <w:rPr>
          <w:b/>
        </w:rPr>
        <w:drawing>
          <wp:inline distT="0" distB="0" distL="0" distR="0">
            <wp:extent cx="182880" cy="213360"/>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sidRPr="0033238E">
        <w:rPr>
          <w:rFonts w:hint="eastAsia"/>
          <w:b/>
        </w:rPr>
        <w:t>（瞻）</w:t>
      </w:r>
      <w:proofErr w:type="gramStart"/>
      <w:r w:rsidRPr="0033238E">
        <w:rPr>
          <w:rFonts w:hint="eastAsia"/>
          <w:b/>
        </w:rPr>
        <w:t>亓</w:t>
      </w:r>
      <w:proofErr w:type="gramEnd"/>
      <w:r w:rsidRPr="0033238E">
        <w:rPr>
          <w:rFonts w:hint="eastAsia"/>
          <w:b/>
        </w:rPr>
        <w:t>（其）上女（如）寇</w:t>
      </w:r>
      <w:r w:rsidRPr="0033238E">
        <w:rPr>
          <w:b/>
        </w:rPr>
        <w:drawing>
          <wp:inline distT="0" distB="0" distL="0" distR="0">
            <wp:extent cx="144780" cy="19812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33238E">
        <w:rPr>
          <w:rFonts w:hint="eastAsia"/>
          <w:b/>
        </w:rPr>
        <w:t>（讎）矣，上下=</w:t>
      </w:r>
      <w:r w:rsidRPr="0033238E">
        <w:rPr>
          <w:b/>
        </w:rPr>
        <w:drawing>
          <wp:inline distT="0" distB="0" distL="0" distR="0">
            <wp:extent cx="182880" cy="21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sidRPr="0033238E">
        <w:rPr>
          <w:rFonts w:hint="eastAsia"/>
          <w:b/>
        </w:rPr>
        <w:t>（絕）悳（德）。女（如）是，</w:t>
      </w:r>
      <w:proofErr w:type="gramStart"/>
      <w:r w:rsidRPr="0033238E">
        <w:rPr>
          <w:rFonts w:hint="eastAsia"/>
          <w:b/>
        </w:rPr>
        <w:t>亓</w:t>
      </w:r>
      <w:proofErr w:type="gramEnd"/>
      <w:r w:rsidRPr="0033238E">
        <w:rPr>
          <w:rFonts w:hint="eastAsia"/>
          <w:b/>
        </w:rPr>
        <w:t>（其）頪（類）不長</w:t>
      </w:r>
      <w:r w:rsidRPr="0033238E">
        <w:rPr>
          <w:b/>
        </w:rPr>
        <w:drawing>
          <wp:inline distT="0" distB="0" distL="0" distR="0">
            <wp:extent cx="152400" cy="1828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33238E">
        <w:rPr>
          <w:rFonts w:hint="eastAsia"/>
          <w:b/>
        </w:rPr>
        <w:t>（乎）！</w:t>
      </w:r>
    </w:p>
    <w:p w:rsidR="0033238E" w:rsidRPr="00A602DA" w:rsidRDefault="0033238E" w:rsidP="00A602DA">
      <w:pPr>
        <w:pStyle w:val="aa"/>
        <w:ind w:firstLine="560"/>
      </w:pPr>
      <w:r w:rsidRPr="00A602DA">
        <w:t>按</w:t>
      </w:r>
      <w:r w:rsidRPr="00A602DA">
        <w:rPr>
          <w:rFonts w:hint="eastAsia"/>
        </w:rPr>
        <w:t>：</w:t>
      </w:r>
      <w:r w:rsidRPr="00A602DA">
        <w:t>此</w:t>
      </w:r>
      <w:proofErr w:type="gramStart"/>
      <w:r w:rsidRPr="00A602DA">
        <w:t>數</w:t>
      </w:r>
      <w:proofErr w:type="gramEnd"/>
      <w:r w:rsidRPr="00A602DA">
        <w:t>句當讀作</w:t>
      </w:r>
      <w:r w:rsidRPr="00A602DA">
        <w:rPr>
          <w:rFonts w:hint="eastAsia"/>
        </w:rPr>
        <w:t>“……下瞻其上如寇讎矣！上下絕德如是，</w:t>
      </w:r>
      <w:proofErr w:type="gramStart"/>
      <w:r w:rsidRPr="00A602DA">
        <w:rPr>
          <w:rFonts w:hint="eastAsia"/>
        </w:rPr>
        <w:t>亓</w:t>
      </w:r>
      <w:proofErr w:type="gramEnd"/>
      <w:r w:rsidRPr="00A602DA">
        <w:rPr>
          <w:rFonts w:hint="eastAsia"/>
        </w:rPr>
        <w:t>（其）頪（類）不長 （乎）！”“</w:t>
      </w:r>
      <w:r w:rsidRPr="00A602DA">
        <w:drawing>
          <wp:inline distT="0" distB="0" distL="0" distR="0">
            <wp:extent cx="190500" cy="21907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pic:spPr>
                </pic:pic>
              </a:graphicData>
            </a:graphic>
          </wp:inline>
        </w:drawing>
      </w:r>
      <w:r w:rsidRPr="00A602DA">
        <w:rPr>
          <w:rFonts w:hint="eastAsia"/>
        </w:rPr>
        <w:t>”</w:t>
      </w:r>
      <w:proofErr w:type="gramStart"/>
      <w:r w:rsidRPr="00A602DA">
        <w:rPr>
          <w:rFonts w:hint="eastAsia"/>
        </w:rPr>
        <w:t>後世</w:t>
      </w:r>
      <w:proofErr w:type="gramEnd"/>
      <w:r w:rsidRPr="00A602DA">
        <w:rPr>
          <w:rFonts w:hint="eastAsia"/>
        </w:rPr>
        <w:t>寫作“䜝”，《集韻·上聲五·二十四緩》音覩緩切，與“斷”音同，蓋此字本音“絕”，音“斷”是同</w:t>
      </w:r>
      <w:r w:rsidRPr="00A602DA">
        <w:rPr>
          <w:rFonts w:hint="eastAsia"/>
        </w:rPr>
        <w:lastRenderedPageBreak/>
        <w:t>義換讀之故。</w:t>
      </w:r>
    </w:p>
    <w:p w:rsidR="0033238E" w:rsidRPr="0033238E" w:rsidRDefault="0033238E" w:rsidP="0033238E">
      <w:pPr>
        <w:pStyle w:val="aa"/>
        <w:ind w:firstLine="562"/>
        <w:rPr>
          <w:b/>
        </w:rPr>
      </w:pPr>
      <w:r w:rsidRPr="0033238E">
        <w:rPr>
          <w:rFonts w:hint="eastAsia"/>
          <w:b/>
        </w:rPr>
        <w:t>簡12：新則折（制），</w:t>
      </w:r>
      <w:r w:rsidRPr="0033238E">
        <w:rPr>
          <w:b/>
        </w:rPr>
        <w:drawing>
          <wp:inline distT="0" distB="0" distL="0" distR="0">
            <wp:extent cx="182880" cy="23622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33238E">
        <w:rPr>
          <w:rFonts w:hint="eastAsia"/>
          <w:b/>
        </w:rPr>
        <w:t>（故）則</w:t>
      </w:r>
      <w:r w:rsidRPr="0033238E">
        <w:rPr>
          <w:b/>
        </w:rPr>
        <w:drawing>
          <wp:inline distT="0" distB="0" distL="0" distR="0">
            <wp:extent cx="228600" cy="266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33238E">
        <w:rPr>
          <w:rFonts w:hint="eastAsia"/>
          <w:b/>
        </w:rPr>
        <w:t>（傅）。</w:t>
      </w:r>
    </w:p>
    <w:p w:rsidR="0033238E" w:rsidRPr="00A602DA" w:rsidRDefault="0033238E" w:rsidP="00A602DA">
      <w:pPr>
        <w:pStyle w:val="aa"/>
        <w:ind w:firstLine="560"/>
      </w:pPr>
      <w:r w:rsidRPr="00A602DA">
        <w:t>按</w:t>
      </w:r>
      <w:r w:rsidRPr="00A602DA">
        <w:rPr>
          <w:rFonts w:hint="eastAsia"/>
        </w:rPr>
        <w:t>：“折”當如字讀，即折疊之折。“</w:t>
      </w:r>
      <w:r w:rsidRPr="00A602DA">
        <w:drawing>
          <wp:inline distT="0" distB="0" distL="0" distR="0">
            <wp:extent cx="238125" cy="2762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pic:spPr>
                </pic:pic>
              </a:graphicData>
            </a:graphic>
          </wp:inline>
        </w:drawing>
      </w:r>
      <w:r w:rsidRPr="00A602DA">
        <w:rPr>
          <w:rFonts w:hint="eastAsia"/>
        </w:rPr>
        <w:t>”當即“䙏”之或體，此讀</w:t>
      </w:r>
      <w:proofErr w:type="gramStart"/>
      <w:r w:rsidRPr="00A602DA">
        <w:rPr>
          <w:rFonts w:hint="eastAsia"/>
        </w:rPr>
        <w:t>為</w:t>
      </w:r>
      <w:proofErr w:type="gramEnd"/>
      <w:r w:rsidRPr="00A602DA">
        <w:rPr>
          <w:rFonts w:hint="eastAsia"/>
        </w:rPr>
        <w:t>“薄”，即厚薄之“薄”。段玉裁</w:t>
      </w:r>
      <w:proofErr w:type="gramStart"/>
      <w:r w:rsidRPr="00A602DA">
        <w:rPr>
          <w:rFonts w:hint="eastAsia"/>
        </w:rPr>
        <w:t>於</w:t>
      </w:r>
      <w:proofErr w:type="gramEnd"/>
      <w:r w:rsidRPr="00A602DA">
        <w:rPr>
          <w:rFonts w:hint="eastAsia"/>
        </w:rPr>
        <w:t>《說文》“薄”下注云：“凡物之</w:t>
      </w:r>
      <w:proofErr w:type="gramStart"/>
      <w:r w:rsidRPr="00A602DA">
        <w:rPr>
          <w:rFonts w:hint="eastAsia"/>
        </w:rPr>
        <w:t>單</w:t>
      </w:r>
      <w:proofErr w:type="gramEnd"/>
      <w:r w:rsidRPr="00A602DA">
        <w:rPr>
          <w:rFonts w:hint="eastAsia"/>
        </w:rPr>
        <w:t>薄不厚者亦無閒可入，故引伸爲厚薄之薄。曹憲云：‘必當作䙏’，非也。”</w:t>
      </w:r>
      <w:proofErr w:type="gramStart"/>
      <w:r w:rsidRPr="00A602DA">
        <w:rPr>
          <w:rFonts w:hint="eastAsia"/>
        </w:rPr>
        <w:t>從</w:t>
      </w:r>
      <w:proofErr w:type="gramEnd"/>
      <w:r w:rsidRPr="00A602DA">
        <w:rPr>
          <w:rFonts w:hint="eastAsia"/>
        </w:rPr>
        <w:t>簡文看，“薄”、“䙏”當是通假字，這裡</w:t>
      </w:r>
      <w:proofErr w:type="gramStart"/>
      <w:r w:rsidRPr="00A602DA">
        <w:rPr>
          <w:rFonts w:hint="eastAsia"/>
        </w:rPr>
        <w:t>疑</w:t>
      </w:r>
      <w:proofErr w:type="gramEnd"/>
      <w:r w:rsidRPr="00A602DA">
        <w:rPr>
          <w:rFonts w:hint="eastAsia"/>
        </w:rPr>
        <w:t>當讀</w:t>
      </w:r>
      <w:proofErr w:type="gramStart"/>
      <w:r w:rsidRPr="00A602DA">
        <w:rPr>
          <w:rFonts w:hint="eastAsia"/>
        </w:rPr>
        <w:t>為</w:t>
      </w:r>
      <w:proofErr w:type="gramEnd"/>
      <w:r w:rsidRPr="00A602DA">
        <w:rPr>
          <w:rFonts w:hint="eastAsia"/>
        </w:rPr>
        <w:t>“縛”，《左傳·昭公二十六年》：“以</w:t>
      </w:r>
      <w:proofErr w:type="gramStart"/>
      <w:r w:rsidRPr="00A602DA">
        <w:rPr>
          <w:rFonts w:hint="eastAsia"/>
        </w:rPr>
        <w:t>幣</w:t>
      </w:r>
      <w:proofErr w:type="gramEnd"/>
      <w:r w:rsidRPr="00A602DA">
        <w:rPr>
          <w:rFonts w:hint="eastAsia"/>
        </w:rPr>
        <w:t>錦二</w:t>
      </w:r>
      <w:proofErr w:type="gramStart"/>
      <w:r w:rsidRPr="00A602DA">
        <w:rPr>
          <w:rFonts w:hint="eastAsia"/>
        </w:rPr>
        <w:t>兩</w:t>
      </w:r>
      <w:proofErr w:type="gramEnd"/>
      <w:r w:rsidRPr="00A602DA">
        <w:rPr>
          <w:rFonts w:hint="eastAsia"/>
        </w:rPr>
        <w:t>，縛一如瑱”，杜注：“縛，卷也，急卷使如充耳，易</w:t>
      </w:r>
      <w:proofErr w:type="gramStart"/>
      <w:r w:rsidRPr="00A602DA">
        <w:rPr>
          <w:rFonts w:hint="eastAsia"/>
        </w:rPr>
        <w:t>懷</w:t>
      </w:r>
      <w:proofErr w:type="gramEnd"/>
      <w:r w:rsidRPr="00A602DA">
        <w:rPr>
          <w:rFonts w:hint="eastAsia"/>
        </w:rPr>
        <w:t>藏。”是</w:t>
      </w:r>
      <w:proofErr w:type="gramStart"/>
      <w:r w:rsidRPr="00A602DA">
        <w:rPr>
          <w:rFonts w:hint="eastAsia"/>
        </w:rPr>
        <w:t>捲</w:t>
      </w:r>
      <w:proofErr w:type="gramEnd"/>
      <w:r w:rsidRPr="00A602DA">
        <w:rPr>
          <w:rFonts w:hint="eastAsia"/>
        </w:rPr>
        <w:t>曲纏繞成團的意思。</w:t>
      </w:r>
    </w:p>
    <w:p w:rsidR="0033238E" w:rsidRPr="00A602DA" w:rsidRDefault="0033238E" w:rsidP="00A602DA">
      <w:pPr>
        <w:pStyle w:val="aa"/>
        <w:ind w:firstLine="560"/>
      </w:pPr>
      <w:r w:rsidRPr="00A602DA">
        <w:rPr>
          <w:rFonts w:hint="eastAsia"/>
        </w:rPr>
        <w:t>“折”是彎曲義，“縛”是纏繞義，</w:t>
      </w:r>
      <w:proofErr w:type="gramStart"/>
      <w:r w:rsidRPr="00A602DA">
        <w:rPr>
          <w:rFonts w:hint="eastAsia"/>
        </w:rPr>
        <w:t>狀</w:t>
      </w:r>
      <w:proofErr w:type="gramEnd"/>
      <w:r w:rsidRPr="00A602DA">
        <w:rPr>
          <w:rFonts w:hint="eastAsia"/>
        </w:rPr>
        <w:t>況甚</w:t>
      </w:r>
      <w:proofErr w:type="gramStart"/>
      <w:r w:rsidRPr="00A602DA">
        <w:rPr>
          <w:rFonts w:hint="eastAsia"/>
        </w:rPr>
        <w:t>於</w:t>
      </w:r>
      <w:proofErr w:type="gramEnd"/>
      <w:r w:rsidRPr="00A602DA">
        <w:rPr>
          <w:rFonts w:hint="eastAsia"/>
        </w:rPr>
        <w:t>“折”。“新則折，故則縛”是說東西新的時候彎曲，到了舊的時候就</w:t>
      </w:r>
      <w:proofErr w:type="gramStart"/>
      <w:r w:rsidRPr="00A602DA">
        <w:rPr>
          <w:rFonts w:hint="eastAsia"/>
        </w:rPr>
        <w:t>會捲</w:t>
      </w:r>
      <w:proofErr w:type="gramEnd"/>
      <w:r w:rsidRPr="00A602DA">
        <w:rPr>
          <w:rFonts w:hint="eastAsia"/>
        </w:rPr>
        <w:t>繞起</w:t>
      </w:r>
      <w:proofErr w:type="gramStart"/>
      <w:r w:rsidRPr="00A602DA">
        <w:rPr>
          <w:rFonts w:hint="eastAsia"/>
        </w:rPr>
        <w:t>來</w:t>
      </w:r>
      <w:proofErr w:type="gramEnd"/>
      <w:r w:rsidRPr="00A602DA">
        <w:rPr>
          <w:rFonts w:hint="eastAsia"/>
        </w:rPr>
        <w:t>，所以下面進一步論述說：“始起得曲，直者皆曲；始起得直，曲者皆直。”</w:t>
      </w:r>
    </w:p>
    <w:p w:rsidR="0033238E" w:rsidRPr="0033238E" w:rsidRDefault="0033238E" w:rsidP="0033238E">
      <w:pPr>
        <w:pStyle w:val="aa"/>
        <w:ind w:firstLine="562"/>
        <w:rPr>
          <w:b/>
        </w:rPr>
      </w:pPr>
      <w:r w:rsidRPr="0033238E">
        <w:rPr>
          <w:rFonts w:hint="eastAsia"/>
          <w:b/>
        </w:rPr>
        <w:t>簡12-13：歬（前）人</w:t>
      </w:r>
      <w:proofErr w:type="gramStart"/>
      <w:r w:rsidRPr="0033238E">
        <w:rPr>
          <w:rFonts w:hint="eastAsia"/>
          <w:b/>
        </w:rPr>
        <w:t>囗囗囗亓</w:t>
      </w:r>
      <w:proofErr w:type="gramEnd"/>
      <w:r w:rsidRPr="0033238E">
        <w:rPr>
          <w:rFonts w:hint="eastAsia"/>
          <w:b/>
        </w:rPr>
        <w:t>（其）則，無</w:t>
      </w:r>
      <w:r w:rsidRPr="0033238E">
        <w:rPr>
          <w:b/>
        </w:rPr>
        <w:drawing>
          <wp:inline distT="0" distB="0" distL="0" distR="0">
            <wp:extent cx="213360"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360" cy="251460"/>
                    </a:xfrm>
                    <a:prstGeom prst="rect">
                      <a:avLst/>
                    </a:prstGeom>
                    <a:noFill/>
                    <a:ln>
                      <a:noFill/>
                    </a:ln>
                  </pic:spPr>
                </pic:pic>
              </a:graphicData>
            </a:graphic>
          </wp:inline>
        </w:drawing>
      </w:r>
      <w:r w:rsidRPr="0033238E">
        <w:rPr>
          <w:rFonts w:hint="eastAsia"/>
          <w:b/>
        </w:rPr>
        <w:t>&lt;</w:t>
      </w:r>
      <w:proofErr w:type="gramStart"/>
      <w:r w:rsidRPr="0033238E">
        <w:rPr>
          <w:rFonts w:hint="eastAsia"/>
          <w:b/>
        </w:rPr>
        <w:t>滅</w:t>
      </w:r>
      <w:proofErr w:type="gramEnd"/>
      <w:r w:rsidRPr="0033238E">
        <w:rPr>
          <w:rFonts w:hint="eastAsia"/>
          <w:b/>
        </w:rPr>
        <w:t>&gt;無</w:t>
      </w:r>
      <w:proofErr w:type="gramStart"/>
      <w:r w:rsidRPr="0033238E">
        <w:rPr>
          <w:rFonts w:hint="eastAsia"/>
          <w:b/>
        </w:rPr>
        <w:t>璋</w:t>
      </w:r>
      <w:proofErr w:type="gramEnd"/>
      <w:r w:rsidRPr="0033238E">
        <w:rPr>
          <w:rFonts w:hint="eastAsia"/>
          <w:b/>
        </w:rPr>
        <w:t>（彰），具凥（處）</w:t>
      </w:r>
      <w:proofErr w:type="gramStart"/>
      <w:r w:rsidRPr="0033238E">
        <w:rPr>
          <w:rFonts w:hint="eastAsia"/>
          <w:b/>
        </w:rPr>
        <w:t>亓</w:t>
      </w:r>
      <w:proofErr w:type="gramEnd"/>
      <w:r w:rsidRPr="0033238E">
        <w:rPr>
          <w:rFonts w:hint="eastAsia"/>
          <w:b/>
        </w:rPr>
        <w:t>（其）</w:t>
      </w:r>
      <w:r w:rsidRPr="0033238E">
        <w:rPr>
          <w:b/>
        </w:rPr>
        <w:drawing>
          <wp:inline distT="0" distB="0" distL="0" distR="0">
            <wp:extent cx="213360" cy="2362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Pr="0033238E">
        <w:rPr>
          <w:rFonts w:hint="eastAsia"/>
          <w:b/>
        </w:rPr>
        <w:t>（昭），</w:t>
      </w:r>
      <w:r w:rsidRPr="0033238E">
        <w:rPr>
          <w:b/>
        </w:rPr>
        <w:drawing>
          <wp:inline distT="0" distB="0" distL="0" distR="0">
            <wp:extent cx="19050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251460"/>
                    </a:xfrm>
                    <a:prstGeom prst="rect">
                      <a:avLst/>
                    </a:prstGeom>
                    <a:noFill/>
                    <a:ln>
                      <a:noFill/>
                    </a:ln>
                  </pic:spPr>
                </pic:pic>
              </a:graphicData>
            </a:graphic>
          </wp:inline>
        </w:drawing>
      </w:r>
      <w:r w:rsidRPr="0033238E">
        <w:rPr>
          <w:rFonts w:hint="eastAsia"/>
          <w:b/>
        </w:rPr>
        <w:t>（改）人之事，</w:t>
      </w:r>
      <w:r w:rsidRPr="0033238E">
        <w:rPr>
          <w:b/>
        </w:rPr>
        <w:drawing>
          <wp:inline distT="0" distB="0" distL="0" distR="0">
            <wp:extent cx="190500" cy="274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274320"/>
                    </a:xfrm>
                    <a:prstGeom prst="rect">
                      <a:avLst/>
                    </a:prstGeom>
                    <a:noFill/>
                    <a:ln>
                      <a:noFill/>
                    </a:ln>
                  </pic:spPr>
                </pic:pic>
              </a:graphicData>
            </a:graphic>
          </wp:inline>
        </w:drawing>
      </w:r>
      <w:r w:rsidRPr="0033238E">
        <w:rPr>
          <w:rFonts w:hint="eastAsia"/>
          <w:b/>
        </w:rPr>
        <w:t>（當）時</w:t>
      </w:r>
      <w:proofErr w:type="gramStart"/>
      <w:r w:rsidRPr="0033238E">
        <w:rPr>
          <w:rFonts w:hint="eastAsia"/>
          <w:b/>
        </w:rPr>
        <w:t>為</w:t>
      </w:r>
      <w:proofErr w:type="gramEnd"/>
      <w:r w:rsidRPr="0033238E">
        <w:rPr>
          <w:rFonts w:hint="eastAsia"/>
          <w:b/>
        </w:rPr>
        <w:t>常。</w:t>
      </w:r>
    </w:p>
    <w:p w:rsidR="0033238E" w:rsidRPr="00A602DA" w:rsidRDefault="0033238E" w:rsidP="00A602DA">
      <w:pPr>
        <w:pStyle w:val="aa"/>
        <w:ind w:firstLine="560"/>
      </w:pPr>
      <w:r w:rsidRPr="00A602DA">
        <w:rPr>
          <w:rFonts w:hint="eastAsia"/>
        </w:rPr>
        <w:t>“</w:t>
      </w:r>
      <w:r w:rsidRPr="00A602DA">
        <w:drawing>
          <wp:inline distT="0" distB="0" distL="0" distR="0">
            <wp:extent cx="219075" cy="24765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pic:spPr>
                </pic:pic>
              </a:graphicData>
            </a:graphic>
          </wp:inline>
        </w:drawing>
      </w:r>
      <w:r w:rsidRPr="00A602DA">
        <w:rPr>
          <w:rFonts w:hint="eastAsia"/>
        </w:rPr>
        <w:t>”字，心包先生認</w:t>
      </w:r>
      <w:proofErr w:type="gramStart"/>
      <w:r w:rsidRPr="00A602DA">
        <w:rPr>
          <w:rFonts w:hint="eastAsia"/>
        </w:rPr>
        <w:t>為</w:t>
      </w:r>
      <w:proofErr w:type="gramEnd"/>
      <w:r w:rsidRPr="00A602DA">
        <w:rPr>
          <w:rFonts w:hint="eastAsia"/>
        </w:rPr>
        <w:t>：“簡9被整理者</w:t>
      </w:r>
      <w:proofErr w:type="gramStart"/>
      <w:r w:rsidRPr="00A602DA">
        <w:rPr>
          <w:rFonts w:hint="eastAsia"/>
        </w:rPr>
        <w:t>括</w:t>
      </w:r>
      <w:proofErr w:type="gramEnd"/>
      <w:r w:rsidRPr="00A602DA">
        <w:rPr>
          <w:rFonts w:hint="eastAsia"/>
        </w:rPr>
        <w:t>讀</w:t>
      </w:r>
      <w:proofErr w:type="gramStart"/>
      <w:r w:rsidRPr="00A602DA">
        <w:rPr>
          <w:rFonts w:hint="eastAsia"/>
        </w:rPr>
        <w:t>為</w:t>
      </w:r>
      <w:proofErr w:type="gramEnd"/>
      <w:r w:rsidRPr="00A602DA">
        <w:rPr>
          <w:rFonts w:hint="eastAsia"/>
        </w:rPr>
        <w:t>‘昭’的字，實乃‘鄉’字也，本</w:t>
      </w:r>
      <w:proofErr w:type="gramStart"/>
      <w:r w:rsidRPr="00A602DA">
        <w:rPr>
          <w:rFonts w:hint="eastAsia"/>
        </w:rPr>
        <w:t>為</w:t>
      </w:r>
      <w:proofErr w:type="gramEnd"/>
      <w:r w:rsidRPr="00A602DA">
        <w:rPr>
          <w:rFonts w:hint="eastAsia"/>
        </w:rPr>
        <w:t>相</w:t>
      </w:r>
      <w:proofErr w:type="gramStart"/>
      <w:r w:rsidRPr="00A602DA">
        <w:rPr>
          <w:rFonts w:hint="eastAsia"/>
        </w:rPr>
        <w:t>對</w:t>
      </w:r>
      <w:proofErr w:type="gramEnd"/>
      <w:r w:rsidRPr="00A602DA">
        <w:rPr>
          <w:rFonts w:hint="eastAsia"/>
        </w:rPr>
        <w:t>而坐（或立）的人形之左邊的人形調換了方向而已（此類現</w:t>
      </w:r>
      <w:proofErr w:type="gramStart"/>
      <w:r w:rsidRPr="00A602DA">
        <w:rPr>
          <w:rFonts w:hint="eastAsia"/>
        </w:rPr>
        <w:t>象</w:t>
      </w:r>
      <w:proofErr w:type="gramEnd"/>
      <w:r w:rsidRPr="00A602DA">
        <w:rPr>
          <w:rFonts w:hint="eastAsia"/>
        </w:rPr>
        <w:t>多見于齊璽印文字中的‘鄉’字，或</w:t>
      </w:r>
      <w:proofErr w:type="gramStart"/>
      <w:r w:rsidRPr="00A602DA">
        <w:rPr>
          <w:rFonts w:hint="eastAsia"/>
        </w:rPr>
        <w:t>為</w:t>
      </w:r>
      <w:proofErr w:type="gramEnd"/>
      <w:r w:rsidRPr="00A602DA">
        <w:rPr>
          <w:rFonts w:hint="eastAsia"/>
        </w:rPr>
        <w:t>齊魯系文字的特點），句中讀</w:t>
      </w:r>
      <w:proofErr w:type="gramStart"/>
      <w:r w:rsidRPr="00A602DA">
        <w:rPr>
          <w:rFonts w:hint="eastAsia"/>
        </w:rPr>
        <w:t>為</w:t>
      </w:r>
      <w:proofErr w:type="gramEnd"/>
      <w:r w:rsidRPr="00A602DA">
        <w:rPr>
          <w:rFonts w:hint="eastAsia"/>
        </w:rPr>
        <w:t>‘鄉’，‘具處其鄉’文</w:t>
      </w:r>
      <w:proofErr w:type="gramStart"/>
      <w:r w:rsidRPr="00A602DA">
        <w:rPr>
          <w:rFonts w:hint="eastAsia"/>
        </w:rPr>
        <w:t>從</w:t>
      </w:r>
      <w:proofErr w:type="gramEnd"/>
      <w:r w:rsidRPr="00A602DA">
        <w:rPr>
          <w:rFonts w:hint="eastAsia"/>
        </w:rPr>
        <w:t>字順，‘璋’、‘鄉’”、‘常’三字押韻。”說可</w:t>
      </w:r>
      <w:proofErr w:type="gramStart"/>
      <w:r w:rsidRPr="00A602DA">
        <w:rPr>
          <w:rFonts w:hint="eastAsia"/>
        </w:rPr>
        <w:t>從</w:t>
      </w:r>
      <w:proofErr w:type="gramEnd"/>
      <w:r w:rsidRPr="00A602DA">
        <w:rPr>
          <w:rFonts w:hint="eastAsia"/>
        </w:rPr>
        <w:t>。</w:t>
      </w:r>
      <w:r w:rsidRPr="00A602DA">
        <w:rPr>
          <w:rStyle w:val="ae"/>
          <w:vertAlign w:val="baseline"/>
        </w:rPr>
        <w:endnoteReference w:customMarkFollows="1" w:id="9"/>
        <w:t>[9]</w:t>
      </w:r>
      <w:r w:rsidRPr="00A602DA">
        <w:rPr>
          <w:rFonts w:hint="eastAsia"/>
        </w:rPr>
        <w:t>按：“鄉”即“嚮”之假借字，這裡表</w:t>
      </w:r>
      <w:r w:rsidRPr="00A602DA">
        <w:rPr>
          <w:rFonts w:hint="eastAsia"/>
        </w:rPr>
        <w:lastRenderedPageBreak/>
        <w:t>示合適的位置。北大漢簡五《揕輿》云：“昔者既建歲日，辰星終有其鄉（</w:t>
      </w:r>
      <w:proofErr w:type="gramStart"/>
      <w:r w:rsidRPr="00A602DA">
        <w:rPr>
          <w:rFonts w:hint="eastAsia"/>
        </w:rPr>
        <w:t>嚮</w:t>
      </w:r>
      <w:proofErr w:type="gramEnd"/>
      <w:r w:rsidRPr="00A602DA">
        <w:rPr>
          <w:rFonts w:hint="eastAsia"/>
        </w:rPr>
        <w:t>）。辰星乃與歲日相逆，以正陰與陽。既順或逆，以</w:t>
      </w:r>
      <w:proofErr w:type="gramStart"/>
      <w:r w:rsidRPr="00A602DA">
        <w:rPr>
          <w:rFonts w:hint="eastAsia"/>
        </w:rPr>
        <w:t>為</w:t>
      </w:r>
      <w:proofErr w:type="gramEnd"/>
      <w:r w:rsidRPr="00A602DA">
        <w:rPr>
          <w:rFonts w:hint="eastAsia"/>
        </w:rPr>
        <w:t>常。”也是以鄉、陽、常同陽部</w:t>
      </w:r>
      <w:proofErr w:type="gramStart"/>
      <w:r w:rsidRPr="00A602DA">
        <w:rPr>
          <w:rFonts w:hint="eastAsia"/>
        </w:rPr>
        <w:t>為</w:t>
      </w:r>
      <w:proofErr w:type="gramEnd"/>
      <w:r w:rsidRPr="00A602DA">
        <w:rPr>
          <w:rFonts w:hint="eastAsia"/>
        </w:rPr>
        <w:t>韻。</w:t>
      </w:r>
    </w:p>
    <w:p w:rsidR="0033238E" w:rsidRPr="00A602DA" w:rsidRDefault="0033238E" w:rsidP="00A602DA">
      <w:pPr>
        <w:pStyle w:val="aa"/>
        <w:ind w:firstLine="560"/>
        <w:rPr>
          <w:rFonts w:hint="eastAsia"/>
        </w:rPr>
      </w:pPr>
      <w:r w:rsidRPr="00A602DA">
        <w:t>又</w:t>
      </w:r>
      <w:proofErr w:type="gramStart"/>
      <w:r w:rsidRPr="00A602DA">
        <w:t>疑</w:t>
      </w:r>
      <w:proofErr w:type="gramEnd"/>
      <w:r w:rsidRPr="00A602DA">
        <w:rPr>
          <w:rFonts w:hint="eastAsia"/>
        </w:rPr>
        <w:t>“其則”</w:t>
      </w:r>
      <w:proofErr w:type="gramStart"/>
      <w:r w:rsidRPr="00A602DA">
        <w:rPr>
          <w:rFonts w:hint="eastAsia"/>
        </w:rPr>
        <w:t>屬</w:t>
      </w:r>
      <w:proofErr w:type="gramEnd"/>
      <w:r w:rsidRPr="00A602DA">
        <w:rPr>
          <w:rFonts w:hint="eastAsia"/>
        </w:rPr>
        <w:t>下句讀，即此</w:t>
      </w:r>
      <w:proofErr w:type="gramStart"/>
      <w:r w:rsidRPr="00A602DA">
        <w:rPr>
          <w:rFonts w:hint="eastAsia"/>
        </w:rPr>
        <w:t>數</w:t>
      </w:r>
      <w:proofErr w:type="gramEnd"/>
      <w:r w:rsidRPr="00A602DA">
        <w:rPr>
          <w:rFonts w:hint="eastAsia"/>
        </w:rPr>
        <w:t>句當作“前人</w:t>
      </w:r>
      <w:proofErr w:type="gramStart"/>
      <w:r w:rsidRPr="00A602DA">
        <w:rPr>
          <w:rFonts w:hint="eastAsia"/>
        </w:rPr>
        <w:t>囗囗囗</w:t>
      </w:r>
      <w:proofErr w:type="gramEnd"/>
      <w:r w:rsidRPr="00A602DA">
        <w:rPr>
          <w:rFonts w:hint="eastAsia"/>
        </w:rPr>
        <w:t>，其則無</w:t>
      </w:r>
      <w:proofErr w:type="gramStart"/>
      <w:r w:rsidRPr="00A602DA">
        <w:rPr>
          <w:rFonts w:hint="eastAsia"/>
        </w:rPr>
        <w:t>滅</w:t>
      </w:r>
      <w:proofErr w:type="gramEnd"/>
      <w:r w:rsidRPr="00A602DA">
        <w:rPr>
          <w:rFonts w:hint="eastAsia"/>
        </w:rPr>
        <w:t>無彰，具處其鄉。改人之事，當時</w:t>
      </w:r>
      <w:proofErr w:type="gramStart"/>
      <w:r w:rsidRPr="00A602DA">
        <w:rPr>
          <w:rFonts w:hint="eastAsia"/>
        </w:rPr>
        <w:t>為</w:t>
      </w:r>
      <w:proofErr w:type="gramEnd"/>
      <w:r w:rsidRPr="00A602DA">
        <w:rPr>
          <w:rFonts w:hint="eastAsia"/>
        </w:rPr>
        <w:t>常。”</w:t>
      </w:r>
    </w:p>
    <w:bookmarkEnd w:id="0"/>
    <w:bookmarkEnd w:id="1"/>
    <w:p w:rsidR="0060101E" w:rsidRPr="0033238E" w:rsidRDefault="0060101E" w:rsidP="0033238E">
      <w:pPr>
        <w:pStyle w:val="aa"/>
        <w:ind w:firstLine="560"/>
      </w:pPr>
    </w:p>
    <w:sectPr w:rsidR="0060101E" w:rsidRPr="0033238E">
      <w:headerReference w:type="default" r:id="rId39"/>
      <w:footerReference w:type="even" r:id="rId40"/>
      <w:footerReference w:type="default" r:id="rId4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8F" w:rsidRDefault="007E618F" w:rsidP="00CB0024">
      <w:r>
        <w:separator/>
      </w:r>
    </w:p>
  </w:endnote>
  <w:endnote w:type="continuationSeparator" w:id="0">
    <w:p w:rsidR="007E618F" w:rsidRDefault="007E618F" w:rsidP="00CB0024">
      <w:r>
        <w:continuationSeparator/>
      </w:r>
    </w:p>
  </w:endnote>
  <w:endnote w:id="1">
    <w:p w:rsidR="0033238E" w:rsidRPr="0033238E" w:rsidRDefault="0033238E" w:rsidP="0033238E">
      <w:pPr>
        <w:pStyle w:val="ad"/>
      </w:pPr>
      <w:r w:rsidRPr="0033238E">
        <w:t xml:space="preserve">[1] </w:t>
      </w:r>
      <w:r w:rsidRPr="0033238E">
        <w:rPr>
          <w:rFonts w:hint="eastAsia"/>
        </w:rPr>
        <w:t>清華大學出土文獻研究與保護中心編：《清華大學藏戰國竹簡[捌]》，中西</w:t>
      </w:r>
      <w:proofErr w:type="gramStart"/>
      <w:r w:rsidRPr="0033238E">
        <w:rPr>
          <w:rFonts w:hint="eastAsia"/>
        </w:rPr>
        <w:t>書</w:t>
      </w:r>
      <w:proofErr w:type="gramEnd"/>
      <w:r w:rsidRPr="0033238E">
        <w:rPr>
          <w:rFonts w:hint="eastAsia"/>
        </w:rPr>
        <w:t>局2018年，釋文及注釋見下</w:t>
      </w:r>
      <w:proofErr w:type="gramStart"/>
      <w:r w:rsidRPr="0033238E">
        <w:rPr>
          <w:rFonts w:hint="eastAsia"/>
        </w:rPr>
        <w:t>冊</w:t>
      </w:r>
      <w:proofErr w:type="gramEnd"/>
      <w:r w:rsidRPr="0033238E">
        <w:rPr>
          <w:rFonts w:hint="eastAsia"/>
        </w:rPr>
        <w:t>122-126頁。</w:t>
      </w:r>
    </w:p>
  </w:endnote>
  <w:endnote w:id="2">
    <w:p w:rsidR="0033238E" w:rsidRPr="0033238E" w:rsidRDefault="0033238E" w:rsidP="0033238E">
      <w:pPr>
        <w:pStyle w:val="ad"/>
      </w:pPr>
      <w:r w:rsidRPr="0033238E">
        <w:t xml:space="preserve">[2] </w:t>
      </w:r>
      <w:r w:rsidRPr="0033238E">
        <w:rPr>
          <w:rFonts w:hint="eastAsia"/>
        </w:rPr>
        <w:t>程浩：《清華簡第八輯整理報告拾遺》，清華大學出土文獻研究與保護中心網站2018-11-17.</w:t>
      </w:r>
    </w:p>
  </w:endnote>
  <w:endnote w:id="3">
    <w:p w:rsidR="0033238E" w:rsidRPr="0033238E" w:rsidRDefault="0033238E" w:rsidP="0033238E">
      <w:pPr>
        <w:pStyle w:val="ad"/>
      </w:pPr>
      <w:r w:rsidRPr="0033238E">
        <w:t xml:space="preserve">[3] </w:t>
      </w:r>
      <w:r w:rsidRPr="0033238E">
        <w:rPr>
          <w:rFonts w:hint="eastAsia"/>
        </w:rPr>
        <w:t>白</w:t>
      </w:r>
      <w:proofErr w:type="gramStart"/>
      <w:r w:rsidRPr="0033238E">
        <w:rPr>
          <w:rFonts w:hint="eastAsia"/>
        </w:rPr>
        <w:t>於</w:t>
      </w:r>
      <w:proofErr w:type="gramEnd"/>
      <w:r w:rsidRPr="0033238E">
        <w:rPr>
          <w:rFonts w:hint="eastAsia"/>
        </w:rPr>
        <w:t>藍：《簡帛古書通假字大系》，福建人民出版社2017年，542頁。</w:t>
      </w:r>
    </w:p>
  </w:endnote>
  <w:endnote w:id="4">
    <w:p w:rsidR="0033238E" w:rsidRPr="0033238E" w:rsidRDefault="0033238E" w:rsidP="0033238E">
      <w:pPr>
        <w:pStyle w:val="ad"/>
        <w:rPr>
          <w:rFonts w:hint="eastAsia"/>
        </w:rPr>
      </w:pPr>
      <w:r w:rsidRPr="0033238E">
        <w:t xml:space="preserve">[4] </w:t>
      </w:r>
      <w:r w:rsidRPr="0033238E">
        <w:rPr>
          <w:rFonts w:hint="eastAsia"/>
        </w:rPr>
        <w:t>ee：《清華八〈邦家之政〉初讀》，簡帛網-簡帛論</w:t>
      </w:r>
      <w:proofErr w:type="gramStart"/>
      <w:r w:rsidRPr="0033238E">
        <w:rPr>
          <w:rFonts w:hint="eastAsia"/>
        </w:rPr>
        <w:t>壇</w:t>
      </w:r>
      <w:proofErr w:type="gramEnd"/>
      <w:r w:rsidRPr="0033238E">
        <w:rPr>
          <w:rFonts w:hint="eastAsia"/>
        </w:rPr>
        <w:t>-簡帛</w:t>
      </w:r>
      <w:proofErr w:type="gramStart"/>
      <w:r w:rsidRPr="0033238E">
        <w:rPr>
          <w:rFonts w:hint="eastAsia"/>
        </w:rPr>
        <w:t>研</w:t>
      </w:r>
      <w:proofErr w:type="gramEnd"/>
      <w:r w:rsidRPr="0033238E">
        <w:rPr>
          <w:rFonts w:hint="eastAsia"/>
        </w:rPr>
        <w:t>讀，</w:t>
      </w:r>
      <w:r w:rsidRPr="0033238E">
        <w:t>http://www.bsm.org.cn/bbs/read.php?tid=4376</w:t>
      </w:r>
      <w:r w:rsidRPr="0033238E">
        <w:rPr>
          <w:rFonts w:hint="eastAsia"/>
        </w:rPr>
        <w:t>（下簡稱《初讀》）主貼，發表日期：2018/11/17.</w:t>
      </w:r>
    </w:p>
  </w:endnote>
  <w:endnote w:id="5">
    <w:p w:rsidR="0033238E" w:rsidRPr="0033238E" w:rsidRDefault="0033238E" w:rsidP="0033238E">
      <w:pPr>
        <w:pStyle w:val="ad"/>
      </w:pPr>
      <w:r w:rsidRPr="0033238E">
        <w:t xml:space="preserve">[5] </w:t>
      </w:r>
      <w:r w:rsidRPr="0033238E">
        <w:rPr>
          <w:rFonts w:hint="eastAsia"/>
        </w:rPr>
        <w:t>《初讀》22</w:t>
      </w:r>
      <w:proofErr w:type="gramStart"/>
      <w:r w:rsidRPr="0033238E">
        <w:rPr>
          <w:rFonts w:hint="eastAsia"/>
        </w:rPr>
        <w:t>樓</w:t>
      </w:r>
      <w:proofErr w:type="gramEnd"/>
      <w:r w:rsidRPr="0033238E">
        <w:rPr>
          <w:rFonts w:hint="eastAsia"/>
        </w:rPr>
        <w:t>發言，發表日期：2018/11/20.</w:t>
      </w:r>
    </w:p>
  </w:endnote>
  <w:endnote w:id="6">
    <w:p w:rsidR="0033238E" w:rsidRPr="0033238E" w:rsidRDefault="0033238E" w:rsidP="0033238E">
      <w:pPr>
        <w:pStyle w:val="ad"/>
      </w:pPr>
      <w:r w:rsidRPr="0033238E">
        <w:t xml:space="preserve">[6] </w:t>
      </w:r>
      <w:r w:rsidRPr="0033238E">
        <w:rPr>
          <w:rFonts w:hint="eastAsia"/>
        </w:rPr>
        <w:t>《初讀》2</w:t>
      </w:r>
      <w:proofErr w:type="gramStart"/>
      <w:r w:rsidRPr="0033238E">
        <w:rPr>
          <w:rFonts w:hint="eastAsia"/>
        </w:rPr>
        <w:t>樓</w:t>
      </w:r>
      <w:proofErr w:type="gramEnd"/>
      <w:r w:rsidRPr="0033238E">
        <w:rPr>
          <w:rFonts w:hint="eastAsia"/>
        </w:rPr>
        <w:t>發言。發表日期：2018/11/18.</w:t>
      </w:r>
    </w:p>
  </w:endnote>
  <w:endnote w:id="7">
    <w:p w:rsidR="0033238E" w:rsidRPr="0033238E" w:rsidRDefault="0033238E" w:rsidP="0033238E">
      <w:pPr>
        <w:pStyle w:val="ad"/>
      </w:pPr>
      <w:r w:rsidRPr="0033238E">
        <w:t xml:space="preserve">[7] </w:t>
      </w:r>
      <w:proofErr w:type="gramStart"/>
      <w:r w:rsidRPr="0033238E">
        <w:rPr>
          <w:rFonts w:hint="eastAsia"/>
        </w:rPr>
        <w:t>高亨纂著</w:t>
      </w:r>
      <w:proofErr w:type="gramEnd"/>
      <w:r w:rsidRPr="0033238E">
        <w:rPr>
          <w:rFonts w:hint="eastAsia"/>
        </w:rPr>
        <w:t>、董治安整理：《古字通假會典》，齊魯</w:t>
      </w:r>
      <w:proofErr w:type="gramStart"/>
      <w:r w:rsidRPr="0033238E">
        <w:rPr>
          <w:rFonts w:hint="eastAsia"/>
        </w:rPr>
        <w:t>書</w:t>
      </w:r>
      <w:proofErr w:type="gramEnd"/>
      <w:r w:rsidRPr="0033238E">
        <w:rPr>
          <w:rFonts w:hint="eastAsia"/>
        </w:rPr>
        <w:t>社1989年，253頁。</w:t>
      </w:r>
    </w:p>
  </w:endnote>
  <w:endnote w:id="8">
    <w:p w:rsidR="0033238E" w:rsidRPr="0033238E" w:rsidRDefault="0033238E" w:rsidP="0033238E">
      <w:pPr>
        <w:pStyle w:val="ad"/>
      </w:pPr>
      <w:r w:rsidRPr="0033238E">
        <w:t xml:space="preserve">[8] </w:t>
      </w:r>
      <w:r w:rsidRPr="0033238E">
        <w:rPr>
          <w:rFonts w:hint="eastAsia"/>
        </w:rPr>
        <w:t>石小力：《清華簡第八輯字詞補釋》，清華大學出土文獻研究與保護中心網站2018-11-17.下引石先生說皆出此文，不另出注。</w:t>
      </w:r>
    </w:p>
  </w:endnote>
  <w:endnote w:id="9">
    <w:p w:rsidR="0033238E" w:rsidRPr="0033238E" w:rsidRDefault="0033238E" w:rsidP="0033238E">
      <w:pPr>
        <w:pStyle w:val="ad"/>
      </w:pPr>
      <w:r w:rsidRPr="0033238E">
        <w:t xml:space="preserve">[9] </w:t>
      </w:r>
      <w:r w:rsidRPr="0033238E">
        <w:rPr>
          <w:rFonts w:hint="eastAsia"/>
        </w:rPr>
        <w:t>《初讀》10</w:t>
      </w:r>
      <w:proofErr w:type="gramStart"/>
      <w:r w:rsidRPr="0033238E">
        <w:rPr>
          <w:rFonts w:hint="eastAsia"/>
        </w:rPr>
        <w:t>樓</w:t>
      </w:r>
      <w:proofErr w:type="gramEnd"/>
      <w:r w:rsidRPr="0033238E">
        <w:rPr>
          <w:rFonts w:hint="eastAsia"/>
        </w:rPr>
        <w:t>發言。發表日期：2018/11/19.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2010609000101010101"/>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宋体-方正超大字符集">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33238E">
      <w:rPr>
        <w:sz w:val="18"/>
        <w:szCs w:val="18"/>
      </w:rPr>
      <w:t>11</w:t>
    </w:r>
    <w:r w:rsidRPr="00C01B1F">
      <w:rPr>
        <w:rFonts w:hint="eastAsia"/>
        <w:sz w:val="18"/>
        <w:szCs w:val="18"/>
      </w:rPr>
      <w:t>月</w:t>
    </w:r>
    <w:r w:rsidR="0033238E">
      <w:rPr>
        <w:sz w:val="18"/>
        <w:szCs w:val="18"/>
      </w:rPr>
      <w:t>29</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w:t>
    </w:r>
    <w:r w:rsidR="0033238E">
      <w:rPr>
        <w:sz w:val="18"/>
        <w:szCs w:val="18"/>
      </w:rPr>
      <w:t>1</w:t>
    </w:r>
    <w:r w:rsidRPr="00C01B1F">
      <w:rPr>
        <w:rFonts w:hint="eastAsia"/>
        <w:sz w:val="18"/>
        <w:szCs w:val="18"/>
      </w:rPr>
      <w:t>月</w:t>
    </w:r>
    <w:r w:rsidR="0033238E">
      <w:rPr>
        <w:sz w:val="18"/>
        <w:szCs w:val="18"/>
      </w:rPr>
      <w:t>29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A602DA">
      <w:rPr>
        <w:noProof/>
        <w:sz w:val="18"/>
        <w:szCs w:val="18"/>
      </w:rPr>
      <w:t>8</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A602DA">
      <w:rPr>
        <w:noProof/>
        <w:sz w:val="18"/>
        <w:szCs w:val="18"/>
      </w:rPr>
      <w:t>8</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8F" w:rsidRDefault="007E618F" w:rsidP="00CB0024">
      <w:r>
        <w:separator/>
      </w:r>
    </w:p>
  </w:footnote>
  <w:footnote w:type="continuationSeparator" w:id="0">
    <w:p w:rsidR="007E618F" w:rsidRDefault="007E618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33238E">
      <w:t>gwz.fudan.edu.cn/Web/Show/4348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3.8pt;height:49.8pt;visibility:visible" o:bullet="t">
        <v:imagedata r:id="rId1" o:title=""/>
      </v:shape>
    </w:pict>
  </w:numPicBullet>
  <w:numPicBullet w:numPicBulletId="1">
    <w:pict>
      <v:shape id="_x0000_i1073"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353A2"/>
    <w:rsid w:val="00140894"/>
    <w:rsid w:val="00156D70"/>
    <w:rsid w:val="001641C2"/>
    <w:rsid w:val="00167A7A"/>
    <w:rsid w:val="001801DC"/>
    <w:rsid w:val="0018778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38E"/>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332D4"/>
    <w:rsid w:val="00440BE0"/>
    <w:rsid w:val="00445B35"/>
    <w:rsid w:val="004555EF"/>
    <w:rsid w:val="00456FAD"/>
    <w:rsid w:val="004628E8"/>
    <w:rsid w:val="00465293"/>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0837"/>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7E618F"/>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41F3"/>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2DA"/>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1FA"/>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5401EB"/>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customStyle="1" w:styleId="Char11">
    <w:name w:val="Char1"/>
    <w:basedOn w:val="a"/>
    <w:rsid w:val="004332D4"/>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eader" Target="header1.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78B1-D3AA-404F-A33A-FDFEA539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8</Pages>
  <Words>1781</Words>
  <Characters>1800</Characters>
  <Application>Microsoft Office Word</Application>
  <DocSecurity>0</DocSecurity>
  <Lines>69</Lines>
  <Paragraphs>40</Paragraphs>
  <ScaleCrop>false</ScaleCrop>
  <Company>GWZ</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133</cp:revision>
  <dcterms:created xsi:type="dcterms:W3CDTF">2018-01-27T09:07:00Z</dcterms:created>
  <dcterms:modified xsi:type="dcterms:W3CDTF">2018-11-29T03:45:00Z</dcterms:modified>
</cp:coreProperties>
</file>