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13C" w:rsidRPr="0070713C" w:rsidRDefault="0070713C" w:rsidP="0070713C">
      <w:pPr>
        <w:pStyle w:val="ab"/>
      </w:pPr>
      <w:bookmarkStart w:id="0" w:name="OLE_LINK1"/>
      <w:r w:rsidRPr="0070713C">
        <w:rPr>
          <w:rFonts w:hint="eastAsia"/>
        </w:rPr>
        <w:t>帛</w:t>
      </w:r>
      <w:proofErr w:type="gramStart"/>
      <w:r w:rsidRPr="0070713C">
        <w:rPr>
          <w:rFonts w:hint="eastAsia"/>
        </w:rPr>
        <w:t>書</w:t>
      </w:r>
      <w:proofErr w:type="gramEnd"/>
      <w:r w:rsidRPr="0070713C">
        <w:rPr>
          <w:rFonts w:hint="eastAsia"/>
        </w:rPr>
        <w:t>《十六經》校讀</w:t>
      </w:r>
      <w:proofErr w:type="gramStart"/>
      <w:r w:rsidRPr="0070713C">
        <w:rPr>
          <w:rFonts w:hint="eastAsia"/>
        </w:rPr>
        <w:t>一</w:t>
      </w:r>
      <w:proofErr w:type="gramEnd"/>
      <w:r w:rsidRPr="0070713C">
        <w:rPr>
          <w:rFonts w:hint="eastAsia"/>
        </w:rPr>
        <w:t>則</w:t>
      </w:r>
    </w:p>
    <w:p w:rsidR="00775AF2" w:rsidRPr="0070713C" w:rsidRDefault="00775AF2" w:rsidP="00775AF2">
      <w:pPr>
        <w:pStyle w:val="ac"/>
      </w:pPr>
      <w:bookmarkStart w:id="1" w:name="_GoBack"/>
      <w:bookmarkEnd w:id="1"/>
      <w:r w:rsidRPr="0070713C">
        <w:rPr>
          <w:rFonts w:hint="eastAsia"/>
        </w:rPr>
        <w:t>（首發）</w:t>
      </w:r>
    </w:p>
    <w:p w:rsidR="0070713C" w:rsidRPr="0070713C" w:rsidRDefault="0070713C" w:rsidP="0070713C">
      <w:pPr>
        <w:pStyle w:val="ac"/>
      </w:pPr>
      <w:r w:rsidRPr="0070713C">
        <w:rPr>
          <w:rFonts w:hint="eastAsia"/>
        </w:rPr>
        <w:t>孟繁璞</w:t>
      </w:r>
    </w:p>
    <w:p w:rsidR="0070713C" w:rsidRPr="0070713C" w:rsidRDefault="0070713C" w:rsidP="0070713C">
      <w:pPr>
        <w:pStyle w:val="ac"/>
      </w:pPr>
      <w:r w:rsidRPr="0070713C">
        <w:rPr>
          <w:rFonts w:hint="eastAsia"/>
        </w:rPr>
        <w:t>東南大學人文學院</w:t>
      </w:r>
    </w:p>
    <w:p w:rsidR="0070713C" w:rsidRPr="0070713C" w:rsidRDefault="0070713C" w:rsidP="0070713C"/>
    <w:p w:rsidR="0070713C" w:rsidRPr="0070713C" w:rsidRDefault="0070713C" w:rsidP="0070713C">
      <w:pPr>
        <w:pStyle w:val="aa"/>
        <w:ind w:firstLine="560"/>
      </w:pPr>
      <w:r w:rsidRPr="0070713C">
        <w:rPr>
          <w:rFonts w:hint="eastAsia"/>
        </w:rPr>
        <w:t>長沙馬王堆漢墓帛</w:t>
      </w:r>
      <w:proofErr w:type="gramStart"/>
      <w:r w:rsidRPr="0070713C">
        <w:rPr>
          <w:rFonts w:hint="eastAsia"/>
        </w:rPr>
        <w:t>書</w:t>
      </w:r>
      <w:proofErr w:type="gramEnd"/>
      <w:r w:rsidRPr="0070713C">
        <w:rPr>
          <w:rFonts w:hint="eastAsia"/>
        </w:rPr>
        <w:t>《十六經·正亂》載（“亓”字等直接做了通假處理）：</w:t>
      </w:r>
    </w:p>
    <w:p w:rsidR="0070713C" w:rsidRPr="0070713C" w:rsidRDefault="0070713C" w:rsidP="0070713C">
      <w:pPr>
        <w:pStyle w:val="aa"/>
        <w:ind w:firstLine="560"/>
        <w:rPr>
          <w:rFonts w:ascii="楷体" w:eastAsia="楷体" w:hAnsi="楷体"/>
        </w:rPr>
      </w:pPr>
      <w:r w:rsidRPr="0070713C">
        <w:rPr>
          <w:rFonts w:ascii="楷体" w:eastAsia="楷体" w:hAnsi="楷体" w:hint="eastAsia"/>
        </w:rPr>
        <w:t>我</w:t>
      </w:r>
      <w:proofErr w:type="gramStart"/>
      <w:r w:rsidRPr="0070713C">
        <w:rPr>
          <w:rFonts w:ascii="楷体" w:eastAsia="楷体" w:hAnsi="楷体" w:hint="eastAsia"/>
        </w:rPr>
        <w:t>將</w:t>
      </w:r>
      <w:proofErr w:type="gramEnd"/>
      <w:r w:rsidRPr="0070713C">
        <w:rPr>
          <w:rFonts w:ascii="楷体" w:eastAsia="楷体" w:hAnsi="楷体" w:hint="eastAsia"/>
        </w:rPr>
        <w:t>觀其往事之卒而朵焉，待其來囗</w:t>
      </w:r>
      <w:proofErr w:type="gramStart"/>
      <w:r w:rsidRPr="0070713C">
        <w:rPr>
          <w:rFonts w:ascii="楷体" w:eastAsia="楷体" w:hAnsi="楷体" w:hint="eastAsia"/>
        </w:rPr>
        <w:t>之遂形</w:t>
      </w:r>
      <w:proofErr w:type="gramEnd"/>
      <w:r w:rsidRPr="0070713C">
        <w:rPr>
          <w:rFonts w:ascii="楷体" w:eastAsia="楷体" w:hAnsi="楷体" w:hint="eastAsia"/>
        </w:rPr>
        <w:t>而私焉。壹朵壹禾，此天地之奇也。</w:t>
      </w:r>
      <w:r w:rsidRPr="0070713C">
        <w:rPr>
          <w:rFonts w:ascii="楷体" w:eastAsia="楷体" w:hAnsi="楷体"/>
        </w:rPr>
        <w:endnoteReference w:id="1"/>
      </w:r>
    </w:p>
    <w:p w:rsidR="0070713C" w:rsidRPr="0070713C" w:rsidRDefault="0070713C" w:rsidP="0070713C">
      <w:pPr>
        <w:pStyle w:val="aa"/>
        <w:ind w:firstLine="560"/>
      </w:pPr>
    </w:p>
    <w:p w:rsidR="0070713C" w:rsidRPr="0070713C" w:rsidRDefault="0070713C" w:rsidP="0070713C">
      <w:pPr>
        <w:pStyle w:val="aa"/>
        <w:ind w:firstLine="560"/>
      </w:pPr>
      <w:r w:rsidRPr="0070713C">
        <w:rPr>
          <w:rFonts w:hint="eastAsia"/>
        </w:rPr>
        <w:t>文中出現的“朵焉”“私焉”以及“壹朵壹禾”讀</w:t>
      </w:r>
      <w:proofErr w:type="gramStart"/>
      <w:r w:rsidRPr="0070713C">
        <w:rPr>
          <w:rFonts w:hint="eastAsia"/>
        </w:rPr>
        <w:t>來</w:t>
      </w:r>
      <w:proofErr w:type="gramEnd"/>
      <w:r w:rsidRPr="0070713C">
        <w:rPr>
          <w:rFonts w:hint="eastAsia"/>
        </w:rPr>
        <w:t>頗爲費解。其中“朵”</w:t>
      </w:r>
      <w:proofErr w:type="gramStart"/>
      <w:r w:rsidRPr="0070713C">
        <w:rPr>
          <w:rFonts w:hint="eastAsia"/>
        </w:rPr>
        <w:t>字各家</w:t>
      </w:r>
      <w:proofErr w:type="gramEnd"/>
      <w:r w:rsidRPr="0070713C">
        <w:endnoteReference w:id="2"/>
      </w:r>
      <w:r w:rsidRPr="0070713C">
        <w:rPr>
          <w:rFonts w:hint="eastAsia"/>
        </w:rPr>
        <w:t>皆視作“揣”“椯”等的通假字，釋“動”。“私”判“和”的形近訛字，取“應”或“配合”義。</w:t>
      </w:r>
    </w:p>
    <w:p w:rsidR="0070713C" w:rsidRPr="0070713C" w:rsidRDefault="0070713C" w:rsidP="0070713C">
      <w:pPr>
        <w:pStyle w:val="aa"/>
        <w:ind w:firstLine="560"/>
      </w:pPr>
      <w:r w:rsidRPr="0070713C">
        <w:rPr>
          <w:rFonts w:hint="eastAsia"/>
        </w:rPr>
        <w:t>核</w:t>
      </w:r>
      <w:proofErr w:type="gramStart"/>
      <w:r w:rsidRPr="0070713C">
        <w:rPr>
          <w:rFonts w:hint="eastAsia"/>
        </w:rPr>
        <w:t>對</w:t>
      </w:r>
      <w:proofErr w:type="gramEnd"/>
      <w:r w:rsidRPr="0070713C">
        <w:rPr>
          <w:rFonts w:hint="eastAsia"/>
        </w:rPr>
        <w:t>圖版，兩“朵”分別作</w:t>
      </w:r>
      <w:r w:rsidRPr="0070713C">
        <w:rPr>
          <w:noProof/>
        </w:rPr>
        <w:drawing>
          <wp:inline distT="0" distB="0" distL="0" distR="0" wp14:anchorId="44847EAA" wp14:editId="29FC1D0C">
            <wp:extent cx="404354" cy="39772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581" cy="410735"/>
                    </a:xfrm>
                    <a:prstGeom prst="rect">
                      <a:avLst/>
                    </a:prstGeom>
                  </pic:spPr>
                </pic:pic>
              </a:graphicData>
            </a:graphic>
          </wp:inline>
        </w:drawing>
      </w:r>
      <w:r w:rsidRPr="0070713C">
        <w:rPr>
          <w:rFonts w:hint="eastAsia"/>
        </w:rPr>
        <w:t>與</w:t>
      </w:r>
      <w:r w:rsidRPr="0070713C">
        <w:rPr>
          <w:noProof/>
        </w:rPr>
        <w:drawing>
          <wp:inline distT="0" distB="0" distL="0" distR="0" wp14:anchorId="47F30E4E" wp14:editId="5278A1F9">
            <wp:extent cx="393860" cy="3873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687" cy="413733"/>
                    </a:xfrm>
                    <a:prstGeom prst="rect">
                      <a:avLst/>
                    </a:prstGeom>
                  </pic:spPr>
                </pic:pic>
              </a:graphicData>
            </a:graphic>
          </wp:inline>
        </w:drawing>
      </w:r>
      <w:r w:rsidRPr="0070713C">
        <w:rPr>
          <w:rFonts w:hint="eastAsia"/>
        </w:rPr>
        <w:t>。關</w:t>
      </w:r>
      <w:proofErr w:type="gramStart"/>
      <w:r w:rsidRPr="0070713C">
        <w:rPr>
          <w:rFonts w:hint="eastAsia"/>
        </w:rPr>
        <w:t>於</w:t>
      </w:r>
      <w:proofErr w:type="gramEnd"/>
      <w:r w:rsidRPr="0070713C">
        <w:rPr>
          <w:rFonts w:hint="eastAsia"/>
        </w:rPr>
        <w:t>“朵”字的型體特點、與“染”“黍”等字的差異，劉剛、補白、韓江蘇、金宇祥各位先生</w:t>
      </w:r>
      <w:r w:rsidRPr="0070713C">
        <w:endnoteReference w:id="3"/>
      </w:r>
      <w:r w:rsidRPr="0070713C">
        <w:rPr>
          <w:rFonts w:hint="eastAsia"/>
        </w:rPr>
        <w:t>已從不同角度做了精彩的分析，目前可以認定，該字確是“朵”。現在的問題在</w:t>
      </w:r>
      <w:proofErr w:type="gramStart"/>
      <w:r w:rsidRPr="0070713C">
        <w:rPr>
          <w:rFonts w:hint="eastAsia"/>
        </w:rPr>
        <w:t>於</w:t>
      </w:r>
      <w:proofErr w:type="gramEnd"/>
      <w:r w:rsidRPr="0070713C">
        <w:rPr>
          <w:rFonts w:hint="eastAsia"/>
        </w:rPr>
        <w:t>，若將“動”義帶入原文的確有一定的解釋力度，但仍顯得籠統。先</w:t>
      </w:r>
      <w:proofErr w:type="gramStart"/>
      <w:r w:rsidRPr="0070713C">
        <w:rPr>
          <w:rFonts w:hint="eastAsia"/>
        </w:rPr>
        <w:t>來</w:t>
      </w:r>
      <w:proofErr w:type="gramEnd"/>
      <w:r w:rsidRPr="0070713C">
        <w:rPr>
          <w:rFonts w:hint="eastAsia"/>
        </w:rPr>
        <w:t>看這一部分行文的基本結構：</w:t>
      </w:r>
    </w:p>
    <w:p w:rsidR="0070713C" w:rsidRPr="0070713C" w:rsidRDefault="0070713C" w:rsidP="0070713C">
      <w:pPr>
        <w:pStyle w:val="aa"/>
        <w:ind w:firstLine="560"/>
      </w:pPr>
      <w:r w:rsidRPr="0070713C">
        <w:rPr>
          <w:noProof/>
        </w:rPr>
        <w:lastRenderedPageBreak/>
        <w:drawing>
          <wp:inline distT="0" distB="0" distL="0" distR="0" wp14:anchorId="78EAACEA" wp14:editId="5DF87695">
            <wp:extent cx="2668905" cy="930275"/>
            <wp:effectExtent l="0" t="0" r="0" b="3175"/>
            <wp:docPr id="3" name="图片 3" descr="搜狗截图2018102721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搜狗截图201810272152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905" cy="930275"/>
                    </a:xfrm>
                    <a:prstGeom prst="rect">
                      <a:avLst/>
                    </a:prstGeom>
                    <a:noFill/>
                    <a:ln>
                      <a:noFill/>
                    </a:ln>
                  </pic:spPr>
                </pic:pic>
              </a:graphicData>
            </a:graphic>
          </wp:inline>
        </w:drawing>
      </w:r>
    </w:p>
    <w:p w:rsidR="0070713C" w:rsidRPr="0070713C" w:rsidRDefault="0070713C" w:rsidP="0070713C">
      <w:pPr>
        <w:pStyle w:val="aa"/>
        <w:ind w:firstLine="560"/>
      </w:pPr>
      <w:r w:rsidRPr="0070713C">
        <w:rPr>
          <w:rFonts w:hint="eastAsia"/>
        </w:rPr>
        <w:t>文中“其”指的是蚩尤，</w:t>
      </w:r>
      <w:proofErr w:type="gramStart"/>
      <w:r w:rsidRPr="0070713C">
        <w:rPr>
          <w:rFonts w:hint="eastAsia"/>
        </w:rPr>
        <w:t>太山</w:t>
      </w:r>
      <w:proofErr w:type="gramEnd"/>
      <w:r w:rsidRPr="0070713C">
        <w:rPr>
          <w:rFonts w:hint="eastAsia"/>
        </w:rPr>
        <w:t>之稽告訴力黑（墨/牧），自己打算用“壹朵壹禾”的辦法應對蚩尤的一系列舉動。不難看到，文中“觀”與“待”、“往事之卒”與“</w:t>
      </w:r>
      <w:proofErr w:type="gramStart"/>
      <w:r w:rsidRPr="0070713C">
        <w:rPr>
          <w:rFonts w:hint="eastAsia"/>
        </w:rPr>
        <w:t>來</w:t>
      </w:r>
      <w:proofErr w:type="gramEnd"/>
      <w:r w:rsidRPr="0070713C">
        <w:rPr>
          <w:rFonts w:hint="eastAsia"/>
        </w:rPr>
        <w:t>囗之遂形”，以及“朵焉”與“私焉”構成呼應。比較容易解釋的是，“往事”與“來囗”。結合帛</w:t>
      </w:r>
      <w:proofErr w:type="gramStart"/>
      <w:r w:rsidRPr="0070713C">
        <w:rPr>
          <w:rFonts w:hint="eastAsia"/>
        </w:rPr>
        <w:t>書</w:t>
      </w:r>
      <w:proofErr w:type="gramEnd"/>
      <w:r w:rsidRPr="0070713C">
        <w:rPr>
          <w:rFonts w:hint="eastAsia"/>
        </w:rPr>
        <w:t>《稱》“道無始而有應。其未來也，无之；其已來也，如之”中出現的“未來”“已來”。</w:t>
      </w:r>
      <w:r w:rsidRPr="0070713C">
        <w:endnoteReference w:id="4"/>
      </w:r>
      <w:r w:rsidRPr="0070713C">
        <w:rPr>
          <w:rFonts w:hint="eastAsia"/>
        </w:rPr>
        <w:t>“來囗”當</w:t>
      </w:r>
      <w:proofErr w:type="gramStart"/>
      <w:r w:rsidRPr="0070713C">
        <w:rPr>
          <w:rFonts w:hint="eastAsia"/>
        </w:rPr>
        <w:t>從</w:t>
      </w:r>
      <w:proofErr w:type="gramEnd"/>
      <w:r w:rsidRPr="0070713C">
        <w:rPr>
          <w:rFonts w:hint="eastAsia"/>
        </w:rPr>
        <w:t>魏啟鵬先生觀點，補爲“來[事]”。作者寓意以當下爲原點，</w:t>
      </w:r>
      <w:proofErr w:type="gramStart"/>
      <w:r w:rsidRPr="0070713C">
        <w:rPr>
          <w:rFonts w:hint="eastAsia"/>
        </w:rPr>
        <w:t>太山</w:t>
      </w:r>
      <w:proofErr w:type="gramEnd"/>
      <w:r w:rsidRPr="0070713C">
        <w:rPr>
          <w:rFonts w:hint="eastAsia"/>
        </w:rPr>
        <w:t>之稽一方面觀察對方的過往從而</w:t>
      </w:r>
      <w:proofErr w:type="gramStart"/>
      <w:r w:rsidRPr="0070713C">
        <w:rPr>
          <w:rFonts w:hint="eastAsia"/>
        </w:rPr>
        <w:t>作</w:t>
      </w:r>
      <w:proofErr w:type="gramEnd"/>
      <w:r w:rsidRPr="0070713C">
        <w:rPr>
          <w:rFonts w:hint="eastAsia"/>
        </w:rPr>
        <w:t>出“朵”的行爲，另一方面還要靜待事情的漸次成形以“私”之。這裡的“朵”“私”明顯</w:t>
      </w:r>
      <w:proofErr w:type="gramStart"/>
      <w:r w:rsidRPr="0070713C">
        <w:rPr>
          <w:rFonts w:hint="eastAsia"/>
        </w:rPr>
        <w:t>對</w:t>
      </w:r>
      <w:proofErr w:type="gramEnd"/>
      <w:r w:rsidRPr="0070713C">
        <w:rPr>
          <w:rFonts w:hint="eastAsia"/>
        </w:rPr>
        <w:t>應，《長沙馬王堆漢墓簡帛集成》甚至提出：“朵與禾有主</w:t>
      </w:r>
      <w:proofErr w:type="gramStart"/>
      <w:r w:rsidRPr="0070713C">
        <w:rPr>
          <w:rFonts w:hint="eastAsia"/>
        </w:rPr>
        <w:t>動</w:t>
      </w:r>
      <w:proofErr w:type="gramEnd"/>
      <w:r w:rsidRPr="0070713C">
        <w:rPr>
          <w:rFonts w:hint="eastAsia"/>
        </w:rPr>
        <w:t>、被動之分”</w:t>
      </w:r>
      <w:r w:rsidRPr="0070713C">
        <w:endnoteReference w:id="5"/>
      </w:r>
      <w:r w:rsidRPr="0070713C">
        <w:rPr>
          <w:rFonts w:hint="eastAsia"/>
        </w:rPr>
        <w:t>。顯然，即便“朵”確爲“動”義，指“</w:t>
      </w:r>
      <w:proofErr w:type="gramStart"/>
      <w:r w:rsidRPr="0070713C">
        <w:rPr>
          <w:rFonts w:hint="eastAsia"/>
        </w:rPr>
        <w:t>採</w:t>
      </w:r>
      <w:proofErr w:type="gramEnd"/>
      <w:r w:rsidRPr="0070713C">
        <w:rPr>
          <w:rFonts w:hint="eastAsia"/>
        </w:rPr>
        <w:t>取行動”，但置於文中於義仍顯得頗爲粗疏。</w:t>
      </w:r>
    </w:p>
    <w:p w:rsidR="0070713C" w:rsidRPr="0070713C" w:rsidRDefault="0070713C" w:rsidP="0070713C">
      <w:pPr>
        <w:pStyle w:val="aa"/>
        <w:ind w:firstLine="560"/>
      </w:pPr>
      <w:r w:rsidRPr="0070713C">
        <w:rPr>
          <w:rFonts w:hint="eastAsia"/>
        </w:rPr>
        <w:t>陳居淵先生在考證《周易·頤》“觀我朵頤”時曾論：</w:t>
      </w:r>
    </w:p>
    <w:p w:rsidR="0070713C" w:rsidRPr="0070713C" w:rsidRDefault="0070713C" w:rsidP="0070713C">
      <w:pPr>
        <w:pStyle w:val="aa"/>
        <w:ind w:firstLine="560"/>
        <w:rPr>
          <w:rFonts w:ascii="楷体" w:eastAsia="楷体" w:hAnsi="楷体"/>
        </w:rPr>
      </w:pPr>
      <w:r w:rsidRPr="0070713C">
        <w:rPr>
          <w:rFonts w:ascii="楷体" w:eastAsia="楷体" w:hAnsi="楷体" w:hint="eastAsia"/>
        </w:rPr>
        <w:t>“朶”，“朶”通“揣”、“</w:t>
      </w:r>
      <w:r w:rsidRPr="0070713C">
        <w:rPr>
          <w:rFonts w:ascii="楷体" w:eastAsia="楷体" w:hAnsi="楷体" w:cs="宋体" w:hint="eastAsia"/>
        </w:rPr>
        <w:t>㙐</w:t>
      </w:r>
      <w:r w:rsidRPr="0070713C">
        <w:rPr>
          <w:rFonts w:ascii="楷体" w:eastAsia="楷体" w:hAnsi="楷体" w:cs="华文楷体" w:hint="eastAsia"/>
        </w:rPr>
        <w:t>”。《经典釋文》：“京作椯”。</w:t>
      </w:r>
      <w:proofErr w:type="gramStart"/>
      <w:r w:rsidRPr="0070713C">
        <w:rPr>
          <w:rFonts w:ascii="楷体" w:eastAsia="楷体" w:hAnsi="楷体" w:cs="华文楷体" w:hint="eastAsia"/>
        </w:rPr>
        <w:t>京房《周易章句</w:t>
      </w:r>
      <w:r w:rsidRPr="0070713C">
        <w:rPr>
          <w:rFonts w:ascii="楷体" w:eastAsia="楷体" w:hAnsi="楷体"/>
        </w:rPr>
        <w:t>》</w:t>
      </w:r>
      <w:proofErr w:type="gramEnd"/>
      <w:r w:rsidRPr="0070713C">
        <w:rPr>
          <w:rFonts w:ascii="楷体" w:eastAsia="楷体" w:hAnsi="楷体"/>
        </w:rPr>
        <w:t>作“</w:t>
      </w:r>
      <w:r w:rsidRPr="0070713C">
        <w:rPr>
          <w:rFonts w:ascii="楷体" w:eastAsia="楷体" w:hAnsi="楷体" w:hint="eastAsia"/>
        </w:rPr>
        <w:t>椯”</w:t>
      </w:r>
      <w:r w:rsidRPr="0070713C">
        <w:rPr>
          <w:rFonts w:ascii="楷体" w:eastAsia="楷体" w:hAnsi="楷体"/>
        </w:rPr>
        <w:t>，</w:t>
      </w:r>
      <w:r w:rsidRPr="0070713C">
        <w:rPr>
          <w:rFonts w:ascii="楷体" w:eastAsia="楷体" w:hAnsi="楷体" w:hint="eastAsia"/>
        </w:rPr>
        <w:t>鄭</w:t>
      </w:r>
      <w:r w:rsidRPr="0070713C">
        <w:rPr>
          <w:rFonts w:ascii="楷体" w:eastAsia="楷体" w:hAnsi="楷体"/>
        </w:rPr>
        <w:t>玄《周易注》、虞翻《周易注》皆作“</w:t>
      </w:r>
      <w:r w:rsidRPr="0070713C">
        <w:rPr>
          <w:rFonts w:ascii="楷体" w:eastAsia="楷体" w:hAnsi="楷体" w:hint="eastAsia"/>
        </w:rPr>
        <w:t>朶”</w:t>
      </w:r>
      <w:r w:rsidRPr="0070713C">
        <w:rPr>
          <w:rFonts w:ascii="楷体" w:eastAsia="楷体" w:hAnsi="楷体"/>
        </w:rPr>
        <w:t>，</w:t>
      </w:r>
      <w:r w:rsidRPr="0070713C">
        <w:rPr>
          <w:rFonts w:ascii="楷体" w:eastAsia="楷体" w:hAnsi="楷体" w:hint="eastAsia"/>
        </w:rPr>
        <w:t>劉</w:t>
      </w:r>
      <w:r w:rsidRPr="0070713C">
        <w:rPr>
          <w:rFonts w:ascii="楷体" w:eastAsia="楷体" w:hAnsi="楷体"/>
        </w:rPr>
        <w:t>表《周易章句》</w:t>
      </w:r>
      <w:r w:rsidRPr="0070713C">
        <w:rPr>
          <w:rFonts w:ascii="楷体" w:eastAsia="楷体" w:hAnsi="楷体" w:hint="eastAsia"/>
        </w:rPr>
        <w:t>作</w:t>
      </w:r>
      <w:r w:rsidRPr="0070713C">
        <w:rPr>
          <w:rFonts w:ascii="楷体" w:eastAsia="楷体" w:hAnsi="楷体"/>
        </w:rPr>
        <w:t>“</w:t>
      </w:r>
      <w:r w:rsidRPr="0070713C">
        <w:rPr>
          <w:rFonts w:ascii="楷体" w:eastAsia="楷体" w:hAnsi="楷体" w:cs="宋体" w:hint="eastAsia"/>
        </w:rPr>
        <w:t>㙐</w:t>
      </w:r>
      <w:r w:rsidRPr="0070713C">
        <w:rPr>
          <w:rFonts w:ascii="楷体" w:eastAsia="楷体" w:hAnsi="楷体" w:cs="华文楷体" w:hint="eastAsia"/>
        </w:rPr>
        <w:t>”</w:t>
      </w:r>
      <w:r w:rsidRPr="0070713C">
        <w:rPr>
          <w:rFonts w:ascii="楷体" w:eastAsia="楷体" w:hAnsi="楷体"/>
        </w:rPr>
        <w:t>，是其明證。《經典釋文》：“</w:t>
      </w:r>
      <w:r w:rsidRPr="0070713C">
        <w:rPr>
          <w:rFonts w:ascii="楷体" w:eastAsia="楷体" w:hAnsi="楷体" w:hint="eastAsia"/>
        </w:rPr>
        <w:t>朶</w:t>
      </w:r>
      <w:r w:rsidRPr="0070713C">
        <w:rPr>
          <w:rFonts w:ascii="楷体" w:eastAsia="楷体" w:hAnsi="楷体"/>
        </w:rPr>
        <w:t>，</w:t>
      </w:r>
      <w:proofErr w:type="gramStart"/>
      <w:r w:rsidRPr="0070713C">
        <w:rPr>
          <w:rFonts w:ascii="楷体" w:eastAsia="楷体" w:hAnsi="楷体"/>
        </w:rPr>
        <w:t>動</w:t>
      </w:r>
      <w:proofErr w:type="gramEnd"/>
      <w:r w:rsidRPr="0070713C">
        <w:rPr>
          <w:rFonts w:ascii="楷体" w:eastAsia="楷体" w:hAnsi="楷体"/>
        </w:rPr>
        <w:t>也。</w:t>
      </w:r>
      <w:r w:rsidRPr="0070713C">
        <w:rPr>
          <w:rFonts w:ascii="楷体" w:eastAsia="楷体" w:hAnsi="楷体" w:hint="eastAsia"/>
        </w:rPr>
        <w:t>”</w:t>
      </w:r>
      <w:r w:rsidRPr="0070713C">
        <w:rPr>
          <w:rFonts w:ascii="楷体" w:eastAsia="楷体" w:hAnsi="楷体"/>
        </w:rPr>
        <w:t>《集</w:t>
      </w:r>
      <w:r w:rsidRPr="0070713C">
        <w:rPr>
          <w:rFonts w:ascii="楷体" w:eastAsia="楷体" w:hAnsi="楷体" w:hint="eastAsia"/>
        </w:rPr>
        <w:t>韻</w:t>
      </w:r>
      <w:r w:rsidRPr="0070713C">
        <w:rPr>
          <w:rFonts w:ascii="楷体" w:eastAsia="楷体" w:hAnsi="楷体"/>
        </w:rPr>
        <w:t>·果</w:t>
      </w:r>
      <w:r w:rsidRPr="0070713C">
        <w:rPr>
          <w:rFonts w:ascii="楷体" w:eastAsia="楷体" w:hAnsi="楷体" w:hint="eastAsia"/>
        </w:rPr>
        <w:t>韻</w:t>
      </w:r>
      <w:r w:rsidRPr="0070713C">
        <w:rPr>
          <w:rFonts w:ascii="楷体" w:eastAsia="楷体" w:hAnsi="楷体"/>
        </w:rPr>
        <w:t>》：“</w:t>
      </w:r>
      <w:r w:rsidRPr="0070713C">
        <w:rPr>
          <w:rFonts w:ascii="楷体" w:eastAsia="楷体" w:hAnsi="楷体" w:cs="宋体" w:hint="eastAsia"/>
        </w:rPr>
        <w:t>㙐</w:t>
      </w:r>
      <w:r w:rsidRPr="0070713C">
        <w:rPr>
          <w:rFonts w:ascii="楷体" w:eastAsia="楷体" w:hAnsi="楷体"/>
        </w:rPr>
        <w:t>，</w:t>
      </w:r>
      <w:proofErr w:type="gramStart"/>
      <w:r w:rsidRPr="0070713C">
        <w:rPr>
          <w:rFonts w:ascii="楷体" w:eastAsia="楷体" w:hAnsi="楷体"/>
        </w:rPr>
        <w:t>動</w:t>
      </w:r>
      <w:proofErr w:type="gramEnd"/>
      <w:r w:rsidRPr="0070713C">
        <w:rPr>
          <w:rFonts w:ascii="楷体" w:eastAsia="楷体" w:hAnsi="楷体" w:hint="eastAsia"/>
        </w:rPr>
        <w:t>也</w:t>
      </w:r>
      <w:r w:rsidRPr="0070713C">
        <w:rPr>
          <w:rFonts w:ascii="楷体" w:eastAsia="楷体" w:hAnsi="楷体"/>
        </w:rPr>
        <w:t>。《易》</w:t>
      </w:r>
      <w:r w:rsidRPr="0070713C">
        <w:rPr>
          <w:rFonts w:ascii="楷体" w:eastAsia="楷体" w:hAnsi="楷体" w:hint="eastAsia"/>
        </w:rPr>
        <w:t>：‘</w:t>
      </w:r>
      <w:r w:rsidRPr="0070713C">
        <w:rPr>
          <w:rFonts w:ascii="楷体" w:eastAsia="楷体" w:hAnsi="楷体"/>
        </w:rPr>
        <w:t>觀我</w:t>
      </w:r>
      <w:r w:rsidRPr="0070713C">
        <w:rPr>
          <w:rFonts w:ascii="楷体" w:eastAsia="楷体" w:hAnsi="楷体" w:cs="宋体" w:hint="eastAsia"/>
        </w:rPr>
        <w:t>㙐</w:t>
      </w:r>
      <w:r w:rsidRPr="0070713C">
        <w:rPr>
          <w:rFonts w:ascii="楷体" w:eastAsia="楷体" w:hAnsi="楷体"/>
        </w:rPr>
        <w:t>頤。</w:t>
      </w:r>
      <w:r w:rsidRPr="0070713C">
        <w:rPr>
          <w:rFonts w:ascii="楷体" w:eastAsia="楷体" w:hAnsi="楷体" w:hint="eastAsia"/>
        </w:rPr>
        <w:t>’</w:t>
      </w:r>
      <w:r w:rsidRPr="0070713C">
        <w:rPr>
          <w:rFonts w:ascii="楷体" w:eastAsia="楷体" w:hAnsi="楷体"/>
        </w:rPr>
        <w:t>京房讀。</w:t>
      </w:r>
      <w:r w:rsidRPr="0070713C">
        <w:rPr>
          <w:rFonts w:ascii="楷体" w:eastAsia="楷体" w:hAnsi="楷体" w:hint="eastAsia"/>
        </w:rPr>
        <w:t>”</w:t>
      </w:r>
      <w:r w:rsidRPr="0070713C">
        <w:rPr>
          <w:rFonts w:ascii="楷体" w:eastAsia="楷体" w:hAnsi="楷体"/>
        </w:rPr>
        <w:t>又同</w:t>
      </w:r>
      <w:r w:rsidRPr="0070713C">
        <w:rPr>
          <w:rFonts w:ascii="楷体" w:eastAsia="楷体" w:hAnsi="楷体" w:hint="eastAsia"/>
        </w:rPr>
        <w:t>韻</w:t>
      </w:r>
      <w:r w:rsidRPr="0070713C">
        <w:rPr>
          <w:rFonts w:ascii="楷体" w:eastAsia="楷体" w:hAnsi="楷体"/>
        </w:rPr>
        <w:t>：“揣，</w:t>
      </w:r>
      <w:r w:rsidRPr="0070713C">
        <w:rPr>
          <w:rFonts w:ascii="楷体" w:eastAsia="楷体" w:hAnsi="楷体"/>
        </w:rPr>
        <w:lastRenderedPageBreak/>
        <w:t>摇也。或从</w:t>
      </w:r>
      <w:r w:rsidRPr="0070713C">
        <w:rPr>
          <w:rFonts w:ascii="楷体" w:eastAsia="楷体" w:hAnsi="楷体" w:hint="eastAsia"/>
        </w:rPr>
        <w:t>朶</w:t>
      </w:r>
      <w:r w:rsidRPr="0070713C">
        <w:rPr>
          <w:rFonts w:ascii="楷体" w:eastAsia="楷体" w:hAnsi="楷体"/>
        </w:rPr>
        <w:t>。</w:t>
      </w:r>
      <w:r w:rsidRPr="0070713C">
        <w:rPr>
          <w:rFonts w:ascii="楷体" w:eastAsia="楷体" w:hAnsi="楷体" w:hint="eastAsia"/>
        </w:rPr>
        <w:t>”</w:t>
      </w:r>
      <w:r w:rsidRPr="0070713C">
        <w:rPr>
          <w:rFonts w:ascii="楷体" w:eastAsia="楷体" w:hAnsi="楷体"/>
        </w:rPr>
        <w:t>《廣雅·</w:t>
      </w:r>
      <w:r w:rsidRPr="0070713C">
        <w:rPr>
          <w:rFonts w:ascii="楷体" w:eastAsia="楷体" w:hAnsi="楷体" w:hint="eastAsia"/>
        </w:rPr>
        <w:t>釋</w:t>
      </w:r>
      <w:r w:rsidRPr="0070713C">
        <w:rPr>
          <w:rFonts w:ascii="楷体" w:eastAsia="楷体" w:hAnsi="楷体"/>
        </w:rPr>
        <w:t>詁一》：“揣，</w:t>
      </w:r>
      <w:proofErr w:type="gramStart"/>
      <w:r w:rsidRPr="0070713C">
        <w:rPr>
          <w:rFonts w:ascii="楷体" w:eastAsia="楷体" w:hAnsi="楷体"/>
        </w:rPr>
        <w:t>動</w:t>
      </w:r>
      <w:proofErr w:type="gramEnd"/>
      <w:r w:rsidRPr="0070713C">
        <w:rPr>
          <w:rFonts w:ascii="楷体" w:eastAsia="楷体" w:hAnsi="楷体"/>
        </w:rPr>
        <w:t>也</w:t>
      </w:r>
      <w:r w:rsidRPr="0070713C">
        <w:rPr>
          <w:rFonts w:ascii="楷体" w:eastAsia="楷体" w:hAnsi="楷体" w:hint="eastAsia"/>
        </w:rPr>
        <w:t>。”……</w:t>
      </w:r>
      <w:r w:rsidRPr="0070713C">
        <w:rPr>
          <w:rFonts w:ascii="楷体" w:eastAsia="楷体" w:hAnsi="楷体"/>
        </w:rPr>
        <w:t>孫堂《漢魏</w:t>
      </w:r>
      <w:r w:rsidRPr="0070713C">
        <w:rPr>
          <w:rFonts w:ascii="楷体" w:eastAsia="楷体" w:hAnsi="楷体" w:hint="eastAsia"/>
        </w:rPr>
        <w:t>二</w:t>
      </w:r>
      <w:r w:rsidRPr="0070713C">
        <w:rPr>
          <w:rFonts w:ascii="楷体" w:eastAsia="楷体" w:hAnsi="楷体"/>
        </w:rPr>
        <w:t>十一家易注》考證云</w:t>
      </w:r>
      <w:r w:rsidRPr="0070713C">
        <w:rPr>
          <w:rFonts w:ascii="楷体" w:eastAsia="楷体" w:hAnsi="楷体" w:hint="eastAsia"/>
        </w:rPr>
        <w:t>：‘</w:t>
      </w:r>
      <w:r w:rsidRPr="0070713C">
        <w:rPr>
          <w:rFonts w:ascii="楷体" w:eastAsia="楷体" w:hAnsi="楷体"/>
        </w:rPr>
        <w:t>揣</w:t>
      </w:r>
      <w:r w:rsidRPr="0070713C">
        <w:rPr>
          <w:rFonts w:ascii="楷体" w:eastAsia="楷体" w:hAnsi="楷体" w:hint="eastAsia"/>
        </w:rPr>
        <w:t>’</w:t>
      </w:r>
      <w:r w:rsidRPr="0070713C">
        <w:rPr>
          <w:rFonts w:ascii="楷体" w:eastAsia="楷体" w:hAnsi="楷体"/>
        </w:rPr>
        <w:t>字，三</w:t>
      </w:r>
      <w:proofErr w:type="gramStart"/>
      <w:r w:rsidRPr="0070713C">
        <w:rPr>
          <w:rFonts w:ascii="楷体" w:eastAsia="楷体" w:hAnsi="楷体"/>
        </w:rPr>
        <w:t>書</w:t>
      </w:r>
      <w:proofErr w:type="gramEnd"/>
      <w:r w:rsidRPr="0070713C">
        <w:rPr>
          <w:rFonts w:ascii="楷体" w:eastAsia="楷体" w:hAnsi="楷体"/>
        </w:rPr>
        <w:t>（晁氏、《集</w:t>
      </w:r>
      <w:r w:rsidRPr="0070713C">
        <w:rPr>
          <w:rFonts w:ascii="楷体" w:eastAsia="楷体" w:hAnsi="楷体" w:hint="eastAsia"/>
        </w:rPr>
        <w:t>韻</w:t>
      </w:r>
      <w:r w:rsidRPr="0070713C">
        <w:rPr>
          <w:rFonts w:ascii="楷体" w:eastAsia="楷体" w:hAnsi="楷体"/>
        </w:rPr>
        <w:t>》、《類篇》）</w:t>
      </w:r>
      <w:proofErr w:type="gramStart"/>
      <w:r w:rsidRPr="0070713C">
        <w:rPr>
          <w:rFonts w:ascii="楷体" w:eastAsia="楷体" w:hAnsi="楷体"/>
        </w:rPr>
        <w:t>俱引</w:t>
      </w:r>
      <w:proofErr w:type="gramEnd"/>
      <w:r w:rsidRPr="0070713C">
        <w:rPr>
          <w:rFonts w:ascii="楷体" w:eastAsia="楷体" w:hAnsi="楷体"/>
        </w:rPr>
        <w:t>作</w:t>
      </w:r>
      <w:r w:rsidRPr="0070713C">
        <w:rPr>
          <w:rFonts w:ascii="楷体" w:eastAsia="楷体" w:hAnsi="楷体" w:hint="eastAsia"/>
        </w:rPr>
        <w:t>‘</w:t>
      </w:r>
      <w:r w:rsidRPr="0070713C">
        <w:rPr>
          <w:rFonts w:ascii="楷体" w:eastAsia="楷体" w:hAnsi="楷体" w:cs="宋体" w:hint="eastAsia"/>
        </w:rPr>
        <w:t>㙐</w:t>
      </w:r>
      <w:r w:rsidRPr="0070713C">
        <w:rPr>
          <w:rFonts w:ascii="楷体" w:eastAsia="楷体" w:hAnsi="楷体" w:cs="华文楷体" w:hint="eastAsia"/>
        </w:rPr>
        <w:t>’</w:t>
      </w:r>
      <w:r w:rsidRPr="0070713C">
        <w:rPr>
          <w:rFonts w:ascii="楷体" w:eastAsia="楷体" w:hAnsi="楷体"/>
        </w:rPr>
        <w:t>，云</w:t>
      </w:r>
      <w:r w:rsidRPr="0070713C">
        <w:rPr>
          <w:rFonts w:ascii="楷体" w:eastAsia="楷体" w:hAnsi="楷体" w:hint="eastAsia"/>
        </w:rPr>
        <w:t>‘</w:t>
      </w:r>
      <w:r w:rsidRPr="0070713C">
        <w:rPr>
          <w:rFonts w:ascii="楷体" w:eastAsia="楷体" w:hAnsi="楷体"/>
        </w:rPr>
        <w:t>動也</w:t>
      </w:r>
      <w:r w:rsidRPr="0070713C">
        <w:rPr>
          <w:rFonts w:ascii="楷体" w:eastAsia="楷体" w:hAnsi="楷体" w:hint="eastAsia"/>
        </w:rPr>
        <w:t>’</w:t>
      </w:r>
      <w:r w:rsidRPr="0070713C">
        <w:rPr>
          <w:rFonts w:ascii="楷体" w:eastAsia="楷体" w:hAnsi="楷体"/>
        </w:rPr>
        <w:t>，字從土，音多果切。《廣雅·釋詁》</w:t>
      </w:r>
      <w:r w:rsidRPr="0070713C">
        <w:rPr>
          <w:rFonts w:ascii="楷体" w:eastAsia="楷体" w:hAnsi="楷体" w:hint="eastAsia"/>
        </w:rPr>
        <w:t>‘</w:t>
      </w:r>
      <w:r w:rsidRPr="0070713C">
        <w:rPr>
          <w:rFonts w:ascii="楷体" w:eastAsia="楷体" w:hAnsi="楷体"/>
        </w:rPr>
        <w:t>揣，動也</w:t>
      </w:r>
      <w:r w:rsidRPr="0070713C">
        <w:rPr>
          <w:rFonts w:ascii="楷体" w:eastAsia="楷体" w:hAnsi="楷体" w:hint="eastAsia"/>
        </w:rPr>
        <w:t>’</w:t>
      </w:r>
      <w:r w:rsidRPr="0070713C">
        <w:rPr>
          <w:rFonts w:ascii="楷体" w:eastAsia="楷体" w:hAnsi="楷体"/>
        </w:rPr>
        <w:t>，</w:t>
      </w:r>
      <w:proofErr w:type="gramStart"/>
      <w:r w:rsidRPr="0070713C">
        <w:rPr>
          <w:rFonts w:ascii="楷体" w:eastAsia="楷体" w:hAnsi="楷体"/>
        </w:rPr>
        <w:t>從</w:t>
      </w:r>
      <w:proofErr w:type="gramEnd"/>
      <w:r w:rsidRPr="0070713C">
        <w:rPr>
          <w:rFonts w:ascii="楷体" w:eastAsia="楷体" w:hAnsi="楷体"/>
        </w:rPr>
        <w:t>手。</w:t>
      </w:r>
      <w:r w:rsidRPr="0070713C">
        <w:rPr>
          <w:rFonts w:ascii="楷体" w:eastAsia="楷体" w:hAnsi="楷体" w:hint="eastAsia"/>
        </w:rPr>
        <w:t>《</w:t>
      </w:r>
      <w:r w:rsidRPr="0070713C">
        <w:rPr>
          <w:rFonts w:ascii="楷体" w:eastAsia="楷体" w:hAnsi="楷体"/>
        </w:rPr>
        <w:t>説文》無</w:t>
      </w:r>
      <w:r w:rsidRPr="0070713C">
        <w:rPr>
          <w:rFonts w:ascii="楷体" w:eastAsia="楷体" w:hAnsi="楷体" w:cs="宋体" w:hint="eastAsia"/>
        </w:rPr>
        <w:t>㙐</w:t>
      </w:r>
      <w:r w:rsidRPr="0070713C">
        <w:rPr>
          <w:rFonts w:ascii="楷体" w:eastAsia="楷体" w:hAnsi="楷体"/>
        </w:rPr>
        <w:t>字，《六經正誤》亦</w:t>
      </w:r>
      <w:r w:rsidRPr="0070713C">
        <w:rPr>
          <w:rFonts w:ascii="楷体" w:eastAsia="楷体" w:hAnsi="楷体" w:hint="eastAsia"/>
        </w:rPr>
        <w:t>曰‘</w:t>
      </w:r>
      <w:r w:rsidRPr="0070713C">
        <w:rPr>
          <w:rFonts w:ascii="楷体" w:eastAsia="楷体" w:hAnsi="楷体"/>
        </w:rPr>
        <w:t>京作揣，作</w:t>
      </w:r>
      <w:r w:rsidRPr="0070713C">
        <w:rPr>
          <w:rFonts w:ascii="楷体" w:eastAsia="楷体" w:hAnsi="楷体" w:hint="eastAsia"/>
        </w:rPr>
        <w:t>椯</w:t>
      </w:r>
      <w:r w:rsidRPr="0070713C">
        <w:rPr>
          <w:rFonts w:ascii="楷体" w:eastAsia="楷体" w:hAnsi="楷体"/>
        </w:rPr>
        <w:t>誤。</w:t>
      </w:r>
      <w:r w:rsidRPr="0070713C">
        <w:rPr>
          <w:rFonts w:ascii="楷体" w:eastAsia="楷体" w:hAnsi="楷体" w:hint="eastAsia"/>
        </w:rPr>
        <w:t>’</w:t>
      </w:r>
      <w:r w:rsidRPr="0070713C">
        <w:rPr>
          <w:rFonts w:ascii="楷体" w:eastAsia="楷体" w:hAnsi="楷体"/>
        </w:rPr>
        <w:t>今</w:t>
      </w:r>
      <w:proofErr w:type="gramStart"/>
      <w:r w:rsidRPr="0070713C">
        <w:rPr>
          <w:rFonts w:ascii="楷体" w:eastAsia="楷体" w:hAnsi="楷体"/>
        </w:rPr>
        <w:t>據</w:t>
      </w:r>
      <w:proofErr w:type="gramEnd"/>
      <w:r w:rsidRPr="0070713C">
        <w:rPr>
          <w:rFonts w:ascii="楷体" w:eastAsia="楷体" w:hAnsi="楷体"/>
        </w:rPr>
        <w:t>《廣雅》改。</w:t>
      </w:r>
      <w:r w:rsidRPr="0070713C">
        <w:rPr>
          <w:rFonts w:ascii="楷体" w:eastAsia="楷体" w:hAnsi="楷体" w:hint="eastAsia"/>
        </w:rPr>
        <w:t>”《</w:t>
      </w:r>
      <w:r w:rsidRPr="0070713C">
        <w:rPr>
          <w:rFonts w:ascii="楷体" w:eastAsia="楷体" w:hAnsi="楷体"/>
        </w:rPr>
        <w:t>字彙補·土部》</w:t>
      </w:r>
      <w:r w:rsidRPr="0070713C">
        <w:rPr>
          <w:rFonts w:ascii="楷体" w:eastAsia="楷体" w:hAnsi="楷体" w:hint="eastAsia"/>
        </w:rPr>
        <w:t>：“</w:t>
      </w:r>
      <w:r w:rsidRPr="0070713C">
        <w:rPr>
          <w:rFonts w:ascii="楷体" w:eastAsia="楷体" w:hAnsi="楷体" w:cs="宋体" w:hint="eastAsia"/>
        </w:rPr>
        <w:t>㙐</w:t>
      </w:r>
      <w:r w:rsidRPr="0070713C">
        <w:rPr>
          <w:rFonts w:ascii="楷体" w:eastAsia="楷体" w:hAnsi="楷体"/>
        </w:rPr>
        <w:t>，古文</w:t>
      </w:r>
      <w:r w:rsidRPr="0070713C">
        <w:rPr>
          <w:rFonts w:ascii="楷体" w:eastAsia="楷体" w:hAnsi="楷体" w:hint="eastAsia"/>
        </w:rPr>
        <w:t>朶</w:t>
      </w:r>
      <w:r w:rsidRPr="0070713C">
        <w:rPr>
          <w:rFonts w:ascii="楷体" w:eastAsia="楷体" w:hAnsi="楷体"/>
        </w:rPr>
        <w:t>字。京房《易》：</w:t>
      </w:r>
      <w:r w:rsidRPr="0070713C">
        <w:rPr>
          <w:rFonts w:ascii="楷体" w:eastAsia="楷体" w:hAnsi="楷体" w:hint="eastAsia"/>
        </w:rPr>
        <w:t>‘</w:t>
      </w:r>
      <w:r w:rsidRPr="0070713C">
        <w:rPr>
          <w:rFonts w:ascii="楷体" w:eastAsia="楷体" w:hAnsi="楷体" w:cs="宋体" w:hint="eastAsia"/>
        </w:rPr>
        <w:t>㙐</w:t>
      </w:r>
      <w:r w:rsidRPr="0070713C">
        <w:rPr>
          <w:rFonts w:ascii="楷体" w:eastAsia="楷体" w:hAnsi="楷体"/>
        </w:rPr>
        <w:t>頤。</w:t>
      </w:r>
      <w:r w:rsidRPr="0070713C">
        <w:rPr>
          <w:rFonts w:ascii="楷体" w:eastAsia="楷体" w:hAnsi="楷体" w:hint="eastAsia"/>
        </w:rPr>
        <w:t>’”</w:t>
      </w:r>
      <w:r w:rsidRPr="0070713C">
        <w:rPr>
          <w:rFonts w:ascii="楷体" w:eastAsia="楷体" w:hAnsi="楷体"/>
        </w:rPr>
        <w:t>通行本作“</w:t>
      </w:r>
      <w:r w:rsidRPr="0070713C">
        <w:rPr>
          <w:rFonts w:ascii="楷体" w:eastAsia="楷体" w:hAnsi="楷体" w:hint="eastAsia"/>
        </w:rPr>
        <w:t>朶”</w:t>
      </w:r>
      <w:r w:rsidRPr="0070713C">
        <w:rPr>
          <w:rFonts w:ascii="楷体" w:eastAsia="楷体" w:hAnsi="楷体"/>
        </w:rPr>
        <w:t>，</w:t>
      </w:r>
      <w:r w:rsidRPr="0070713C">
        <w:rPr>
          <w:rFonts w:ascii="楷体" w:eastAsia="楷体" w:hAnsi="楷体" w:hint="eastAsia"/>
        </w:rPr>
        <w:t>今</w:t>
      </w:r>
      <w:r w:rsidRPr="0070713C">
        <w:rPr>
          <w:rFonts w:ascii="楷体" w:eastAsia="楷体" w:hAnsi="楷体"/>
        </w:rPr>
        <w:t>帛</w:t>
      </w:r>
      <w:proofErr w:type="gramStart"/>
      <w:r w:rsidRPr="0070713C">
        <w:rPr>
          <w:rFonts w:ascii="楷体" w:eastAsia="楷体" w:hAnsi="楷体"/>
        </w:rPr>
        <w:t>書</w:t>
      </w:r>
      <w:proofErr w:type="gramEnd"/>
      <w:r w:rsidRPr="0070713C">
        <w:rPr>
          <w:rFonts w:ascii="楷体" w:eastAsia="楷体" w:hAnsi="楷体"/>
        </w:rPr>
        <w:t>本作“</w:t>
      </w:r>
      <w:r w:rsidRPr="0070713C">
        <w:rPr>
          <w:rFonts w:ascii="楷体" w:eastAsia="楷体" w:hAnsi="楷体"/>
          <w:noProof/>
        </w:rPr>
        <w:drawing>
          <wp:inline distT="0" distB="0" distL="0" distR="0" wp14:anchorId="1FEA096C" wp14:editId="70783F29">
            <wp:extent cx="207687" cy="177883"/>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612" cy="185528"/>
                    </a:xfrm>
                    <a:prstGeom prst="rect">
                      <a:avLst/>
                    </a:prstGeom>
                    <a:noFill/>
                    <a:ln>
                      <a:noFill/>
                    </a:ln>
                  </pic:spPr>
                </pic:pic>
              </a:graphicData>
            </a:graphic>
          </wp:inline>
        </w:drawing>
      </w:r>
      <w:r w:rsidRPr="0070713C">
        <w:rPr>
          <w:rFonts w:ascii="楷体" w:eastAsia="楷体" w:hAnsi="楷体" w:hint="eastAsia"/>
        </w:rPr>
        <w:t>”</w:t>
      </w:r>
      <w:r w:rsidRPr="0070713C">
        <w:rPr>
          <w:rFonts w:ascii="楷体" w:eastAsia="楷体" w:hAnsi="楷体"/>
        </w:rPr>
        <w:t>，阜陽竹簡本作“端</w:t>
      </w:r>
      <w:r w:rsidRPr="0070713C">
        <w:rPr>
          <w:rFonts w:ascii="楷体" w:eastAsia="楷体" w:hAnsi="楷体" w:hint="eastAsia"/>
        </w:rPr>
        <w:t>”</w:t>
      </w:r>
      <w:r w:rsidRPr="0070713C">
        <w:rPr>
          <w:rFonts w:ascii="楷体" w:eastAsia="楷体" w:hAnsi="楷体"/>
        </w:rPr>
        <w:t>，上博竹</w:t>
      </w:r>
      <w:r w:rsidRPr="0070713C">
        <w:rPr>
          <w:rFonts w:ascii="楷体" w:eastAsia="楷体" w:hAnsi="楷体" w:hint="eastAsia"/>
        </w:rPr>
        <w:t>簡</w:t>
      </w:r>
      <w:r w:rsidRPr="0070713C">
        <w:rPr>
          <w:rFonts w:ascii="楷体" w:eastAsia="楷体" w:hAnsi="楷体"/>
        </w:rPr>
        <w:t>本作“</w:t>
      </w:r>
      <w:r w:rsidRPr="0070713C">
        <w:rPr>
          <w:rFonts w:ascii="楷体" w:eastAsia="楷体" w:hAnsi="楷体" w:cs="宋体" w:hint="eastAsia"/>
        </w:rPr>
        <w:t>㪜</w:t>
      </w:r>
      <w:r w:rsidRPr="0070713C">
        <w:rPr>
          <w:rFonts w:ascii="楷体" w:eastAsia="楷体" w:hAnsi="楷体" w:cs="华文楷体" w:hint="eastAsia"/>
        </w:rPr>
        <w:t>”</w:t>
      </w:r>
      <w:r w:rsidRPr="0070713C">
        <w:rPr>
          <w:rFonts w:ascii="楷体" w:eastAsia="楷体" w:hAnsi="楷体"/>
        </w:rPr>
        <w:t>，“</w:t>
      </w:r>
      <w:r w:rsidRPr="0070713C">
        <w:rPr>
          <w:rFonts w:ascii="楷体" w:eastAsia="楷体" w:hAnsi="楷体" w:cs="宋体" w:hint="eastAsia"/>
        </w:rPr>
        <w:t>㙐</w:t>
      </w:r>
      <w:r w:rsidRPr="0070713C">
        <w:rPr>
          <w:rFonts w:ascii="楷体" w:eastAsia="楷体" w:hAnsi="楷体" w:cs="华文楷体" w:hint="eastAsia"/>
        </w:rPr>
        <w:t>”</w:t>
      </w:r>
      <w:r w:rsidRPr="0070713C">
        <w:rPr>
          <w:rFonts w:ascii="楷体" w:eastAsia="楷体" w:hAnsi="楷体"/>
        </w:rPr>
        <w:t>、“揣</w:t>
      </w:r>
      <w:r w:rsidRPr="0070713C">
        <w:rPr>
          <w:rFonts w:ascii="楷体" w:eastAsia="楷体" w:hAnsi="楷体" w:hint="eastAsia"/>
        </w:rPr>
        <w:t>”</w:t>
      </w:r>
      <w:r w:rsidRPr="0070713C">
        <w:rPr>
          <w:rFonts w:ascii="楷体" w:eastAsia="楷体" w:hAnsi="楷体"/>
        </w:rPr>
        <w:t>、</w:t>
      </w:r>
      <w:r w:rsidRPr="0070713C">
        <w:rPr>
          <w:rFonts w:ascii="楷体" w:eastAsia="楷体" w:hAnsi="楷体" w:hint="eastAsia"/>
        </w:rPr>
        <w:t>“</w:t>
      </w:r>
      <w:r w:rsidRPr="0070713C">
        <w:rPr>
          <w:rFonts w:ascii="楷体" w:eastAsia="楷体" w:hAnsi="楷体"/>
        </w:rPr>
        <w:t>端</w:t>
      </w:r>
      <w:r w:rsidRPr="0070713C">
        <w:rPr>
          <w:rFonts w:ascii="楷体" w:eastAsia="楷体" w:hAnsi="楷体" w:hint="eastAsia"/>
        </w:rPr>
        <w:t>”</w:t>
      </w:r>
      <w:r w:rsidRPr="0070713C">
        <w:rPr>
          <w:rFonts w:ascii="楷体" w:eastAsia="楷体" w:hAnsi="楷体"/>
        </w:rPr>
        <w:t>、“</w:t>
      </w:r>
      <w:r w:rsidRPr="0070713C">
        <w:rPr>
          <w:rFonts w:ascii="楷体" w:eastAsia="楷体" w:hAnsi="楷体" w:cs="宋体" w:hint="eastAsia"/>
        </w:rPr>
        <w:t>㪜</w:t>
      </w:r>
      <w:r w:rsidRPr="0070713C">
        <w:rPr>
          <w:rFonts w:ascii="楷体" w:eastAsia="楷体" w:hAnsi="楷体" w:cs="华文楷体" w:hint="eastAsia"/>
        </w:rPr>
        <w:t>”</w:t>
      </w:r>
      <w:r w:rsidRPr="0070713C">
        <w:rPr>
          <w:rFonts w:ascii="楷体" w:eastAsia="楷体" w:hAnsi="楷体"/>
        </w:rPr>
        <w:t>皆從“</w:t>
      </w:r>
      <w:r w:rsidRPr="0070713C">
        <w:rPr>
          <w:rFonts w:ascii="楷体" w:eastAsia="楷体" w:hAnsi="楷体" w:hint="eastAsia"/>
        </w:rPr>
        <w:t>耑”</w:t>
      </w:r>
      <w:r w:rsidRPr="0070713C">
        <w:rPr>
          <w:rFonts w:ascii="楷体" w:eastAsia="楷体" w:hAnsi="楷体"/>
        </w:rPr>
        <w:t>，音義並與</w:t>
      </w:r>
      <w:r w:rsidRPr="0070713C">
        <w:rPr>
          <w:rFonts w:ascii="楷体" w:eastAsia="楷体" w:hAnsi="楷体" w:hint="eastAsia"/>
        </w:rPr>
        <w:t>朶</w:t>
      </w:r>
      <w:r w:rsidRPr="0070713C">
        <w:rPr>
          <w:rFonts w:ascii="楷体" w:eastAsia="楷体" w:hAnsi="楷体"/>
        </w:rPr>
        <w:t>同。</w:t>
      </w:r>
      <w:proofErr w:type="gramStart"/>
      <w:r w:rsidRPr="0070713C">
        <w:rPr>
          <w:rFonts w:ascii="楷体" w:eastAsia="楷体" w:hAnsi="楷体" w:hint="eastAsia"/>
        </w:rPr>
        <w:t>由</w:t>
      </w:r>
      <w:r w:rsidRPr="0070713C">
        <w:rPr>
          <w:rFonts w:ascii="楷体" w:eastAsia="楷体" w:hAnsi="楷体"/>
        </w:rPr>
        <w:t>此知作“</w:t>
      </w:r>
      <w:r w:rsidRPr="0070713C">
        <w:rPr>
          <w:rFonts w:ascii="楷体" w:eastAsia="楷体" w:hAnsi="楷体" w:hint="eastAsia"/>
        </w:rPr>
        <w:t>朶”</w:t>
      </w:r>
      <w:proofErr w:type="gramEnd"/>
      <w:r w:rsidRPr="0070713C">
        <w:rPr>
          <w:rFonts w:ascii="楷体" w:eastAsia="楷体" w:hAnsi="楷体"/>
        </w:rPr>
        <w:t>、“揣</w:t>
      </w:r>
      <w:r w:rsidRPr="0070713C">
        <w:rPr>
          <w:rFonts w:ascii="楷体" w:eastAsia="楷体" w:hAnsi="楷体" w:hint="eastAsia"/>
        </w:rPr>
        <w:t>”</w:t>
      </w:r>
      <w:r w:rsidRPr="0070713C">
        <w:rPr>
          <w:rFonts w:ascii="楷体" w:eastAsia="楷体" w:hAnsi="楷体"/>
        </w:rPr>
        <w:t>爲今文，作</w:t>
      </w:r>
      <w:r w:rsidRPr="0070713C">
        <w:rPr>
          <w:rFonts w:ascii="楷体" w:eastAsia="楷体" w:hAnsi="楷体" w:hint="eastAsia"/>
        </w:rPr>
        <w:t>“</w:t>
      </w:r>
      <w:r w:rsidRPr="0070713C">
        <w:rPr>
          <w:rFonts w:ascii="楷体" w:eastAsia="楷体" w:hAnsi="楷体"/>
        </w:rPr>
        <w:t>端</w:t>
      </w:r>
      <w:r w:rsidRPr="0070713C">
        <w:rPr>
          <w:rFonts w:ascii="楷体" w:eastAsia="楷体" w:hAnsi="楷体" w:hint="eastAsia"/>
        </w:rPr>
        <w:t>”</w:t>
      </w:r>
      <w:r w:rsidRPr="0070713C">
        <w:rPr>
          <w:rFonts w:ascii="楷体" w:eastAsia="楷体" w:hAnsi="楷体"/>
        </w:rPr>
        <w:t>、“</w:t>
      </w:r>
      <w:r w:rsidRPr="0070713C">
        <w:rPr>
          <w:rFonts w:ascii="楷体" w:eastAsia="楷体" w:hAnsi="楷体" w:cs="宋体" w:hint="eastAsia"/>
        </w:rPr>
        <w:t>㪜</w:t>
      </w:r>
      <w:r w:rsidRPr="0070713C">
        <w:rPr>
          <w:rFonts w:ascii="楷体" w:eastAsia="楷体" w:hAnsi="楷体" w:cs="华文楷体" w:hint="eastAsia"/>
        </w:rPr>
        <w:t>”</w:t>
      </w:r>
      <w:r w:rsidRPr="0070713C">
        <w:rPr>
          <w:rFonts w:ascii="楷体" w:eastAsia="楷体" w:hAnsi="楷体"/>
        </w:rPr>
        <w:t>同爲古文。</w:t>
      </w:r>
      <w:r w:rsidRPr="0070713C">
        <w:rPr>
          <w:rFonts w:ascii="楷体" w:eastAsia="楷体" w:hAnsi="楷体"/>
        </w:rPr>
        <w:endnoteReference w:id="6"/>
      </w:r>
    </w:p>
    <w:p w:rsidR="0070713C" w:rsidRPr="0070713C" w:rsidRDefault="0070713C" w:rsidP="0070713C">
      <w:pPr>
        <w:pStyle w:val="aa"/>
        <w:ind w:firstLine="560"/>
      </w:pPr>
    </w:p>
    <w:p w:rsidR="0070713C" w:rsidRPr="0070713C" w:rsidRDefault="0070713C" w:rsidP="0070713C">
      <w:pPr>
        <w:pStyle w:val="aa"/>
        <w:ind w:firstLine="560"/>
      </w:pPr>
      <w:r w:rsidRPr="0070713C">
        <w:rPr>
          <w:rFonts w:hint="eastAsia"/>
        </w:rPr>
        <w:t>前引《正亂》篇注家以“朵”（本文“朵”“朶”統</w:t>
      </w:r>
      <w:proofErr w:type="gramStart"/>
      <w:r w:rsidRPr="0070713C">
        <w:rPr>
          <w:rFonts w:hint="eastAsia"/>
        </w:rPr>
        <w:t>一</w:t>
      </w:r>
      <w:proofErr w:type="gramEnd"/>
      <w:r w:rsidRPr="0070713C">
        <w:rPr>
          <w:rFonts w:hint="eastAsia"/>
        </w:rPr>
        <w:t>寫作“朵”）釋“動”的舉證都沒有超出上述引文的列徵範圍。不難看出，“朵”與以“耑”爲字元諸字確</w:t>
      </w:r>
      <w:proofErr w:type="gramStart"/>
      <w:r w:rsidRPr="0070713C">
        <w:rPr>
          <w:rFonts w:hint="eastAsia"/>
        </w:rPr>
        <w:t>然存在</w:t>
      </w:r>
      <w:proofErr w:type="gramEnd"/>
      <w:r w:rsidRPr="0070713C">
        <w:rPr>
          <w:rFonts w:hint="eastAsia"/>
        </w:rPr>
        <w:t>通假現象，但對於字義的判釋，注家還是圍繞“動”字作解。本文提出，“朵”確</w:t>
      </w:r>
      <w:proofErr w:type="gramStart"/>
      <w:r w:rsidRPr="0070713C">
        <w:rPr>
          <w:rFonts w:hint="eastAsia"/>
        </w:rPr>
        <w:t>應</w:t>
      </w:r>
      <w:proofErr w:type="gramEnd"/>
      <w:r w:rsidRPr="0070713C">
        <w:rPr>
          <w:rFonts w:hint="eastAsia"/>
        </w:rPr>
        <w:t>通作“揣”，不過當取“度量”義。</w:t>
      </w:r>
    </w:p>
    <w:p w:rsidR="0070713C" w:rsidRPr="0070713C" w:rsidRDefault="0070713C" w:rsidP="0070713C">
      <w:pPr>
        <w:pStyle w:val="aa"/>
        <w:ind w:firstLine="560"/>
      </w:pPr>
      <w:r w:rsidRPr="0070713C">
        <w:rPr>
          <w:rFonts w:hint="eastAsia"/>
        </w:rPr>
        <w:t>“揣”之此義，文獻用例可見：</w:t>
      </w:r>
    </w:p>
    <w:p w:rsidR="0070713C" w:rsidRPr="0070713C" w:rsidRDefault="0070713C" w:rsidP="0070713C">
      <w:pPr>
        <w:pStyle w:val="aa"/>
        <w:ind w:firstLine="560"/>
        <w:rPr>
          <w:rFonts w:ascii="楷体" w:eastAsia="楷体" w:hAnsi="楷体"/>
        </w:rPr>
      </w:pPr>
      <w:r w:rsidRPr="0070713C">
        <w:rPr>
          <w:rFonts w:ascii="楷体" w:eastAsia="楷体" w:hAnsi="楷体" w:hint="eastAsia"/>
        </w:rPr>
        <w:t>“士彌牟營成周，計丈</w:t>
      </w:r>
      <w:proofErr w:type="gramStart"/>
      <w:r w:rsidRPr="0070713C">
        <w:rPr>
          <w:rFonts w:ascii="楷体" w:eastAsia="楷体" w:hAnsi="楷体" w:hint="eastAsia"/>
        </w:rPr>
        <w:t>數</w:t>
      </w:r>
      <w:proofErr w:type="gramEnd"/>
      <w:r w:rsidRPr="0070713C">
        <w:rPr>
          <w:rFonts w:ascii="楷体" w:eastAsia="楷体" w:hAnsi="楷体" w:hint="eastAsia"/>
        </w:rPr>
        <w:t>，揣高卑，度厚薄。”杜預注：“度高曰揣。”（《左傳·昭公三十二年》）</w:t>
      </w:r>
      <w:r w:rsidRPr="0070713C">
        <w:rPr>
          <w:rFonts w:ascii="楷体" w:eastAsia="楷体" w:hAnsi="楷体"/>
        </w:rPr>
        <w:endnoteReference w:id="7"/>
      </w:r>
    </w:p>
    <w:p w:rsidR="0070713C" w:rsidRPr="0070713C" w:rsidRDefault="0070713C" w:rsidP="0070713C">
      <w:pPr>
        <w:pStyle w:val="aa"/>
        <w:ind w:firstLine="560"/>
        <w:rPr>
          <w:rFonts w:ascii="楷体" w:eastAsia="楷体" w:hAnsi="楷体"/>
        </w:rPr>
      </w:pPr>
      <w:r w:rsidRPr="0070713C">
        <w:rPr>
          <w:rFonts w:ascii="楷体" w:eastAsia="楷体" w:hAnsi="楷体" w:hint="eastAsia"/>
        </w:rPr>
        <w:t>“盡思慮，揣得失。”</w:t>
      </w:r>
      <w:r w:rsidRPr="0070713C">
        <w:rPr>
          <w:rFonts w:ascii="楷体" w:eastAsia="楷体" w:hAnsi="楷体"/>
        </w:rPr>
        <w:endnoteReference w:id="8"/>
      </w:r>
      <w:r w:rsidRPr="0070713C">
        <w:rPr>
          <w:rFonts w:ascii="楷体" w:eastAsia="楷体" w:hAnsi="楷体" w:hint="eastAsia"/>
        </w:rPr>
        <w:t>（《韓非子·八說》）</w:t>
      </w:r>
    </w:p>
    <w:p w:rsidR="0070713C" w:rsidRPr="0070713C" w:rsidRDefault="0070713C" w:rsidP="0070713C">
      <w:pPr>
        <w:pStyle w:val="aa"/>
        <w:ind w:firstLine="560"/>
        <w:rPr>
          <w:rFonts w:ascii="楷体" w:eastAsia="楷体" w:hAnsi="楷体"/>
        </w:rPr>
      </w:pPr>
      <w:r w:rsidRPr="0070713C">
        <w:rPr>
          <w:rFonts w:ascii="楷体" w:eastAsia="楷体" w:hAnsi="楷体" w:hint="eastAsia"/>
        </w:rPr>
        <w:lastRenderedPageBreak/>
        <w:t>“凡人之舉事，莫不先以其規慮揣度而</w:t>
      </w:r>
      <w:proofErr w:type="gramStart"/>
      <w:r w:rsidRPr="0070713C">
        <w:rPr>
          <w:rFonts w:ascii="楷体" w:eastAsia="楷体" w:hAnsi="楷体" w:hint="eastAsia"/>
        </w:rPr>
        <w:t>後</w:t>
      </w:r>
      <w:proofErr w:type="gramEnd"/>
      <w:r w:rsidRPr="0070713C">
        <w:rPr>
          <w:rFonts w:ascii="楷体" w:eastAsia="楷体" w:hAnsi="楷体" w:hint="eastAsia"/>
        </w:rPr>
        <w:t>敢以定謀。”高誘注：“揣，商量高下也。”</w:t>
      </w:r>
      <w:r w:rsidRPr="0070713C">
        <w:rPr>
          <w:rFonts w:ascii="楷体" w:eastAsia="楷体" w:hAnsi="楷体"/>
        </w:rPr>
        <w:endnoteReference w:id="9"/>
      </w:r>
      <w:r w:rsidRPr="0070713C">
        <w:rPr>
          <w:rFonts w:ascii="楷体" w:eastAsia="楷体" w:hAnsi="楷体" w:hint="eastAsia"/>
        </w:rPr>
        <w:t>（《淮南子·人間訓》）</w:t>
      </w:r>
    </w:p>
    <w:p w:rsidR="0070713C" w:rsidRPr="0070713C" w:rsidRDefault="0070713C" w:rsidP="0070713C">
      <w:pPr>
        <w:pStyle w:val="aa"/>
        <w:ind w:firstLine="560"/>
        <w:rPr>
          <w:rFonts w:ascii="楷体" w:eastAsia="楷体" w:hAnsi="楷体"/>
        </w:rPr>
      </w:pPr>
      <w:r w:rsidRPr="0070713C">
        <w:rPr>
          <w:rFonts w:ascii="楷体" w:eastAsia="楷体" w:hAnsi="楷体" w:hint="eastAsia"/>
        </w:rPr>
        <w:t xml:space="preserve"> “揣，試也”郭璞注：“揣度試之”。</w:t>
      </w:r>
      <w:r w:rsidRPr="0070713C">
        <w:rPr>
          <w:rFonts w:ascii="楷体" w:eastAsia="楷体" w:hAnsi="楷体"/>
        </w:rPr>
        <w:endnoteReference w:id="10"/>
      </w:r>
      <w:r w:rsidRPr="0070713C">
        <w:rPr>
          <w:rFonts w:ascii="楷体" w:eastAsia="楷体" w:hAnsi="楷体" w:hint="eastAsia"/>
        </w:rPr>
        <w:t>（《方言》卷十三）</w:t>
      </w:r>
    </w:p>
    <w:p w:rsidR="0070713C" w:rsidRPr="0070713C" w:rsidRDefault="0070713C" w:rsidP="0070713C">
      <w:pPr>
        <w:pStyle w:val="aa"/>
        <w:ind w:firstLine="560"/>
        <w:rPr>
          <w:rFonts w:ascii="楷体" w:eastAsia="楷体" w:hAnsi="楷体"/>
        </w:rPr>
      </w:pPr>
      <w:r w:rsidRPr="0070713C">
        <w:rPr>
          <w:rFonts w:ascii="楷体" w:eastAsia="楷体" w:hAnsi="楷体" w:hint="eastAsia"/>
        </w:rPr>
        <w:t xml:space="preserve"> “揣，量也。……度高曰揣”段注：“量者，稱輕重也。”</w:t>
      </w:r>
      <w:r w:rsidRPr="0070713C">
        <w:rPr>
          <w:rFonts w:ascii="楷体" w:eastAsia="楷体" w:hAnsi="楷体"/>
        </w:rPr>
        <w:endnoteReference w:id="11"/>
      </w:r>
      <w:r w:rsidRPr="0070713C">
        <w:rPr>
          <w:rFonts w:ascii="楷体" w:eastAsia="楷体" w:hAnsi="楷体" w:hint="eastAsia"/>
        </w:rPr>
        <w:t>（《說文解字注》）</w:t>
      </w:r>
    </w:p>
    <w:p w:rsidR="0070713C" w:rsidRPr="0070713C" w:rsidRDefault="0070713C" w:rsidP="0070713C">
      <w:pPr>
        <w:pStyle w:val="aa"/>
        <w:ind w:firstLine="560"/>
      </w:pPr>
      <w:r w:rsidRPr="0070713C">
        <w:rPr>
          <w:rFonts w:hint="eastAsia"/>
        </w:rPr>
        <w:t>《廣雅》中甚至能找到</w:t>
      </w:r>
      <w:proofErr w:type="gramStart"/>
      <w:r w:rsidRPr="0070713C">
        <w:rPr>
          <w:rFonts w:hint="eastAsia"/>
        </w:rPr>
        <w:t>一</w:t>
      </w:r>
      <w:proofErr w:type="gramEnd"/>
      <w:r w:rsidRPr="0070713C">
        <w:rPr>
          <w:rFonts w:hint="eastAsia"/>
        </w:rPr>
        <w:t>個寫作“挆”</w:t>
      </w:r>
      <w:r w:rsidRPr="0070713C">
        <w:endnoteReference w:id="12"/>
      </w:r>
      <w:r w:rsidRPr="0070713C">
        <w:rPr>
          <w:rFonts w:hint="eastAsia"/>
        </w:rPr>
        <w:t>訓“量”的字。</w:t>
      </w:r>
    </w:p>
    <w:p w:rsidR="0070713C" w:rsidRPr="0070713C" w:rsidRDefault="0070713C" w:rsidP="0070713C">
      <w:pPr>
        <w:pStyle w:val="aa"/>
        <w:ind w:firstLine="560"/>
      </w:pPr>
      <w:r w:rsidRPr="0070713C">
        <w:rPr>
          <w:rFonts w:hint="eastAsia"/>
        </w:rPr>
        <w:t>如此</w:t>
      </w:r>
      <w:proofErr w:type="gramStart"/>
      <w:r w:rsidRPr="0070713C">
        <w:rPr>
          <w:rFonts w:hint="eastAsia"/>
        </w:rPr>
        <w:t>來</w:t>
      </w:r>
      <w:proofErr w:type="gramEnd"/>
      <w:r w:rsidRPr="0070713C">
        <w:rPr>
          <w:rFonts w:hint="eastAsia"/>
        </w:rPr>
        <w:t>看，在“觀其往事之卒”之後發出的準確動作當是“揣量”。至</w:t>
      </w:r>
      <w:proofErr w:type="gramStart"/>
      <w:r w:rsidRPr="0070713C">
        <w:rPr>
          <w:rFonts w:hint="eastAsia"/>
        </w:rPr>
        <w:t>於</w:t>
      </w:r>
      <w:proofErr w:type="gramEnd"/>
      <w:r w:rsidRPr="0070713C">
        <w:rPr>
          <w:rFonts w:hint="eastAsia"/>
        </w:rPr>
        <w:t>“私”字，本文遵從各家注，視作“和”之訛。原文是說：“我”</w:t>
      </w:r>
      <w:proofErr w:type="gramStart"/>
      <w:r w:rsidRPr="0070713C">
        <w:rPr>
          <w:rFonts w:hint="eastAsia"/>
        </w:rPr>
        <w:t>將</w:t>
      </w:r>
      <w:proofErr w:type="gramEnd"/>
      <w:r w:rsidRPr="0070713C">
        <w:rPr>
          <w:rFonts w:hint="eastAsia"/>
        </w:rPr>
        <w:t>觀察其往事以揣度之，等待來事的</w:t>
      </w:r>
      <w:proofErr w:type="gramStart"/>
      <w:r w:rsidRPr="0070713C">
        <w:rPr>
          <w:rFonts w:hint="eastAsia"/>
        </w:rPr>
        <w:t>成形再做出</w:t>
      </w:r>
      <w:proofErr w:type="gramEnd"/>
      <w:r w:rsidRPr="0070713C">
        <w:rPr>
          <w:rFonts w:hint="eastAsia"/>
        </w:rPr>
        <w:t>應和之舉。即：</w:t>
      </w:r>
    </w:p>
    <w:p w:rsidR="0070713C" w:rsidRPr="0070713C" w:rsidRDefault="0070713C" w:rsidP="0070713C">
      <w:pPr>
        <w:pStyle w:val="aa"/>
        <w:ind w:firstLine="560"/>
        <w:rPr>
          <w:rFonts w:ascii="楷体" w:eastAsia="楷体" w:hAnsi="楷体"/>
        </w:rPr>
      </w:pPr>
      <w:r w:rsidRPr="0070713C">
        <w:rPr>
          <w:rFonts w:ascii="楷体" w:eastAsia="楷体" w:hAnsi="楷体" w:hint="eastAsia"/>
        </w:rPr>
        <w:t>我</w:t>
      </w:r>
      <w:proofErr w:type="gramStart"/>
      <w:r w:rsidRPr="0070713C">
        <w:rPr>
          <w:rFonts w:ascii="楷体" w:eastAsia="楷体" w:hAnsi="楷体" w:hint="eastAsia"/>
        </w:rPr>
        <w:t>將</w:t>
      </w:r>
      <w:proofErr w:type="gramEnd"/>
      <w:r w:rsidRPr="0070713C">
        <w:rPr>
          <w:rFonts w:ascii="楷体" w:eastAsia="楷体" w:hAnsi="楷体" w:hint="eastAsia"/>
        </w:rPr>
        <w:t>觀其往事之卒而朵（揣）焉，待其來囗（事）</w:t>
      </w:r>
      <w:proofErr w:type="gramStart"/>
      <w:r w:rsidRPr="0070713C">
        <w:rPr>
          <w:rFonts w:ascii="楷体" w:eastAsia="楷体" w:hAnsi="楷体" w:hint="eastAsia"/>
        </w:rPr>
        <w:t>之遂形</w:t>
      </w:r>
      <w:proofErr w:type="gramEnd"/>
      <w:r w:rsidRPr="0070713C">
        <w:rPr>
          <w:rFonts w:ascii="楷体" w:eastAsia="楷体" w:hAnsi="楷体" w:hint="eastAsia"/>
        </w:rPr>
        <w:t>而私&lt;和</w:t>
      </w:r>
      <w:r w:rsidRPr="0070713C">
        <w:rPr>
          <w:rFonts w:ascii="楷体" w:eastAsia="楷体" w:hAnsi="楷体"/>
        </w:rPr>
        <w:t>&gt;</w:t>
      </w:r>
      <w:r w:rsidRPr="0070713C">
        <w:rPr>
          <w:rFonts w:ascii="楷体" w:eastAsia="楷体" w:hAnsi="楷体" w:hint="eastAsia"/>
        </w:rPr>
        <w:t>焉。壹朵（揣）壹禾（和），此天地之奇也。</w:t>
      </w:r>
    </w:p>
    <w:p w:rsidR="0070713C" w:rsidRPr="0070713C" w:rsidRDefault="0070713C" w:rsidP="0070713C">
      <w:pPr>
        <w:pStyle w:val="aa"/>
        <w:ind w:firstLine="560"/>
      </w:pPr>
      <w:r w:rsidRPr="0070713C">
        <w:rPr>
          <w:rFonts w:hint="eastAsia"/>
        </w:rPr>
        <w:t>稍作深究，上文依託黃帝</w:t>
      </w:r>
      <w:proofErr w:type="gramStart"/>
      <w:r w:rsidRPr="0070713C">
        <w:rPr>
          <w:rFonts w:hint="eastAsia"/>
        </w:rPr>
        <w:t>戰</w:t>
      </w:r>
      <w:proofErr w:type="gramEnd"/>
      <w:r w:rsidRPr="0070713C">
        <w:rPr>
          <w:rFonts w:hint="eastAsia"/>
        </w:rPr>
        <w:t>蚩尤傳說而創作的情節，體現的是《經法》《十六經》作者群體的逆順觀。人的種</w:t>
      </w:r>
      <w:proofErr w:type="gramStart"/>
      <w:r w:rsidRPr="0070713C">
        <w:rPr>
          <w:rFonts w:hint="eastAsia"/>
        </w:rPr>
        <w:t>種</w:t>
      </w:r>
      <w:proofErr w:type="gramEnd"/>
      <w:r w:rsidRPr="0070713C">
        <w:rPr>
          <w:rFonts w:hint="eastAsia"/>
        </w:rPr>
        <w:t>行爲都可以被歸入逆、順兩個大類之中，所謂“逆順同道</w:t>
      </w:r>
      <w:r w:rsidRPr="0070713C">
        <w:t>而</w:t>
      </w:r>
      <w:r w:rsidRPr="0070713C">
        <w:rPr>
          <w:rFonts w:hint="eastAsia"/>
        </w:rPr>
        <w:t>異</w:t>
      </w:r>
      <w:r w:rsidRPr="0070713C">
        <w:t>理，</w:t>
      </w:r>
      <w:r w:rsidRPr="0070713C">
        <w:rPr>
          <w:rFonts w:hint="eastAsia"/>
        </w:rPr>
        <w:t>審</w:t>
      </w:r>
      <w:r w:rsidRPr="0070713C">
        <w:t>知</w:t>
      </w:r>
      <w:r w:rsidRPr="0070713C">
        <w:rPr>
          <w:rFonts w:hint="eastAsia"/>
        </w:rPr>
        <w:t>逆順</w:t>
      </w:r>
      <w:r w:rsidRPr="0070713C">
        <w:t>，是胃（</w:t>
      </w:r>
      <w:r w:rsidRPr="0070713C">
        <w:rPr>
          <w:rFonts w:hint="eastAsia"/>
        </w:rPr>
        <w:t>謂</w:t>
      </w:r>
      <w:r w:rsidRPr="0070713C">
        <w:t>）</w:t>
      </w:r>
      <w:r w:rsidRPr="0070713C">
        <w:rPr>
          <w:rFonts w:hint="eastAsia"/>
        </w:rPr>
        <w:t>‘</w:t>
      </w:r>
      <w:r w:rsidRPr="0070713C">
        <w:t>道</w:t>
      </w:r>
      <w:r w:rsidRPr="0070713C">
        <w:rPr>
          <w:rFonts w:hint="eastAsia"/>
        </w:rPr>
        <w:t>紀’”“執道循理，必從本始，順爲經紀”（帛書《經法·四度》）、“逆順有類”（《正亂》）。《鶡冠子·環流》亦云：“功相加而爲得失，得失相加而爲吉㐫（凶），萬&lt;吉</w:t>
      </w:r>
      <w:r w:rsidRPr="0070713C">
        <w:t>&gt;</w:t>
      </w:r>
      <w:r w:rsidRPr="0070713C">
        <w:rPr>
          <w:rFonts w:hint="eastAsia"/>
        </w:rPr>
        <w:t>物&lt;凶&gt;相加而爲</w:t>
      </w:r>
      <w:proofErr w:type="gramStart"/>
      <w:r w:rsidRPr="0070713C">
        <w:rPr>
          <w:rFonts w:hint="eastAsia"/>
        </w:rPr>
        <w:t>勝</w:t>
      </w:r>
      <w:proofErr w:type="gramEnd"/>
      <w:r w:rsidRPr="0070713C">
        <w:rPr>
          <w:rFonts w:hint="eastAsia"/>
        </w:rPr>
        <w:t>敗。”也就是說，人對行爲的</w:t>
      </w:r>
      <w:proofErr w:type="gramStart"/>
      <w:r w:rsidRPr="0070713C">
        <w:rPr>
          <w:rFonts w:hint="eastAsia"/>
        </w:rPr>
        <w:t>考</w:t>
      </w:r>
      <w:proofErr w:type="gramEnd"/>
      <w:r w:rsidRPr="0070713C">
        <w:rPr>
          <w:rFonts w:hint="eastAsia"/>
        </w:rPr>
        <w:t>量、預期應盡量使自己處在順的趨勢上。至</w:t>
      </w:r>
      <w:proofErr w:type="gramStart"/>
      <w:r w:rsidRPr="0070713C">
        <w:rPr>
          <w:rFonts w:hint="eastAsia"/>
        </w:rPr>
        <w:t>於</w:t>
      </w:r>
      <w:proofErr w:type="gramEnd"/>
      <w:r w:rsidRPr="0070713C">
        <w:rPr>
          <w:rFonts w:hint="eastAsia"/>
        </w:rPr>
        <w:t>不得已而面對</w:t>
      </w:r>
      <w:r w:rsidRPr="0070713C">
        <w:rPr>
          <w:rFonts w:hint="eastAsia"/>
        </w:rPr>
        <w:lastRenderedPageBreak/>
        <w:t>的一些興逆之爲，宜以“勿驚</w:t>
      </w:r>
      <w:r w:rsidRPr="0070713C">
        <w:t>[</w:t>
      </w:r>
      <w:r w:rsidRPr="0070713C">
        <w:rPr>
          <w:rFonts w:hint="eastAsia"/>
        </w:rPr>
        <w:t>勿</w:t>
      </w:r>
      <w:r w:rsidRPr="0070713C">
        <w:t>]</w:t>
      </w:r>
      <w:r w:rsidRPr="0070713C">
        <w:rPr>
          <w:rFonts w:hint="eastAsia"/>
        </w:rPr>
        <w:t>戒（悈），</w:t>
      </w:r>
      <w:proofErr w:type="gramStart"/>
      <w:r w:rsidRPr="0070713C">
        <w:rPr>
          <w:rFonts w:hint="eastAsia"/>
        </w:rPr>
        <w:t>亓逆</w:t>
      </w:r>
      <w:proofErr w:type="gramEnd"/>
      <w:r w:rsidRPr="0070713C">
        <w:rPr>
          <w:rFonts w:hint="eastAsia"/>
        </w:rPr>
        <w:t>事乃始……遂是亓（其）逆”（《正亂》）待之。</w:t>
      </w:r>
    </w:p>
    <w:bookmarkEnd w:id="0"/>
    <w:p w:rsidR="002732E6" w:rsidRPr="0070713C" w:rsidRDefault="002732E6" w:rsidP="0070713C">
      <w:pPr>
        <w:pStyle w:val="aa"/>
        <w:ind w:firstLine="560"/>
      </w:pPr>
    </w:p>
    <w:sectPr w:rsidR="002732E6" w:rsidRPr="0070713C">
      <w:headerReference w:type="default" r:id="rId12"/>
      <w:footerReference w:type="even" r:id="rId13"/>
      <w:footerReference w:type="default" r:id="rId1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36F" w:rsidRDefault="00CF736F" w:rsidP="00CB0024">
      <w:r>
        <w:separator/>
      </w:r>
    </w:p>
  </w:endnote>
  <w:endnote w:type="continuationSeparator" w:id="0">
    <w:p w:rsidR="00CF736F" w:rsidRDefault="00CF736F" w:rsidP="00CB0024">
      <w:r>
        <w:continuationSeparator/>
      </w:r>
    </w:p>
  </w:endnote>
  <w:endnote w:id="1">
    <w:p w:rsidR="0070713C" w:rsidRPr="00230ADF" w:rsidRDefault="0070713C" w:rsidP="00230ADF">
      <w:r w:rsidRPr="00230ADF">
        <w:endnoteRef/>
      </w:r>
      <w:r w:rsidRPr="00230ADF">
        <w:t xml:space="preserve"> </w:t>
      </w:r>
      <w:r w:rsidRPr="00230ADF">
        <w:rPr>
          <w:rFonts w:hint="eastAsia"/>
        </w:rPr>
        <w:t>湖南省博物館、復旦大學出土文獻與古文字研究中心編纂，裘錫圭主編：《長沙馬王堆漢墓簡帛集成》（第四冊）[</w:t>
      </w:r>
      <w:r w:rsidRPr="00230ADF">
        <w:t>M</w:t>
      </w:r>
      <w:r w:rsidRPr="00230ADF">
        <w:rPr>
          <w:rFonts w:hint="eastAsia"/>
        </w:rPr>
        <w:t>]，上海：復旦大學出版社</w:t>
      </w:r>
      <w:r w:rsidRPr="00230ADF">
        <w:t>2014</w:t>
      </w:r>
      <w:r w:rsidRPr="00230ADF">
        <w:rPr>
          <w:rFonts w:hint="eastAsia"/>
        </w:rPr>
        <w:t>年，</w:t>
      </w:r>
      <w:r w:rsidRPr="00230ADF">
        <w:t>第</w:t>
      </w:r>
      <w:r w:rsidRPr="00230ADF">
        <w:rPr>
          <w:rFonts w:hint="eastAsia"/>
        </w:rPr>
        <w:t>159</w:t>
      </w:r>
      <w:r w:rsidRPr="00230ADF">
        <w:t>頁。</w:t>
      </w:r>
    </w:p>
  </w:endnote>
  <w:endnote w:id="2">
    <w:p w:rsidR="0070713C" w:rsidRPr="00230ADF" w:rsidRDefault="0070713C" w:rsidP="00230ADF">
      <w:r w:rsidRPr="00230ADF">
        <w:endnoteRef/>
      </w:r>
      <w:r w:rsidRPr="00230ADF">
        <w:t xml:space="preserve"> </w:t>
      </w:r>
      <w:r w:rsidRPr="00230ADF">
        <w:rPr>
          <w:rFonts w:hint="eastAsia"/>
        </w:rPr>
        <w:t>先行研究</w:t>
      </w:r>
      <w:r w:rsidRPr="00230ADF">
        <w:rPr>
          <w:rFonts w:hint="eastAsia"/>
        </w:rPr>
        <w:t>參考了：魏啟鵬著：《馬王堆漢墓帛書</w:t>
      </w:r>
      <w:r w:rsidRPr="00230ADF">
        <w:t>&lt;黃帝書&gt;箋證》</w:t>
      </w:r>
      <w:r w:rsidRPr="00230ADF">
        <w:rPr>
          <w:rFonts w:hint="eastAsia"/>
        </w:rPr>
        <w:t>，北京：</w:t>
      </w:r>
      <w:r w:rsidRPr="00230ADF">
        <w:t>中華書局2004</w:t>
      </w:r>
      <w:r w:rsidRPr="00230ADF">
        <w:rPr>
          <w:rFonts w:hint="eastAsia"/>
        </w:rPr>
        <w:t>年；</w:t>
      </w:r>
      <w:r w:rsidRPr="00230ADF">
        <w:t>沢田多喜男譯注</w:t>
      </w:r>
      <w:r w:rsidRPr="00230ADF">
        <w:rPr>
          <w:rFonts w:hint="eastAsia"/>
        </w:rPr>
        <w:t>：</w:t>
      </w:r>
      <w:r w:rsidRPr="00230ADF">
        <w:t>《</w:t>
      </w:r>
      <w:r w:rsidRPr="00230ADF">
        <w:rPr>
          <w:rFonts w:hint="eastAsia"/>
        </w:rPr>
        <w:t>黃帝四經：馬王堆漢墓帛書老子乙本卷前古佚書</w:t>
      </w:r>
      <w:r w:rsidRPr="00230ADF">
        <w:t>》</w:t>
      </w:r>
      <w:r w:rsidRPr="00230ADF">
        <w:rPr>
          <w:rFonts w:hint="eastAsia"/>
        </w:rPr>
        <w:t>，東京：</w:t>
      </w:r>
      <w:r w:rsidRPr="00230ADF">
        <w:t>知泉書館2006</w:t>
      </w:r>
      <w:r w:rsidRPr="00230ADF">
        <w:rPr>
          <w:rFonts w:hint="eastAsia"/>
        </w:rPr>
        <w:t>年；</w:t>
      </w:r>
      <w:r w:rsidRPr="00230ADF">
        <w:t>陳鼓應注譯</w:t>
      </w:r>
      <w:r w:rsidRPr="00230ADF">
        <w:rPr>
          <w:rFonts w:hint="eastAsia"/>
        </w:rPr>
        <w:t>：</w:t>
      </w:r>
      <w:r w:rsidRPr="00230ADF">
        <w:t>《黃帝四經今注今譯》</w:t>
      </w:r>
      <w:r w:rsidRPr="00230ADF">
        <w:rPr>
          <w:rFonts w:hint="eastAsia"/>
        </w:rPr>
        <w:t>，北京：</w:t>
      </w:r>
      <w:r w:rsidRPr="00230ADF">
        <w:t>商務印書館2007</w:t>
      </w:r>
      <w:r w:rsidRPr="00230ADF">
        <w:rPr>
          <w:rFonts w:hint="eastAsia"/>
        </w:rPr>
        <w:t>年；</w:t>
      </w:r>
      <w:r w:rsidRPr="00230ADF">
        <w:t>裘錫圭主編《長沙馬王堆漢墓簡帛集成》（</w:t>
      </w:r>
      <w:r w:rsidRPr="00230ADF">
        <w:rPr>
          <w:rFonts w:hint="eastAsia"/>
        </w:rPr>
        <w:t>第四冊</w:t>
      </w:r>
      <w:r w:rsidRPr="00230ADF">
        <w:t>）(</w:t>
      </w:r>
      <w:r w:rsidRPr="00230ADF">
        <w:rPr>
          <w:rFonts w:hint="eastAsia"/>
        </w:rPr>
        <w:t>北京：</w:t>
      </w:r>
      <w:r w:rsidRPr="00230ADF">
        <w:t>中華書局2014</w:t>
      </w:r>
      <w:r w:rsidRPr="00230ADF">
        <w:rPr>
          <w:rFonts w:hint="eastAsia"/>
        </w:rPr>
        <w:t>年</w:t>
      </w:r>
      <w:r w:rsidRPr="00230ADF">
        <w:t>)所收《經法》《十六經》《稱》</w:t>
      </w:r>
      <w:r w:rsidRPr="00230ADF">
        <w:rPr>
          <w:rFonts w:hint="eastAsia"/>
        </w:rPr>
        <w:t>三</w:t>
      </w:r>
      <w:r w:rsidRPr="00230ADF">
        <w:t>篇注釋</w:t>
      </w:r>
      <w:r w:rsidRPr="00230ADF">
        <w:rPr>
          <w:rFonts w:hint="eastAsia"/>
        </w:rPr>
        <w:t>；</w:t>
      </w:r>
      <w:r w:rsidRPr="00230ADF">
        <w:t>余明光著</w:t>
      </w:r>
      <w:r w:rsidRPr="00230ADF">
        <w:rPr>
          <w:rFonts w:hint="eastAsia"/>
        </w:rPr>
        <w:t>：</w:t>
      </w:r>
      <w:r w:rsidRPr="00230ADF">
        <w:t>《黃帝四經新注新譯》</w:t>
      </w:r>
      <w:r w:rsidRPr="00230ADF">
        <w:rPr>
          <w:rFonts w:hint="eastAsia"/>
        </w:rPr>
        <w:t>，長沙：</w:t>
      </w:r>
      <w:r w:rsidRPr="00230ADF">
        <w:t>嶽麓書社2016</w:t>
      </w:r>
      <w:r w:rsidRPr="00230ADF">
        <w:rPr>
          <w:rFonts w:hint="eastAsia"/>
        </w:rPr>
        <w:t>年</w:t>
      </w:r>
      <w:r w:rsidRPr="00230ADF">
        <w:t>。</w:t>
      </w:r>
    </w:p>
  </w:endnote>
  <w:endnote w:id="3">
    <w:p w:rsidR="0070713C" w:rsidRPr="00230ADF" w:rsidRDefault="0070713C" w:rsidP="00230ADF">
      <w:r w:rsidRPr="00230ADF">
        <w:endnoteRef/>
      </w:r>
      <w:r w:rsidRPr="00230ADF">
        <w:t xml:space="preserve"> </w:t>
      </w:r>
      <w:r w:rsidRPr="00230ADF">
        <w:rPr>
          <w:rFonts w:hint="eastAsia"/>
        </w:rPr>
        <w:t>詳</w:t>
      </w:r>
      <w:r w:rsidRPr="00230ADF">
        <w:rPr>
          <w:rFonts w:hint="eastAsia"/>
        </w:rPr>
        <w:t>參 劉剛：《釋“染”》[</w:t>
      </w:r>
      <w:r w:rsidRPr="00230ADF">
        <w:t>C</w:t>
      </w:r>
      <w:r w:rsidRPr="00230ADF">
        <w:rPr>
          <w:rFonts w:hint="eastAsia"/>
        </w:rPr>
        <w:t>]，“中國文字學會第七届學術年會”論文（</w:t>
      </w:r>
      <w:r w:rsidRPr="00230ADF">
        <w:t>2013年）。轉引自金宇祥文；補白：《&lt;凡物流形&gt;甲本27號簡的“朵”字》</w:t>
      </w:r>
      <w:r w:rsidRPr="00230ADF">
        <w:rPr>
          <w:rFonts w:hint="eastAsia"/>
        </w:rPr>
        <w:t>[</w:t>
      </w:r>
      <w:r w:rsidRPr="00230ADF">
        <w:t>Z</w:t>
      </w:r>
      <w:r w:rsidRPr="00230ADF">
        <w:rPr>
          <w:rFonts w:hint="eastAsia"/>
        </w:rPr>
        <w:t>]</w:t>
      </w:r>
      <w:r w:rsidRPr="00230ADF">
        <w:t>,復旦大學出土文獻語古文字研究中心2014年5月27日</w:t>
      </w:r>
      <w:r w:rsidRPr="00230ADF">
        <w:rPr>
          <w:rFonts w:hint="eastAsia"/>
        </w:rPr>
        <w:t>。</w:t>
      </w:r>
      <w:hyperlink r:id="rId1" w:history="1">
        <w:r w:rsidRPr="00230ADF">
          <w:rPr>
            <w:rStyle w:val="af2"/>
          </w:rPr>
          <w:t>http://www.gwz.fudan.edu.cn/Web/Show/2275</w:t>
        </w:r>
      </w:hyperlink>
      <w:r w:rsidRPr="00230ADF">
        <w:rPr>
          <w:rFonts w:hint="eastAsia"/>
        </w:rPr>
        <w:t>；</w:t>
      </w:r>
      <w:r w:rsidRPr="00230ADF">
        <w:t>韓江蘇：《甲骨文“朵”字考》</w:t>
      </w:r>
      <w:r w:rsidRPr="00230ADF">
        <w:rPr>
          <w:rFonts w:hint="eastAsia"/>
        </w:rPr>
        <w:t>[</w:t>
      </w:r>
      <w:r w:rsidRPr="00230ADF">
        <w:t>J</w:t>
      </w:r>
      <w:r w:rsidRPr="00230ADF">
        <w:rPr>
          <w:rFonts w:hint="eastAsia"/>
        </w:rPr>
        <w:t>]</w:t>
      </w:r>
      <w:r w:rsidRPr="00230ADF">
        <w:t>，《中原文物》2015年第2期，第52-56頁；金宇祥：《清華簡&lt;繫年&gt;“頚之師”相關問題初探》</w:t>
      </w:r>
      <w:r w:rsidRPr="00230ADF">
        <w:rPr>
          <w:rFonts w:hint="eastAsia"/>
        </w:rPr>
        <w:t>[</w:t>
      </w:r>
      <w:r w:rsidRPr="00230ADF">
        <w:t>J</w:t>
      </w:r>
      <w:r w:rsidRPr="00230ADF">
        <w:rPr>
          <w:rFonts w:hint="eastAsia"/>
        </w:rPr>
        <w:t>]</w:t>
      </w:r>
      <w:r w:rsidRPr="00230ADF">
        <w:t>，武漢大學簡帛研究中心主辦：《簡帛》第十三輯，上海古籍出版社2016年，第97-98頁</w:t>
      </w:r>
      <w:r w:rsidRPr="00230ADF">
        <w:rPr>
          <w:rFonts w:hint="eastAsia"/>
        </w:rPr>
        <w:t xml:space="preserve">。 </w:t>
      </w:r>
    </w:p>
  </w:endnote>
  <w:endnote w:id="4">
    <w:p w:rsidR="0070713C" w:rsidRPr="00230ADF" w:rsidRDefault="0070713C" w:rsidP="00230ADF">
      <w:r w:rsidRPr="00230ADF">
        <w:endnoteRef/>
      </w:r>
      <w:r w:rsidRPr="00230ADF">
        <w:t xml:space="preserve"> </w:t>
      </w:r>
      <w:r w:rsidRPr="00230ADF">
        <w:rPr>
          <w:rFonts w:hint="eastAsia"/>
        </w:rPr>
        <w:t>湖南省博物館、</w:t>
      </w:r>
      <w:r w:rsidRPr="00230ADF">
        <w:rPr>
          <w:rFonts w:hint="eastAsia"/>
        </w:rPr>
        <w:t>復旦大學出土文獻與古文字研究中心編纂，裘錫圭主編：《長沙馬王堆漢墓簡帛集成》（第四冊）[</w:t>
      </w:r>
      <w:r w:rsidRPr="00230ADF">
        <w:t>M</w:t>
      </w:r>
      <w:r w:rsidRPr="00230ADF">
        <w:rPr>
          <w:rFonts w:hint="eastAsia"/>
        </w:rPr>
        <w:t>]，第</w:t>
      </w:r>
      <w:r w:rsidRPr="00230ADF">
        <w:t>175頁。</w:t>
      </w:r>
    </w:p>
  </w:endnote>
  <w:endnote w:id="5">
    <w:p w:rsidR="0070713C" w:rsidRPr="00230ADF" w:rsidRDefault="0070713C" w:rsidP="00230ADF">
      <w:r w:rsidRPr="00230ADF">
        <w:endnoteRef/>
      </w:r>
      <w:r w:rsidRPr="00230ADF">
        <w:t xml:space="preserve"> </w:t>
      </w:r>
      <w:r w:rsidRPr="00230ADF">
        <w:rPr>
          <w:rFonts w:hint="eastAsia"/>
        </w:rPr>
        <w:t>同上，第</w:t>
      </w:r>
      <w:r w:rsidRPr="00230ADF">
        <w:t>160頁。</w:t>
      </w:r>
    </w:p>
  </w:endnote>
  <w:endnote w:id="6">
    <w:p w:rsidR="0070713C" w:rsidRPr="00230ADF" w:rsidRDefault="0070713C" w:rsidP="00230ADF">
      <w:r w:rsidRPr="00230ADF">
        <w:endnoteRef/>
      </w:r>
      <w:r w:rsidRPr="00230ADF">
        <w:t xml:space="preserve"> </w:t>
      </w:r>
      <w:r w:rsidRPr="00230ADF">
        <w:rPr>
          <w:rFonts w:hint="eastAsia"/>
        </w:rPr>
        <w:t>陳居淵著：《周易今古文證》[</w:t>
      </w:r>
      <w:r w:rsidRPr="00230ADF">
        <w:t>M</w:t>
      </w:r>
      <w:r w:rsidRPr="00230ADF">
        <w:rPr>
          <w:rFonts w:hint="eastAsia"/>
        </w:rPr>
        <w:t>]，北京：商</w:t>
      </w:r>
      <w:r w:rsidRPr="00230ADF">
        <w:rPr>
          <w:rFonts w:hint="eastAsia"/>
        </w:rPr>
        <w:t>務印書館馆</w:t>
      </w:r>
      <w:r w:rsidRPr="00230ADF">
        <w:t>2015年，第206頁。</w:t>
      </w:r>
    </w:p>
  </w:endnote>
  <w:endnote w:id="7">
    <w:p w:rsidR="0070713C" w:rsidRPr="00230ADF" w:rsidRDefault="0070713C" w:rsidP="00230ADF">
      <w:r w:rsidRPr="00230ADF">
        <w:endnoteRef/>
      </w:r>
      <w:r w:rsidRPr="00230ADF">
        <w:t xml:space="preserve"> [</w:t>
      </w:r>
      <w:r w:rsidRPr="00230ADF">
        <w:rPr>
          <w:rFonts w:hint="eastAsia"/>
        </w:rPr>
        <w:t>春秋</w:t>
      </w:r>
      <w:r w:rsidRPr="00230ADF">
        <w:t>]</w:t>
      </w:r>
      <w:r w:rsidRPr="00230ADF">
        <w:rPr>
          <w:rFonts w:hint="eastAsia"/>
        </w:rPr>
        <w:t>左丘明撰，</w:t>
      </w:r>
      <w:r w:rsidRPr="00230ADF">
        <w:t>[</w:t>
      </w:r>
      <w:r w:rsidRPr="00230ADF">
        <w:rPr>
          <w:rFonts w:hint="eastAsia"/>
        </w:rPr>
        <w:t>晉</w:t>
      </w:r>
      <w:r w:rsidRPr="00230ADF">
        <w:t>]</w:t>
      </w:r>
      <w:r w:rsidRPr="00230ADF">
        <w:rPr>
          <w:rFonts w:hint="eastAsia"/>
        </w:rPr>
        <w:t>杜預集解，李</w:t>
      </w:r>
      <w:r w:rsidRPr="00230ADF">
        <w:rPr>
          <w:rFonts w:hint="eastAsia"/>
        </w:rPr>
        <w:t>夢生整理：《春秋左傳集解》（下冊）[</w:t>
      </w:r>
      <w:r w:rsidRPr="00230ADF">
        <w:t>M</w:t>
      </w:r>
      <w:r w:rsidRPr="00230ADF">
        <w:rPr>
          <w:rFonts w:hint="eastAsia"/>
        </w:rPr>
        <w:t>]，南京：鳳凰出版社</w:t>
      </w:r>
      <w:r w:rsidRPr="00230ADF">
        <w:t>2010</w:t>
      </w:r>
      <w:r w:rsidRPr="00230ADF">
        <w:rPr>
          <w:rFonts w:hint="eastAsia"/>
        </w:rPr>
        <w:t>年，第</w:t>
      </w:r>
      <w:r w:rsidRPr="00230ADF">
        <w:t>769</w:t>
      </w:r>
      <w:r w:rsidRPr="00230ADF">
        <w:rPr>
          <w:rFonts w:hint="eastAsia"/>
        </w:rPr>
        <w:t>頁。</w:t>
      </w:r>
    </w:p>
  </w:endnote>
  <w:endnote w:id="8">
    <w:p w:rsidR="0070713C" w:rsidRPr="00230ADF" w:rsidRDefault="0070713C" w:rsidP="00230ADF">
      <w:r w:rsidRPr="00230ADF">
        <w:endnoteRef/>
      </w:r>
      <w:r w:rsidRPr="00230ADF">
        <w:t xml:space="preserve"> [</w:t>
      </w:r>
      <w:r w:rsidRPr="00230ADF">
        <w:rPr>
          <w:rFonts w:hint="eastAsia"/>
        </w:rPr>
        <w:t>戰國</w:t>
      </w:r>
      <w:r w:rsidRPr="00230ADF">
        <w:t>]</w:t>
      </w:r>
      <w:r w:rsidRPr="00230ADF">
        <w:rPr>
          <w:rFonts w:hint="eastAsia"/>
        </w:rPr>
        <w:t>韓非著，陳奇猷校注：《韓非子》卷十八《八說第四十七》，《韓非子新校注》[</w:t>
      </w:r>
      <w:r w:rsidRPr="00230ADF">
        <w:t>M</w:t>
      </w:r>
      <w:r w:rsidRPr="00230ADF">
        <w:rPr>
          <w:rFonts w:hint="eastAsia"/>
        </w:rPr>
        <w:t>]，《中華要籍集釋叢書》，上海：世紀出版集團上海古籍出版社</w:t>
      </w:r>
      <w:r w:rsidRPr="00230ADF">
        <w:t>2000</w:t>
      </w:r>
      <w:r w:rsidRPr="00230ADF">
        <w:rPr>
          <w:rFonts w:hint="eastAsia"/>
        </w:rPr>
        <w:t>年，第1040頁。</w:t>
      </w:r>
    </w:p>
  </w:endnote>
  <w:endnote w:id="9">
    <w:p w:rsidR="0070713C" w:rsidRPr="00230ADF" w:rsidRDefault="0070713C" w:rsidP="00230ADF">
      <w:r w:rsidRPr="00230ADF">
        <w:endnoteRef/>
      </w:r>
      <w:r w:rsidRPr="00230ADF">
        <w:t xml:space="preserve"> </w:t>
      </w:r>
      <w:r w:rsidRPr="00230ADF">
        <w:rPr>
          <w:rFonts w:hint="eastAsia"/>
        </w:rPr>
        <w:t>劉文典撰，諸偉奇、劉平章主編：《淮南鴻烈》卷十八《人間訓》，《淮南鴻烈集解》，《劉文典全集》（增訂本）（第一冊）[</w:t>
      </w:r>
      <w:r w:rsidRPr="00230ADF">
        <w:t>M</w:t>
      </w:r>
      <w:r w:rsidRPr="00230ADF">
        <w:rPr>
          <w:rFonts w:hint="eastAsia"/>
        </w:rPr>
        <w:t>]，合肥：安徽大學出版社</w:t>
      </w:r>
      <w:r w:rsidRPr="00230ADF">
        <w:t>2013</w:t>
      </w:r>
      <w:r w:rsidRPr="00230ADF">
        <w:rPr>
          <w:rFonts w:hint="eastAsia"/>
        </w:rPr>
        <w:t>年，第651頁。</w:t>
      </w:r>
    </w:p>
  </w:endnote>
  <w:endnote w:id="10">
    <w:p w:rsidR="0070713C" w:rsidRPr="00230ADF" w:rsidRDefault="0070713C" w:rsidP="00230ADF">
      <w:r w:rsidRPr="00230ADF">
        <w:endnoteRef/>
      </w:r>
      <w:r w:rsidRPr="00230ADF">
        <w:t xml:space="preserve"> </w:t>
      </w:r>
      <w:r w:rsidRPr="00230ADF">
        <w:rPr>
          <w:rFonts w:hint="eastAsia"/>
        </w:rPr>
        <w:t>華學誠匯證，王智群、謝榮</w:t>
      </w:r>
      <w:r w:rsidRPr="00230ADF">
        <w:rPr>
          <w:rFonts w:hint="eastAsia"/>
        </w:rPr>
        <w:t>娥、王彩琴協編：《揚雄方言校釋匯證》[</w:t>
      </w:r>
      <w:r w:rsidRPr="00230ADF">
        <w:t>M</w:t>
      </w:r>
      <w:r w:rsidRPr="00230ADF">
        <w:rPr>
          <w:rFonts w:hint="eastAsia"/>
        </w:rPr>
        <w:t>]，北京：中華書局</w:t>
      </w:r>
      <w:r w:rsidRPr="00230ADF">
        <w:t>2006年</w:t>
      </w:r>
      <w:r w:rsidRPr="00230ADF">
        <w:rPr>
          <w:rFonts w:hint="eastAsia"/>
        </w:rPr>
        <w:t>，第</w:t>
      </w:r>
      <w:r w:rsidRPr="00230ADF">
        <w:t>908頁。</w:t>
      </w:r>
    </w:p>
  </w:endnote>
  <w:endnote w:id="11">
    <w:p w:rsidR="0070713C" w:rsidRPr="00230ADF" w:rsidRDefault="0070713C" w:rsidP="00230ADF">
      <w:r w:rsidRPr="00230ADF">
        <w:endnoteRef/>
      </w:r>
      <w:r w:rsidRPr="00230ADF">
        <w:t xml:space="preserve"> [漢]許慎撰，[清]段玉裁注：《說文解字注》</w:t>
      </w:r>
      <w:r w:rsidRPr="00230ADF">
        <w:rPr>
          <w:rFonts w:hint="eastAsia"/>
        </w:rPr>
        <w:t>[</w:t>
      </w:r>
      <w:r w:rsidRPr="00230ADF">
        <w:t>M</w:t>
      </w:r>
      <w:r w:rsidRPr="00230ADF">
        <w:rPr>
          <w:rFonts w:hint="eastAsia"/>
        </w:rPr>
        <w:t>]</w:t>
      </w:r>
      <w:r w:rsidRPr="00230ADF">
        <w:t>，杭州：浙江古籍出版社2006年</w:t>
      </w:r>
      <w:r w:rsidRPr="00230ADF">
        <w:rPr>
          <w:rFonts w:hint="eastAsia"/>
        </w:rPr>
        <w:t>，第601頁</w:t>
      </w:r>
      <w:r w:rsidRPr="00230ADF">
        <w:t>。</w:t>
      </w:r>
    </w:p>
  </w:endnote>
  <w:endnote w:id="12">
    <w:p w:rsidR="0070713C" w:rsidRPr="00230ADF" w:rsidRDefault="0070713C" w:rsidP="00230ADF">
      <w:r w:rsidRPr="00230ADF">
        <w:endnoteRef/>
      </w:r>
      <w:r w:rsidRPr="00230ADF">
        <w:t xml:space="preserve"> </w:t>
      </w:r>
      <w:r w:rsidRPr="00230ADF">
        <w:rPr>
          <w:rFonts w:hint="eastAsia"/>
        </w:rPr>
        <w:t>[清]王念孫撰：《廣雅》卷三下，《廣雅疏證》[</w:t>
      </w:r>
      <w:r w:rsidRPr="00230ADF">
        <w:t>M</w:t>
      </w:r>
      <w:r w:rsidRPr="00230ADF">
        <w:rPr>
          <w:rFonts w:hint="eastAsia"/>
        </w:rPr>
        <w:t>]，上海古籍出版社1983年，第398頁。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3000509000000000000"/>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673C78">
      <w:rPr>
        <w:rFonts w:hint="eastAsia"/>
        <w:sz w:val="18"/>
        <w:szCs w:val="18"/>
      </w:rPr>
      <w:t>2</w:t>
    </w:r>
    <w:r w:rsidR="0070713C">
      <w:rPr>
        <w:rFonts w:hint="eastAsia"/>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70713C">
      <w:rPr>
        <w:rFonts w:hint="eastAsia"/>
        <w:sz w:val="18"/>
        <w:szCs w:val="18"/>
      </w:rPr>
      <w:t>28</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36F" w:rsidRDefault="00CF736F" w:rsidP="00CB0024">
      <w:r>
        <w:separator/>
      </w:r>
    </w:p>
  </w:footnote>
  <w:footnote w:type="continuationSeparator" w:id="0">
    <w:p w:rsidR="00CF736F" w:rsidRDefault="00CF736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1pt;height:49.95pt;visibility:visible" o:bullet="t">
        <v:imagedata r:id="rId1" o:title=""/>
      </v:shape>
    </w:pict>
  </w:numPicBullet>
  <w:numPicBullet w:numPicBulletId="1">
    <w:pict>
      <v:shape id="_x0000_i1029" type="#_x0000_t75" style="width:21.65pt;height:27.4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37BF"/>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3921"/>
    <w:rsid w:val="006D408B"/>
    <w:rsid w:val="006E0E0C"/>
    <w:rsid w:val="006E2F87"/>
    <w:rsid w:val="006E760F"/>
    <w:rsid w:val="006F28BC"/>
    <w:rsid w:val="006F300C"/>
    <w:rsid w:val="006F52F5"/>
    <w:rsid w:val="006F79DD"/>
    <w:rsid w:val="007002F8"/>
    <w:rsid w:val="0070713C"/>
    <w:rsid w:val="00713580"/>
    <w:rsid w:val="007138A4"/>
    <w:rsid w:val="00715D6B"/>
    <w:rsid w:val="007166DE"/>
    <w:rsid w:val="007204C1"/>
    <w:rsid w:val="00724062"/>
    <w:rsid w:val="007317E0"/>
    <w:rsid w:val="0073487E"/>
    <w:rsid w:val="00740478"/>
    <w:rsid w:val="00742DDD"/>
    <w:rsid w:val="0075360F"/>
    <w:rsid w:val="0076174E"/>
    <w:rsid w:val="007708C6"/>
    <w:rsid w:val="00771D41"/>
    <w:rsid w:val="007721C4"/>
    <w:rsid w:val="0077379F"/>
    <w:rsid w:val="00773918"/>
    <w:rsid w:val="00775AF2"/>
    <w:rsid w:val="007810E0"/>
    <w:rsid w:val="007B0257"/>
    <w:rsid w:val="007B1A80"/>
    <w:rsid w:val="007C4028"/>
    <w:rsid w:val="007C6D48"/>
    <w:rsid w:val="007D5FCD"/>
    <w:rsid w:val="007D776B"/>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C60F9"/>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gwz.fudan.edu.cn/Web/Show/22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BECA-0D0C-4538-894B-8E94CCB2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6</Pages>
  <Words>274</Words>
  <Characters>1562</Characters>
  <Application>Microsoft Office Word</Application>
  <DocSecurity>0</DocSecurity>
  <Lines>13</Lines>
  <Paragraphs>3</Paragraphs>
  <ScaleCrop>false</ScaleCrop>
  <Company>GWZ</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wang pengyuan</cp:lastModifiedBy>
  <cp:revision>142</cp:revision>
  <dcterms:created xsi:type="dcterms:W3CDTF">2018-01-27T09:07:00Z</dcterms:created>
  <dcterms:modified xsi:type="dcterms:W3CDTF">2018-10-28T11:29:00Z</dcterms:modified>
</cp:coreProperties>
</file>